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05" w:rsidRPr="001624A2" w:rsidRDefault="0091463C" w:rsidP="002647D0">
      <w:pPr>
        <w:widowControl w:val="0"/>
        <w:spacing w:after="0" w:line="240" w:lineRule="auto"/>
        <w:jc w:val="center"/>
        <w:rPr>
          <w:rFonts w:ascii="Times New Roman" w:hAnsi="Times New Roman" w:cs="Times New Roman"/>
          <w:b/>
          <w:sz w:val="24"/>
          <w:szCs w:val="24"/>
          <w:lang w:val="vi-VN"/>
        </w:rPr>
      </w:pPr>
      <w:r w:rsidRPr="001624A2">
        <w:rPr>
          <w:rFonts w:ascii="Times New Roman" w:hAnsi="Times New Roman" w:cs="Times New Roman"/>
          <w:b/>
          <w:sz w:val="24"/>
          <w:szCs w:val="24"/>
          <w:lang w:val="vi-VN"/>
        </w:rPr>
        <w:t>QUY TẮC VÀ ĐIỀU KHOẢN</w:t>
      </w:r>
    </w:p>
    <w:p w:rsidR="007B692A" w:rsidRPr="001624A2" w:rsidRDefault="007B692A" w:rsidP="002647D0">
      <w:pPr>
        <w:widowControl w:val="0"/>
        <w:spacing w:after="0" w:line="240" w:lineRule="auto"/>
        <w:jc w:val="center"/>
        <w:rPr>
          <w:rFonts w:ascii="Times New Roman" w:hAnsi="Times New Roman" w:cs="Times New Roman"/>
          <w:b/>
          <w:sz w:val="24"/>
          <w:szCs w:val="24"/>
        </w:rPr>
      </w:pPr>
      <w:r w:rsidRPr="001624A2">
        <w:rPr>
          <w:rFonts w:ascii="Times New Roman" w:hAnsi="Times New Roman" w:cs="Times New Roman"/>
          <w:b/>
          <w:sz w:val="24"/>
          <w:szCs w:val="24"/>
        </w:rPr>
        <w:t xml:space="preserve">SẢN PHẨM BẢO HIỂM TỬ KỲ </w:t>
      </w:r>
      <w:r w:rsidR="00794DED" w:rsidRPr="001624A2">
        <w:rPr>
          <w:rFonts w:ascii="Times New Roman" w:hAnsi="Times New Roman" w:cs="Times New Roman"/>
          <w:b/>
          <w:sz w:val="24"/>
          <w:szCs w:val="24"/>
        </w:rPr>
        <w:t>GIA HẠN HÀNG NĂM</w:t>
      </w:r>
    </w:p>
    <w:p w:rsidR="00B27C34" w:rsidRPr="001624A2" w:rsidRDefault="00C36805" w:rsidP="000A47C1">
      <w:pPr>
        <w:widowControl w:val="0"/>
        <w:spacing w:after="0" w:line="240" w:lineRule="auto"/>
        <w:jc w:val="both"/>
        <w:rPr>
          <w:rFonts w:ascii="Times New Roman" w:hAnsi="Times New Roman" w:cs="Times New Roman"/>
          <w:i/>
          <w:sz w:val="24"/>
          <w:szCs w:val="24"/>
          <w:lang w:val="vi-VN"/>
        </w:rPr>
      </w:pPr>
      <w:r w:rsidRPr="001624A2">
        <w:rPr>
          <w:rFonts w:ascii="Times New Roman" w:hAnsi="Times New Roman" w:cs="Times New Roman"/>
          <w:i/>
          <w:sz w:val="24"/>
          <w:szCs w:val="24"/>
          <w:lang w:val="vi-VN"/>
        </w:rPr>
        <w:t>(Được phê chuẩn theo Công văn số</w:t>
      </w:r>
      <w:r w:rsidR="002647D0">
        <w:rPr>
          <w:rFonts w:ascii="Times New Roman" w:hAnsi="Times New Roman" w:cs="Times New Roman"/>
          <w:i/>
          <w:sz w:val="24"/>
          <w:szCs w:val="24"/>
        </w:rPr>
        <w:t xml:space="preserve"> 8640</w:t>
      </w:r>
      <w:r w:rsidR="00DF55EC" w:rsidRPr="001624A2">
        <w:rPr>
          <w:rFonts w:ascii="Times New Roman" w:hAnsi="Times New Roman" w:cs="Times New Roman"/>
          <w:i/>
          <w:sz w:val="24"/>
          <w:szCs w:val="24"/>
          <w:lang w:val="vi-VN"/>
        </w:rPr>
        <w:t>/BTC-QLBH ngày</w:t>
      </w:r>
      <w:r w:rsidR="002647D0">
        <w:rPr>
          <w:rFonts w:ascii="Times New Roman" w:hAnsi="Times New Roman" w:cs="Times New Roman"/>
          <w:i/>
          <w:sz w:val="24"/>
          <w:szCs w:val="24"/>
        </w:rPr>
        <w:t xml:space="preserve"> 30/8/2022 </w:t>
      </w:r>
      <w:r w:rsidRPr="001624A2">
        <w:rPr>
          <w:rFonts w:ascii="Times New Roman" w:hAnsi="Times New Roman" w:cs="Times New Roman"/>
          <w:i/>
          <w:sz w:val="24"/>
          <w:szCs w:val="24"/>
          <w:lang w:val="vi-VN"/>
        </w:rPr>
        <w:t xml:space="preserve">của Bộ Tài </w:t>
      </w:r>
      <w:r w:rsidR="00F03D5F" w:rsidRPr="001624A2">
        <w:rPr>
          <w:rFonts w:ascii="Times New Roman" w:hAnsi="Times New Roman" w:cs="Times New Roman"/>
          <w:i/>
          <w:sz w:val="24"/>
          <w:szCs w:val="24"/>
          <w:lang w:val="vi-VN"/>
        </w:rPr>
        <w:t>c</w:t>
      </w:r>
      <w:r w:rsidRPr="001624A2">
        <w:rPr>
          <w:rFonts w:ascii="Times New Roman" w:hAnsi="Times New Roman" w:cs="Times New Roman"/>
          <w:i/>
          <w:sz w:val="24"/>
          <w:szCs w:val="24"/>
          <w:lang w:val="vi-VN"/>
        </w:rPr>
        <w:t>hính)</w:t>
      </w:r>
    </w:p>
    <w:p w:rsidR="00B13B19" w:rsidRPr="001624A2" w:rsidRDefault="00B13B19" w:rsidP="000A47C1">
      <w:pPr>
        <w:widowControl w:val="0"/>
        <w:spacing w:after="0" w:line="240" w:lineRule="auto"/>
        <w:jc w:val="both"/>
        <w:rPr>
          <w:rFonts w:ascii="Times New Roman" w:hAnsi="Times New Roman" w:cs="Times New Roman"/>
          <w:sz w:val="24"/>
          <w:szCs w:val="24"/>
          <w:lang w:val="vi-VN"/>
        </w:rPr>
      </w:pPr>
    </w:p>
    <w:p w:rsidR="003832EE" w:rsidRPr="00775D28" w:rsidRDefault="00F10ADA" w:rsidP="000A47C1">
      <w:pPr>
        <w:widowControl w:val="0"/>
        <w:spacing w:after="0" w:line="240" w:lineRule="auto"/>
        <w:jc w:val="both"/>
        <w:rPr>
          <w:rFonts w:ascii="Times New Roman" w:hAnsi="Times New Roman" w:cs="Times New Roman"/>
          <w:sz w:val="24"/>
          <w:szCs w:val="24"/>
          <w:lang w:val="vi-VN"/>
        </w:rPr>
      </w:pPr>
      <w:r w:rsidRPr="00775D28">
        <w:rPr>
          <w:rFonts w:ascii="Times New Roman" w:eastAsia="Times New Roman" w:hAnsi="Times New Roman" w:cs="Times New Roman"/>
          <w:sz w:val="24"/>
          <w:szCs w:val="24"/>
          <w:lang w:val="vi-VN"/>
        </w:rPr>
        <w:t xml:space="preserve">Quy tắc và Điều khoản này là một phần của Hợp đồng Bảo hiểm được phát hành cùng với Giấy Chứng nhận Bảo hiểm trong trường hợp Hồ sơ Yêu cầu Bảo hiểm được Chubb Life chấp thuận và phát hành Hợp đồng Bảo hiểm. </w:t>
      </w:r>
      <w:bookmarkStart w:id="0" w:name="_Hlk90483759"/>
      <w:r w:rsidR="007B692A" w:rsidRPr="00775D28">
        <w:rPr>
          <w:rFonts w:ascii="Times New Roman" w:eastAsia="Times New Roman" w:hAnsi="Times New Roman" w:cs="Times New Roman"/>
          <w:sz w:val="24"/>
          <w:szCs w:val="24"/>
          <w:lang w:val="vi-VN"/>
        </w:rPr>
        <w:t xml:space="preserve">Sản phẩm Bảo hiểm Tử kỳ </w:t>
      </w:r>
      <w:r w:rsidR="00794DED" w:rsidRPr="00775D28">
        <w:rPr>
          <w:rFonts w:ascii="Times New Roman" w:eastAsia="Times New Roman" w:hAnsi="Times New Roman" w:cs="Times New Roman"/>
          <w:sz w:val="24"/>
          <w:szCs w:val="24"/>
          <w:lang w:val="vi-VN"/>
        </w:rPr>
        <w:t>gia hạn hàng năm</w:t>
      </w:r>
      <w:r w:rsidR="007B692A" w:rsidRPr="00775D28">
        <w:rPr>
          <w:rFonts w:ascii="Times New Roman" w:eastAsia="Times New Roman" w:hAnsi="Times New Roman" w:cs="Times New Roman"/>
          <w:sz w:val="24"/>
          <w:szCs w:val="24"/>
          <w:lang w:val="vi-VN"/>
        </w:rPr>
        <w:t xml:space="preserve"> </w:t>
      </w:r>
      <w:bookmarkEnd w:id="0"/>
      <w:r w:rsidR="003832EE" w:rsidRPr="001624A2">
        <w:rPr>
          <w:rFonts w:ascii="Times New Roman" w:hAnsi="Times New Roman" w:cs="Times New Roman"/>
          <w:sz w:val="24"/>
          <w:szCs w:val="24"/>
          <w:lang w:val="vi-VN"/>
        </w:rPr>
        <w:t>là loại hình bảo hiểm tử kỳ, không có giá trị hoàn lại và không tham gia chia lãi từ kết quả hoạt động kinh doanh của Chubb Life.</w:t>
      </w:r>
    </w:p>
    <w:p w:rsidR="005C6E75" w:rsidRPr="00775D28" w:rsidRDefault="005C6E75" w:rsidP="000A47C1">
      <w:pPr>
        <w:widowControl w:val="0"/>
        <w:spacing w:after="0" w:line="240" w:lineRule="auto"/>
        <w:jc w:val="both"/>
        <w:rPr>
          <w:rFonts w:ascii="Times New Roman" w:hAnsi="Times New Roman" w:cs="Times New Roman"/>
          <w:sz w:val="24"/>
          <w:szCs w:val="24"/>
          <w:lang w:val="vi-VN"/>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0"/>
        <w:gridCol w:w="7518"/>
        <w:gridCol w:w="283"/>
      </w:tblGrid>
      <w:tr w:rsidR="001624A2" w:rsidRPr="00775D28" w:rsidTr="001624A2">
        <w:trPr>
          <w:gridAfter w:val="1"/>
          <w:wAfter w:w="283" w:type="dxa"/>
        </w:trPr>
        <w:tc>
          <w:tcPr>
            <w:tcW w:w="9498" w:type="dxa"/>
            <w:gridSpan w:val="2"/>
            <w:tcBorders>
              <w:bottom w:val="single" w:sz="4" w:space="0" w:color="auto"/>
            </w:tcBorders>
          </w:tcPr>
          <w:p w:rsidR="00BC1C95" w:rsidRPr="001624A2" w:rsidRDefault="005C6E75" w:rsidP="00322111">
            <w:pPr>
              <w:pStyle w:val="Heading2"/>
              <w:keepNext w:val="0"/>
              <w:keepLines w:val="0"/>
              <w:widowControl w:val="0"/>
              <w:numPr>
                <w:ilvl w:val="0"/>
                <w:numId w:val="12"/>
              </w:numPr>
              <w:pBdr>
                <w:top w:val="single" w:sz="4" w:space="1" w:color="auto"/>
              </w:pBdr>
              <w:tabs>
                <w:tab w:val="left" w:pos="742"/>
                <w:tab w:val="left" w:pos="3261"/>
              </w:tabs>
              <w:spacing w:before="120" w:after="120"/>
              <w:ind w:left="743" w:hanging="849"/>
              <w:outlineLvl w:val="1"/>
              <w:rPr>
                <w:rFonts w:ascii="Times New Roman" w:eastAsia="Times New Roman" w:hAnsi="Times New Roman" w:cs="Times New Roman"/>
                <w:b/>
                <w:color w:val="auto"/>
                <w:sz w:val="24"/>
                <w:szCs w:val="24"/>
                <w:lang w:val="vi-VN"/>
              </w:rPr>
            </w:pPr>
            <w:r w:rsidRPr="001624A2">
              <w:rPr>
                <w:rFonts w:ascii="Times New Roman" w:eastAsia="Times New Roman" w:hAnsi="Times New Roman" w:cs="Times New Roman"/>
                <w:b/>
                <w:color w:val="auto"/>
                <w:sz w:val="24"/>
                <w:szCs w:val="24"/>
                <w:lang w:val="vi-VN"/>
              </w:rPr>
              <w:t xml:space="preserve">Quyền lợi bảo hiểm Tử vong hoặc Thương tật </w:t>
            </w:r>
            <w:r w:rsidR="00D92755" w:rsidRPr="001624A2">
              <w:rPr>
                <w:rFonts w:ascii="Times New Roman" w:eastAsia="Times New Roman" w:hAnsi="Times New Roman" w:cs="Times New Roman"/>
                <w:b/>
                <w:color w:val="auto"/>
                <w:sz w:val="24"/>
                <w:szCs w:val="24"/>
                <w:lang w:val="vi-VN"/>
              </w:rPr>
              <w:t xml:space="preserve">Toàn </w:t>
            </w:r>
            <w:r w:rsidRPr="001624A2">
              <w:rPr>
                <w:rFonts w:ascii="Times New Roman" w:eastAsia="Times New Roman" w:hAnsi="Times New Roman" w:cs="Times New Roman"/>
                <w:b/>
                <w:color w:val="auto"/>
                <w:sz w:val="24"/>
                <w:szCs w:val="24"/>
                <w:lang w:val="vi-VN"/>
              </w:rPr>
              <w:t xml:space="preserve">bộ và </w:t>
            </w:r>
            <w:r w:rsidR="00D92755" w:rsidRPr="001624A2">
              <w:rPr>
                <w:rFonts w:ascii="Times New Roman" w:eastAsia="Times New Roman" w:hAnsi="Times New Roman" w:cs="Times New Roman"/>
                <w:b/>
                <w:color w:val="auto"/>
                <w:sz w:val="24"/>
                <w:szCs w:val="24"/>
                <w:lang w:val="vi-VN"/>
              </w:rPr>
              <w:t xml:space="preserve">Vĩnh </w:t>
            </w:r>
            <w:r w:rsidRPr="001624A2">
              <w:rPr>
                <w:rFonts w:ascii="Times New Roman" w:eastAsia="Times New Roman" w:hAnsi="Times New Roman" w:cs="Times New Roman"/>
                <w:b/>
                <w:color w:val="auto"/>
                <w:sz w:val="24"/>
                <w:szCs w:val="24"/>
                <w:lang w:val="vi-VN"/>
              </w:rPr>
              <w:t>viễn</w:t>
            </w:r>
          </w:p>
        </w:tc>
      </w:tr>
      <w:tr w:rsidR="001624A2" w:rsidRPr="001624A2" w:rsidTr="001624A2">
        <w:trPr>
          <w:gridAfter w:val="1"/>
          <w:wAfter w:w="283" w:type="dxa"/>
        </w:trPr>
        <w:tc>
          <w:tcPr>
            <w:tcW w:w="9498" w:type="dxa"/>
            <w:gridSpan w:val="2"/>
            <w:tcBorders>
              <w:bottom w:val="single" w:sz="4" w:space="0" w:color="auto"/>
            </w:tcBorders>
          </w:tcPr>
          <w:tbl>
            <w:tblPr>
              <w:tblStyle w:val="TableGrid"/>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2"/>
              <w:gridCol w:w="7404"/>
            </w:tblGrid>
            <w:tr w:rsidR="001624A2" w:rsidRPr="001624A2" w:rsidTr="001624A2">
              <w:tc>
                <w:tcPr>
                  <w:tcW w:w="1982" w:type="dxa"/>
                  <w:tcBorders>
                    <w:bottom w:val="single" w:sz="4" w:space="0" w:color="auto"/>
                  </w:tcBorders>
                </w:tcPr>
                <w:p w:rsidR="000A58AF" w:rsidRPr="001624A2" w:rsidRDefault="000A58AF" w:rsidP="003E5DD2">
                  <w:pPr>
                    <w:pStyle w:val="ListParagraph"/>
                    <w:widowControl w:val="0"/>
                    <w:ind w:left="-108"/>
                    <w:contextualSpacing w:val="0"/>
                    <w:jc w:val="both"/>
                    <w:rPr>
                      <w:rFonts w:ascii="Times New Roman" w:hAnsi="Times New Roman" w:cs="Times New Roman"/>
                      <w:sz w:val="24"/>
                      <w:szCs w:val="24"/>
                    </w:rPr>
                  </w:pPr>
                  <w:r w:rsidRPr="001624A2">
                    <w:rPr>
                      <w:rFonts w:ascii="Times New Roman" w:hAnsi="Times New Roman" w:cs="Times New Roman"/>
                      <w:b/>
                      <w:sz w:val="24"/>
                      <w:szCs w:val="24"/>
                    </w:rPr>
                    <w:t>Quyền lợi bảo hiểm</w:t>
                  </w:r>
                  <w:r w:rsidRPr="00602511">
                    <w:rPr>
                      <w:rFonts w:ascii="Times New Roman" w:hAnsi="Times New Roman" w:cs="Times New Roman"/>
                      <w:b/>
                      <w:bCs/>
                      <w:sz w:val="24"/>
                      <w:szCs w:val="24"/>
                    </w:rPr>
                    <w:t>:</w:t>
                  </w:r>
                </w:p>
                <w:p w:rsidR="000A58AF" w:rsidRPr="001624A2" w:rsidRDefault="000A58AF" w:rsidP="000A58AF">
                  <w:pPr>
                    <w:widowControl w:val="0"/>
                    <w:ind w:left="-109"/>
                    <w:jc w:val="both"/>
                    <w:rPr>
                      <w:rFonts w:ascii="Times New Roman" w:hAnsi="Times New Roman" w:cs="Times New Roman"/>
                      <w:sz w:val="24"/>
                      <w:szCs w:val="24"/>
                    </w:rPr>
                  </w:pPr>
                </w:p>
              </w:tc>
              <w:tc>
                <w:tcPr>
                  <w:tcW w:w="7404" w:type="dxa"/>
                  <w:tcBorders>
                    <w:bottom w:val="single" w:sz="4" w:space="0" w:color="auto"/>
                  </w:tcBorders>
                </w:tcPr>
                <w:p w:rsidR="000A58AF" w:rsidRPr="001624A2" w:rsidRDefault="000A58AF" w:rsidP="000A58AF">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Chubb Life sẽ chi trả 100% </w:t>
                  </w:r>
                  <w:r w:rsidRPr="001624A2">
                    <w:rPr>
                      <w:rFonts w:ascii="Times New Roman" w:hAnsi="Times New Roman" w:cs="Times New Roman"/>
                      <w:sz w:val="24"/>
                      <w:szCs w:val="24"/>
                    </w:rPr>
                    <w:t>Mệnh giá</w:t>
                  </w:r>
                  <w:r w:rsidRPr="001624A2">
                    <w:rPr>
                      <w:rFonts w:ascii="Times New Roman" w:hAnsi="Times New Roman" w:cs="Times New Roman"/>
                      <w:sz w:val="24"/>
                      <w:szCs w:val="24"/>
                      <w:lang w:val="vi-VN"/>
                    </w:rPr>
                    <w:t xml:space="preserve"> </w:t>
                  </w:r>
                  <w:r w:rsidRPr="001624A2">
                    <w:rPr>
                      <w:rFonts w:ascii="Times New Roman" w:hAnsi="Times New Roman" w:cs="Times New Roman"/>
                      <w:sz w:val="24"/>
                      <w:szCs w:val="24"/>
                    </w:rPr>
                    <w:t>Sản phẩm,</w:t>
                  </w:r>
                  <w:r w:rsidRPr="001624A2">
                    <w:rPr>
                      <w:rFonts w:ascii="Times New Roman" w:hAnsi="Times New Roman" w:cs="Times New Roman"/>
                      <w:sz w:val="24"/>
                      <w:szCs w:val="24"/>
                      <w:lang w:val="vi-VN"/>
                    </w:rPr>
                    <w:t xml:space="preserve"> nếu Người được Bảo hiểm tử vong hoặc bị Thương tật Toàn bộ và Vĩnh viễn </w:t>
                  </w:r>
                  <w:r w:rsidRPr="001624A2">
                    <w:rPr>
                      <w:rFonts w:ascii="Times New Roman" w:hAnsi="Times New Roman" w:cs="Times New Roman"/>
                      <w:sz w:val="24"/>
                      <w:szCs w:val="24"/>
                    </w:rPr>
                    <w:t>t</w:t>
                  </w:r>
                  <w:r w:rsidRPr="001624A2">
                    <w:rPr>
                      <w:rFonts w:ascii="Times New Roman" w:hAnsi="Times New Roman" w:cs="Times New Roman"/>
                      <w:sz w:val="24"/>
                      <w:szCs w:val="24"/>
                      <w:lang w:val="vi-VN"/>
                    </w:rPr>
                    <w:t xml:space="preserve">rong thời gian Hợp đồng Bảo hiểm </w:t>
                  </w:r>
                  <w:r w:rsidRPr="001624A2">
                    <w:rPr>
                      <w:rFonts w:ascii="Times New Roman" w:hAnsi="Times New Roman" w:cs="Times New Roman"/>
                      <w:sz w:val="24"/>
                      <w:szCs w:val="24"/>
                    </w:rPr>
                    <w:t>có</w:t>
                  </w:r>
                  <w:r w:rsidRPr="001624A2">
                    <w:rPr>
                      <w:rFonts w:ascii="Times New Roman" w:hAnsi="Times New Roman" w:cs="Times New Roman"/>
                      <w:sz w:val="24"/>
                      <w:szCs w:val="24"/>
                      <w:lang w:val="vi-VN"/>
                    </w:rPr>
                    <w:t xml:space="preserve"> hiệu lực. </w:t>
                  </w:r>
                </w:p>
                <w:p w:rsidR="000A58AF" w:rsidRPr="001624A2" w:rsidRDefault="000A58AF" w:rsidP="000A58AF">
                  <w:pPr>
                    <w:widowControl w:val="0"/>
                    <w:jc w:val="both"/>
                    <w:rPr>
                      <w:rFonts w:ascii="Times New Roman" w:hAnsi="Times New Roman" w:cs="Times New Roman"/>
                      <w:sz w:val="24"/>
                      <w:szCs w:val="24"/>
                    </w:rPr>
                  </w:pPr>
                </w:p>
              </w:tc>
            </w:tr>
          </w:tbl>
          <w:p w:rsidR="00CA655A" w:rsidRPr="001624A2" w:rsidRDefault="00CA655A" w:rsidP="000A58AF">
            <w:pPr>
              <w:widowControl w:val="0"/>
              <w:jc w:val="both"/>
              <w:rPr>
                <w:rFonts w:ascii="Times New Roman" w:hAnsi="Times New Roman" w:cs="Times New Roman"/>
                <w:sz w:val="24"/>
                <w:szCs w:val="24"/>
              </w:rPr>
            </w:pPr>
          </w:p>
        </w:tc>
      </w:tr>
      <w:tr w:rsidR="001624A2" w:rsidRPr="00775D28" w:rsidTr="001624A2">
        <w:trPr>
          <w:gridAfter w:val="1"/>
          <w:wAfter w:w="283" w:type="dxa"/>
        </w:trPr>
        <w:tc>
          <w:tcPr>
            <w:tcW w:w="1980" w:type="dxa"/>
            <w:tcBorders>
              <w:top w:val="single" w:sz="4" w:space="0" w:color="auto"/>
              <w:bottom w:val="single" w:sz="4" w:space="0" w:color="auto"/>
            </w:tcBorders>
          </w:tcPr>
          <w:p w:rsidR="00EB0084" w:rsidRPr="001624A2" w:rsidRDefault="00322111" w:rsidP="00B648AC">
            <w:pPr>
              <w:pStyle w:val="ListParagraph"/>
              <w:widowControl w:val="0"/>
              <w:tabs>
                <w:tab w:val="left" w:pos="317"/>
              </w:tabs>
              <w:ind w:left="-109"/>
              <w:jc w:val="both"/>
              <w:rPr>
                <w:rFonts w:ascii="Times New Roman" w:hAnsi="Times New Roman" w:cs="Times New Roman"/>
                <w:b/>
                <w:sz w:val="24"/>
                <w:szCs w:val="24"/>
              </w:rPr>
            </w:pPr>
            <w:r w:rsidRPr="001624A2">
              <w:rPr>
                <w:rFonts w:ascii="Times New Roman" w:eastAsia="Times New Roman" w:hAnsi="Times New Roman" w:cs="Times New Roman"/>
                <w:b/>
                <w:sz w:val="24"/>
                <w:szCs w:val="24"/>
                <w:lang w:val="vi-VN"/>
              </w:rPr>
              <w:t>Những trường hợp loại trừ bảo hiểm</w:t>
            </w:r>
            <w:r w:rsidRPr="001624A2">
              <w:rPr>
                <w:rFonts w:ascii="Times New Roman" w:eastAsia="Times New Roman" w:hAnsi="Times New Roman" w:cs="Times New Roman"/>
                <w:b/>
                <w:sz w:val="24"/>
                <w:szCs w:val="24"/>
              </w:rPr>
              <w:t>:</w:t>
            </w:r>
            <w:r w:rsidRPr="001624A2">
              <w:rPr>
                <w:rFonts w:ascii="Times New Roman" w:hAnsi="Times New Roman" w:cs="Times New Roman"/>
                <w:b/>
                <w:sz w:val="24"/>
                <w:szCs w:val="24"/>
              </w:rPr>
              <w:t xml:space="preserve"> </w:t>
            </w:r>
          </w:p>
        </w:tc>
        <w:tc>
          <w:tcPr>
            <w:tcW w:w="7518" w:type="dxa"/>
            <w:tcBorders>
              <w:top w:val="single" w:sz="4" w:space="0" w:color="auto"/>
              <w:bottom w:val="single" w:sz="4" w:space="0" w:color="auto"/>
            </w:tcBorders>
          </w:tcPr>
          <w:p w:rsidR="00322111" w:rsidRPr="001624A2" w:rsidRDefault="00322111" w:rsidP="00322111">
            <w:pPr>
              <w:pStyle w:val="ListParagraph"/>
              <w:widowControl w:val="0"/>
              <w:numPr>
                <w:ilvl w:val="0"/>
                <w:numId w:val="54"/>
              </w:numPr>
              <w:ind w:left="465" w:hanging="465"/>
              <w:jc w:val="both"/>
              <w:rPr>
                <w:rFonts w:ascii="Times New Roman" w:hAnsi="Times New Roman" w:cs="Times New Roman"/>
                <w:sz w:val="24"/>
                <w:szCs w:val="24"/>
                <w:lang w:val="vi-VN"/>
              </w:rPr>
            </w:pPr>
            <w:r w:rsidRPr="001624A2">
              <w:rPr>
                <w:rFonts w:ascii="Times New Roman" w:hAnsi="Times New Roman" w:cs="Times New Roman"/>
                <w:b/>
                <w:sz w:val="24"/>
                <w:szCs w:val="24"/>
              </w:rPr>
              <w:t xml:space="preserve">Trường hợp </w:t>
            </w:r>
            <w:r w:rsidR="004E3C9B">
              <w:rPr>
                <w:rFonts w:ascii="Times New Roman" w:hAnsi="Times New Roman" w:cs="Times New Roman"/>
                <w:b/>
                <w:sz w:val="24"/>
                <w:szCs w:val="24"/>
              </w:rPr>
              <w:t xml:space="preserve">Người được Bảo hiểm </w:t>
            </w:r>
            <w:r w:rsidRPr="001624A2">
              <w:rPr>
                <w:rFonts w:ascii="Times New Roman" w:hAnsi="Times New Roman" w:cs="Times New Roman"/>
                <w:b/>
                <w:sz w:val="24"/>
                <w:szCs w:val="24"/>
              </w:rPr>
              <w:t>tử vong:</w:t>
            </w:r>
          </w:p>
          <w:p w:rsidR="00322111" w:rsidRPr="001624A2" w:rsidRDefault="00322111" w:rsidP="000A47C1">
            <w:pPr>
              <w:widowControl w:val="0"/>
              <w:jc w:val="both"/>
              <w:rPr>
                <w:rFonts w:ascii="Times New Roman" w:hAnsi="Times New Roman" w:cs="Times New Roman"/>
                <w:sz w:val="24"/>
                <w:szCs w:val="24"/>
                <w:lang w:val="vi-VN"/>
              </w:rPr>
            </w:pPr>
          </w:p>
          <w:p w:rsidR="00EB0084" w:rsidRPr="001624A2" w:rsidRDefault="00EB0084"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Chubb Life sẽ không chi trả quyền lợi bảo hiểm tại Điều </w:t>
            </w:r>
            <w:r w:rsidRPr="00775D28">
              <w:rPr>
                <w:rFonts w:ascii="Times New Roman" w:hAnsi="Times New Roman" w:cs="Times New Roman"/>
                <w:sz w:val="24"/>
                <w:szCs w:val="24"/>
                <w:lang w:val="vi-VN"/>
              </w:rPr>
              <w:t>1</w:t>
            </w:r>
            <w:r w:rsidRPr="001624A2">
              <w:rPr>
                <w:rFonts w:ascii="Times New Roman" w:hAnsi="Times New Roman" w:cs="Times New Roman"/>
                <w:sz w:val="24"/>
                <w:szCs w:val="24"/>
                <w:lang w:val="vi-VN"/>
              </w:rPr>
              <w:t xml:space="preserve"> </w:t>
            </w:r>
            <w:r w:rsidR="00322111" w:rsidRPr="00775D28">
              <w:rPr>
                <w:rFonts w:ascii="Times New Roman" w:hAnsi="Times New Roman" w:cs="Times New Roman"/>
                <w:sz w:val="24"/>
                <w:szCs w:val="24"/>
                <w:lang w:val="vi-VN"/>
              </w:rPr>
              <w:t xml:space="preserve">này </w:t>
            </w:r>
            <w:r w:rsidRPr="001624A2">
              <w:rPr>
                <w:rFonts w:ascii="Times New Roman" w:hAnsi="Times New Roman" w:cs="Times New Roman"/>
                <w:sz w:val="24"/>
                <w:szCs w:val="24"/>
                <w:lang w:val="vi-VN"/>
              </w:rPr>
              <w:t>nếu Người được Bảo hiểm tử vong do bất kỳ nguyên nhân nào sau đây gây ra:</w:t>
            </w:r>
          </w:p>
          <w:p w:rsidR="00EB0084" w:rsidRPr="001624A2" w:rsidRDefault="00EB0084" w:rsidP="000A47C1">
            <w:pPr>
              <w:pStyle w:val="ListParagraph"/>
              <w:widowControl w:val="0"/>
              <w:ind w:left="709"/>
              <w:contextualSpacing w:val="0"/>
              <w:jc w:val="both"/>
              <w:rPr>
                <w:rFonts w:ascii="Times New Roman" w:hAnsi="Times New Roman" w:cs="Times New Roman"/>
                <w:sz w:val="24"/>
                <w:szCs w:val="24"/>
                <w:lang w:val="vi-VN"/>
              </w:rPr>
            </w:pPr>
          </w:p>
          <w:p w:rsidR="00EB0084" w:rsidRPr="001624A2" w:rsidRDefault="00EB0084" w:rsidP="00E84CDF">
            <w:pPr>
              <w:pStyle w:val="ListParagraph"/>
              <w:widowControl w:val="0"/>
              <w:numPr>
                <w:ilvl w:val="0"/>
                <w:numId w:val="52"/>
              </w:numPr>
              <w:ind w:left="323" w:hanging="283"/>
              <w:contextualSpacing w:val="0"/>
              <w:jc w:val="both"/>
              <w:rPr>
                <w:rFonts w:ascii="Times New Roman" w:hAnsi="Times New Roman" w:cs="Times New Roman"/>
                <w:noProof/>
                <w:sz w:val="24"/>
                <w:szCs w:val="24"/>
                <w:lang w:val="vi-VN"/>
              </w:rPr>
            </w:pPr>
            <w:r w:rsidRPr="001624A2">
              <w:rPr>
                <w:rFonts w:ascii="Times New Roman" w:hAnsi="Times New Roman" w:cs="Times New Roman"/>
                <w:noProof/>
                <w:sz w:val="24"/>
                <w:szCs w:val="24"/>
                <w:lang w:val="vi-VN"/>
              </w:rPr>
              <w:t xml:space="preserve">Tự tử trong vòng 24 tháng kể từ Ngày hiệu lực </w:t>
            </w:r>
            <w:r w:rsidR="00016D2A" w:rsidRPr="00775D28">
              <w:rPr>
                <w:rFonts w:ascii="Times New Roman" w:hAnsi="Times New Roman" w:cs="Times New Roman"/>
                <w:noProof/>
                <w:sz w:val="24"/>
                <w:szCs w:val="24"/>
                <w:lang w:val="vi-VN"/>
              </w:rPr>
              <w:t xml:space="preserve">của </w:t>
            </w:r>
            <w:r w:rsidRPr="001624A2">
              <w:rPr>
                <w:rFonts w:ascii="Times New Roman" w:hAnsi="Times New Roman" w:cs="Times New Roman"/>
                <w:noProof/>
                <w:sz w:val="24"/>
                <w:szCs w:val="24"/>
                <w:lang w:val="vi-VN"/>
              </w:rPr>
              <w:t xml:space="preserve">Hợp đồng Bảo hiểm; </w:t>
            </w:r>
          </w:p>
          <w:p w:rsidR="00EB0084" w:rsidRPr="001624A2" w:rsidRDefault="00EB0084" w:rsidP="00E84CDF">
            <w:pPr>
              <w:pStyle w:val="ListParagraph"/>
              <w:widowControl w:val="0"/>
              <w:tabs>
                <w:tab w:val="left" w:pos="1134"/>
              </w:tabs>
              <w:ind w:left="323" w:hanging="283"/>
              <w:contextualSpacing w:val="0"/>
              <w:jc w:val="both"/>
              <w:rPr>
                <w:rFonts w:ascii="Times New Roman" w:hAnsi="Times New Roman" w:cs="Times New Roman"/>
                <w:noProof/>
                <w:sz w:val="24"/>
                <w:szCs w:val="24"/>
                <w:lang w:val="vi-VN"/>
              </w:rPr>
            </w:pPr>
          </w:p>
          <w:p w:rsidR="00EB0084" w:rsidRPr="001624A2" w:rsidRDefault="00EB0084" w:rsidP="00E84CDF">
            <w:pPr>
              <w:pStyle w:val="ListParagraph"/>
              <w:widowControl w:val="0"/>
              <w:numPr>
                <w:ilvl w:val="0"/>
                <w:numId w:val="52"/>
              </w:numPr>
              <w:ind w:left="323" w:hanging="283"/>
              <w:contextualSpacing w:val="0"/>
              <w:jc w:val="both"/>
              <w:rPr>
                <w:rFonts w:ascii="Times New Roman" w:hAnsi="Times New Roman" w:cs="Times New Roman"/>
                <w:noProof/>
                <w:sz w:val="24"/>
                <w:szCs w:val="24"/>
                <w:lang w:val="vi-VN"/>
              </w:rPr>
            </w:pPr>
            <w:r w:rsidRPr="001624A2">
              <w:rPr>
                <w:rFonts w:ascii="Times New Roman" w:hAnsi="Times New Roman" w:cs="Times New Roman"/>
                <w:noProof/>
                <w:sz w:val="24"/>
                <w:szCs w:val="24"/>
                <w:lang w:val="vi-VN"/>
              </w:rPr>
              <w:t>Nhiễm HIV, bị AIDS, hoặc những bệnh liên quan đến HIV/AIDS, ngoại trừ trường hợp nhiễm HIV trong khi thực hiện nhiệm vụ tại nơi làm việc như là một nhân viên y tế hoặc công an, cảnh sát;</w:t>
            </w:r>
          </w:p>
          <w:p w:rsidR="00EB0084" w:rsidRPr="001624A2" w:rsidRDefault="00EB0084" w:rsidP="00E84CDF">
            <w:pPr>
              <w:pStyle w:val="ListParagraph"/>
              <w:widowControl w:val="0"/>
              <w:ind w:left="323" w:hanging="283"/>
              <w:contextualSpacing w:val="0"/>
              <w:jc w:val="both"/>
              <w:rPr>
                <w:rFonts w:ascii="Times New Roman" w:hAnsi="Times New Roman" w:cs="Times New Roman"/>
                <w:noProof/>
                <w:sz w:val="24"/>
                <w:szCs w:val="24"/>
                <w:lang w:val="vi-VN"/>
              </w:rPr>
            </w:pPr>
          </w:p>
          <w:p w:rsidR="00EB0084" w:rsidRPr="001624A2" w:rsidRDefault="00EB0084" w:rsidP="00E84CDF">
            <w:pPr>
              <w:pStyle w:val="ListParagraph"/>
              <w:widowControl w:val="0"/>
              <w:numPr>
                <w:ilvl w:val="0"/>
                <w:numId w:val="52"/>
              </w:numPr>
              <w:ind w:left="323" w:hanging="283"/>
              <w:contextualSpacing w:val="0"/>
              <w:jc w:val="both"/>
              <w:rPr>
                <w:rFonts w:ascii="Times New Roman" w:hAnsi="Times New Roman" w:cs="Times New Roman"/>
                <w:noProof/>
                <w:sz w:val="24"/>
                <w:szCs w:val="24"/>
                <w:lang w:val="vi-VN"/>
              </w:rPr>
            </w:pPr>
            <w:r w:rsidRPr="001624A2">
              <w:rPr>
                <w:rFonts w:ascii="Times New Roman" w:hAnsi="Times New Roman" w:cs="Times New Roman"/>
                <w:noProof/>
                <w:sz w:val="24"/>
                <w:szCs w:val="24"/>
                <w:lang w:val="vi-VN"/>
              </w:rPr>
              <w:t>Sử dụng trái phép ma túy</w:t>
            </w:r>
            <w:r w:rsidRPr="001624A2">
              <w:rPr>
                <w:rFonts w:ascii="Times New Roman" w:hAnsi="Times New Roman" w:cs="Times New Roman"/>
                <w:sz w:val="24"/>
                <w:szCs w:val="24"/>
                <w:lang w:val="vi-VN"/>
              </w:rPr>
              <w:t xml:space="preserve"> hoặc các chất gây nghiện khác</w:t>
            </w:r>
            <w:r w:rsidRPr="001624A2">
              <w:rPr>
                <w:rFonts w:ascii="Times New Roman" w:hAnsi="Times New Roman" w:cs="Times New Roman"/>
                <w:noProof/>
                <w:sz w:val="24"/>
                <w:szCs w:val="24"/>
                <w:lang w:val="vi-VN"/>
              </w:rPr>
              <w:t>;</w:t>
            </w:r>
          </w:p>
          <w:p w:rsidR="00EB0084" w:rsidRPr="001624A2" w:rsidRDefault="00EB0084" w:rsidP="00E84CDF">
            <w:pPr>
              <w:pStyle w:val="ListParagraph"/>
              <w:widowControl w:val="0"/>
              <w:ind w:left="323" w:hanging="283"/>
              <w:contextualSpacing w:val="0"/>
              <w:jc w:val="both"/>
              <w:rPr>
                <w:rFonts w:ascii="Times New Roman" w:hAnsi="Times New Roman" w:cs="Times New Roman"/>
                <w:noProof/>
                <w:sz w:val="24"/>
                <w:szCs w:val="24"/>
                <w:lang w:val="vi-VN"/>
              </w:rPr>
            </w:pPr>
          </w:p>
          <w:p w:rsidR="00EB0084" w:rsidRPr="001624A2" w:rsidRDefault="00EB0084" w:rsidP="00E84CDF">
            <w:pPr>
              <w:pStyle w:val="ListParagraph"/>
              <w:widowControl w:val="0"/>
              <w:numPr>
                <w:ilvl w:val="0"/>
                <w:numId w:val="52"/>
              </w:numPr>
              <w:ind w:left="323" w:hanging="283"/>
              <w:contextualSpacing w:val="0"/>
              <w:jc w:val="both"/>
              <w:rPr>
                <w:rFonts w:ascii="Times New Roman" w:hAnsi="Times New Roman" w:cs="Times New Roman"/>
                <w:noProof/>
                <w:sz w:val="24"/>
                <w:szCs w:val="24"/>
                <w:lang w:val="vi-VN"/>
              </w:rPr>
            </w:pPr>
            <w:r w:rsidRPr="001624A2">
              <w:rPr>
                <w:rFonts w:ascii="Times New Roman" w:hAnsi="Times New Roman" w:cs="Times New Roman"/>
                <w:noProof/>
                <w:sz w:val="24"/>
                <w:szCs w:val="24"/>
                <w:lang w:val="vi-VN"/>
              </w:rPr>
              <w:t xml:space="preserve">Do thi hành án tử hình, hoặc do hành vi cố ý của Người được Bảo hiểm, Bên mua Bảo hiểm hoặc Người thụ hưởng. Trong trường hợp có hơn một Người thụ hưởng, và một hoặc một số Người thụ hưởng có hành vi cố ý gây </w:t>
            </w:r>
            <w:r w:rsidRPr="00775D28">
              <w:rPr>
                <w:rFonts w:ascii="Times New Roman" w:hAnsi="Times New Roman" w:cs="Times New Roman"/>
                <w:noProof/>
                <w:sz w:val="24"/>
                <w:szCs w:val="24"/>
                <w:lang w:val="vi-VN"/>
              </w:rPr>
              <w:t xml:space="preserve">ra </w:t>
            </w:r>
            <w:r w:rsidRPr="001624A2">
              <w:rPr>
                <w:rFonts w:ascii="Times New Roman" w:hAnsi="Times New Roman" w:cs="Times New Roman"/>
                <w:noProof/>
                <w:sz w:val="24"/>
                <w:szCs w:val="24"/>
                <w:lang w:val="vi-VN"/>
              </w:rPr>
              <w:t xml:space="preserve">tử vong cho Người được Bảo hiểm, </w:t>
            </w:r>
            <w:r w:rsidRPr="00775D28">
              <w:rPr>
                <w:rFonts w:ascii="Times New Roman" w:hAnsi="Times New Roman" w:cs="Times New Roman"/>
                <w:noProof/>
                <w:sz w:val="24"/>
                <w:szCs w:val="24"/>
                <w:lang w:val="vi-VN"/>
              </w:rPr>
              <w:t>Chubb Life</w:t>
            </w:r>
            <w:r w:rsidRPr="001624A2">
              <w:rPr>
                <w:rFonts w:ascii="Times New Roman" w:hAnsi="Times New Roman" w:cs="Times New Roman"/>
                <w:noProof/>
                <w:sz w:val="24"/>
                <w:szCs w:val="24"/>
                <w:lang w:val="vi-VN"/>
              </w:rPr>
              <w:t xml:space="preserve"> vẫn trả quyền lợi bảo hiểm cho những Người thụ hưởng khác theo tỷ lệ tương ứng với tỷ lệ mà những Người thụ hưởng đó được hưởng trong Hợp đồng Bảo hiểm</w:t>
            </w:r>
            <w:r w:rsidRPr="00775D28">
              <w:rPr>
                <w:rFonts w:ascii="Times New Roman" w:hAnsi="Times New Roman" w:cs="Times New Roman"/>
                <w:sz w:val="24"/>
                <w:szCs w:val="24"/>
                <w:lang w:val="vi-VN"/>
              </w:rPr>
              <w:t>.</w:t>
            </w:r>
          </w:p>
          <w:p w:rsidR="00EB0084" w:rsidRPr="001624A2" w:rsidRDefault="00EB0084" w:rsidP="000A47C1">
            <w:pPr>
              <w:pStyle w:val="ListParagraph"/>
              <w:widowControl w:val="0"/>
              <w:ind w:left="709"/>
              <w:contextualSpacing w:val="0"/>
              <w:jc w:val="both"/>
              <w:rPr>
                <w:rFonts w:ascii="Times New Roman" w:hAnsi="Times New Roman" w:cs="Times New Roman"/>
                <w:sz w:val="24"/>
                <w:szCs w:val="24"/>
                <w:lang w:val="vi-VN"/>
              </w:rPr>
            </w:pPr>
          </w:p>
          <w:p w:rsidR="00EB0084" w:rsidRPr="001624A2" w:rsidRDefault="00EB0084"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Đối với các trường hợp loại trừ bảo hiểm quy định tại Điều này, Chubb Life sẽ hoàn trả lại cho Bên mua Bảo hiểm tổng số </w:t>
            </w:r>
            <w:r w:rsidR="004E3C9B" w:rsidRPr="00775D28">
              <w:rPr>
                <w:rFonts w:ascii="Times New Roman" w:hAnsi="Times New Roman" w:cs="Times New Roman"/>
                <w:sz w:val="24"/>
                <w:szCs w:val="24"/>
                <w:lang w:val="vi-VN"/>
              </w:rPr>
              <w:t>p</w:t>
            </w:r>
            <w:r w:rsidR="004E3C9B" w:rsidRPr="001624A2">
              <w:rPr>
                <w:rFonts w:ascii="Times New Roman" w:hAnsi="Times New Roman" w:cs="Times New Roman"/>
                <w:sz w:val="24"/>
                <w:szCs w:val="24"/>
                <w:lang w:val="vi-VN"/>
              </w:rPr>
              <w:t xml:space="preserve">hí </w:t>
            </w:r>
            <w:r w:rsidRPr="001624A2">
              <w:rPr>
                <w:rFonts w:ascii="Times New Roman" w:hAnsi="Times New Roman" w:cs="Times New Roman"/>
                <w:sz w:val="24"/>
                <w:szCs w:val="24"/>
                <w:lang w:val="vi-VN"/>
              </w:rPr>
              <w:t>bảo hiểm đã đóng không có lãi.</w:t>
            </w:r>
          </w:p>
          <w:p w:rsidR="00322111" w:rsidRPr="00775D28" w:rsidRDefault="00322111" w:rsidP="000A47C1">
            <w:pPr>
              <w:widowControl w:val="0"/>
              <w:jc w:val="both"/>
              <w:rPr>
                <w:rFonts w:ascii="Times New Roman" w:hAnsi="Times New Roman" w:cs="Times New Roman"/>
                <w:b/>
                <w:sz w:val="24"/>
                <w:szCs w:val="24"/>
                <w:lang w:val="vi-VN"/>
              </w:rPr>
            </w:pPr>
          </w:p>
          <w:p w:rsidR="00EB0084" w:rsidRPr="00775D28" w:rsidRDefault="00322111" w:rsidP="00322111">
            <w:pPr>
              <w:pStyle w:val="ListParagraph"/>
              <w:widowControl w:val="0"/>
              <w:numPr>
                <w:ilvl w:val="0"/>
                <w:numId w:val="54"/>
              </w:numPr>
              <w:ind w:left="465" w:hanging="465"/>
              <w:jc w:val="both"/>
              <w:rPr>
                <w:rFonts w:ascii="Times New Roman" w:hAnsi="Times New Roman" w:cs="Times New Roman"/>
                <w:b/>
                <w:sz w:val="24"/>
                <w:szCs w:val="24"/>
                <w:lang w:val="vi-VN"/>
              </w:rPr>
            </w:pPr>
            <w:r w:rsidRPr="00775D28">
              <w:rPr>
                <w:rFonts w:ascii="Times New Roman" w:hAnsi="Times New Roman" w:cs="Times New Roman"/>
                <w:b/>
                <w:sz w:val="24"/>
                <w:szCs w:val="24"/>
                <w:lang w:val="vi-VN"/>
              </w:rPr>
              <w:t xml:space="preserve">Trường hợp </w:t>
            </w:r>
            <w:r w:rsidR="004E3C9B" w:rsidRPr="00775D28">
              <w:rPr>
                <w:rFonts w:ascii="Times New Roman" w:hAnsi="Times New Roman" w:cs="Times New Roman"/>
                <w:b/>
                <w:sz w:val="24"/>
                <w:szCs w:val="24"/>
                <w:lang w:val="vi-VN"/>
              </w:rPr>
              <w:t xml:space="preserve">Người được Bảo hiểm bị </w:t>
            </w:r>
            <w:r w:rsidRPr="00775D28">
              <w:rPr>
                <w:rFonts w:ascii="Times New Roman" w:hAnsi="Times New Roman" w:cs="Times New Roman"/>
                <w:b/>
                <w:sz w:val="24"/>
                <w:szCs w:val="24"/>
                <w:lang w:val="vi-VN"/>
              </w:rPr>
              <w:t>Thương tật Toàn bộ và Vĩnh viễn:</w:t>
            </w:r>
          </w:p>
          <w:p w:rsidR="00322111" w:rsidRPr="001624A2" w:rsidRDefault="00322111" w:rsidP="00322111">
            <w:pPr>
              <w:widowControl w:val="0"/>
              <w:jc w:val="both"/>
              <w:rPr>
                <w:rFonts w:ascii="Times New Roman" w:hAnsi="Times New Roman" w:cs="Times New Roman"/>
                <w:sz w:val="24"/>
                <w:szCs w:val="24"/>
                <w:lang w:val="vi-VN"/>
              </w:rPr>
            </w:pPr>
          </w:p>
          <w:p w:rsidR="00322111" w:rsidRPr="001624A2" w:rsidRDefault="00322111" w:rsidP="0032211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Chubb Life sẽ không chi trả quyền lợi bảo hiểm tại Điều </w:t>
            </w:r>
            <w:r w:rsidRPr="00775D28">
              <w:rPr>
                <w:rFonts w:ascii="Times New Roman" w:hAnsi="Times New Roman" w:cs="Times New Roman"/>
                <w:sz w:val="24"/>
                <w:szCs w:val="24"/>
                <w:lang w:val="vi-VN"/>
              </w:rPr>
              <w:t>1</w:t>
            </w:r>
            <w:r w:rsidRPr="001624A2">
              <w:rPr>
                <w:rFonts w:ascii="Times New Roman" w:hAnsi="Times New Roman" w:cs="Times New Roman"/>
                <w:sz w:val="24"/>
                <w:szCs w:val="24"/>
                <w:lang w:val="vi-VN"/>
              </w:rPr>
              <w:t xml:space="preserve"> </w:t>
            </w:r>
            <w:r w:rsidRPr="00775D28">
              <w:rPr>
                <w:rFonts w:ascii="Times New Roman" w:hAnsi="Times New Roman" w:cs="Times New Roman"/>
                <w:sz w:val="24"/>
                <w:szCs w:val="24"/>
                <w:lang w:val="vi-VN"/>
              </w:rPr>
              <w:t>này</w:t>
            </w:r>
            <w:r w:rsidRPr="001624A2">
              <w:rPr>
                <w:rFonts w:ascii="Times New Roman" w:hAnsi="Times New Roman" w:cs="Times New Roman"/>
                <w:sz w:val="24"/>
                <w:szCs w:val="24"/>
                <w:lang w:val="vi-VN"/>
              </w:rPr>
              <w:t xml:space="preserve"> nếu Người được Bảo hiểm bị Thương tật Toàn bộ và Vĩnh viễn do bất kỳ nguyên nhân nào sau đây gây ra:</w:t>
            </w:r>
          </w:p>
          <w:p w:rsidR="00322111" w:rsidRPr="001624A2" w:rsidRDefault="00322111" w:rsidP="00322111">
            <w:pPr>
              <w:pStyle w:val="ListParagraph"/>
              <w:widowControl w:val="0"/>
              <w:tabs>
                <w:tab w:val="left" w:pos="1134"/>
              </w:tabs>
              <w:ind w:left="1069"/>
              <w:contextualSpacing w:val="0"/>
              <w:jc w:val="both"/>
              <w:rPr>
                <w:rFonts w:ascii="Times New Roman" w:hAnsi="Times New Roman" w:cs="Times New Roman"/>
                <w:noProof/>
                <w:sz w:val="24"/>
                <w:szCs w:val="24"/>
                <w:lang w:val="vi-VN"/>
              </w:rPr>
            </w:pPr>
          </w:p>
          <w:p w:rsidR="00322111" w:rsidRPr="001624A2" w:rsidRDefault="00322111" w:rsidP="00322111">
            <w:pPr>
              <w:pStyle w:val="ListParagraph"/>
              <w:widowControl w:val="0"/>
              <w:numPr>
                <w:ilvl w:val="0"/>
                <w:numId w:val="52"/>
              </w:numPr>
              <w:ind w:left="323" w:hanging="283"/>
              <w:contextualSpacing w:val="0"/>
              <w:jc w:val="both"/>
              <w:rPr>
                <w:rFonts w:ascii="Times New Roman" w:hAnsi="Times New Roman" w:cs="Times New Roman"/>
                <w:noProof/>
                <w:sz w:val="24"/>
                <w:szCs w:val="24"/>
                <w:lang w:val="vi-VN"/>
              </w:rPr>
            </w:pPr>
            <w:r w:rsidRPr="001624A2">
              <w:rPr>
                <w:rFonts w:ascii="Times New Roman" w:hAnsi="Times New Roman" w:cs="Times New Roman"/>
                <w:noProof/>
                <w:sz w:val="24"/>
                <w:szCs w:val="24"/>
                <w:lang w:val="vi-VN"/>
              </w:rPr>
              <w:t>Tự tử hoặc mưu toan tự tử hoặc cố tình tự gây thương tích dù đang ở trong bất kỳ trạng thái tinh thần tỉnh táo hay bị mất trí;</w:t>
            </w:r>
          </w:p>
          <w:p w:rsidR="00322111" w:rsidRPr="001624A2" w:rsidRDefault="00322111" w:rsidP="00322111">
            <w:pPr>
              <w:pStyle w:val="ListParagraph"/>
              <w:widowControl w:val="0"/>
              <w:ind w:left="320" w:hanging="283"/>
              <w:contextualSpacing w:val="0"/>
              <w:jc w:val="both"/>
              <w:rPr>
                <w:rFonts w:ascii="Times New Roman" w:hAnsi="Times New Roman" w:cs="Times New Roman"/>
                <w:noProof/>
                <w:sz w:val="24"/>
                <w:szCs w:val="24"/>
                <w:lang w:val="vi-VN"/>
              </w:rPr>
            </w:pPr>
          </w:p>
          <w:p w:rsidR="00322111" w:rsidRPr="001624A2" w:rsidRDefault="00322111" w:rsidP="00322111">
            <w:pPr>
              <w:pStyle w:val="ListParagraph"/>
              <w:widowControl w:val="0"/>
              <w:numPr>
                <w:ilvl w:val="0"/>
                <w:numId w:val="52"/>
              </w:numPr>
              <w:ind w:left="323" w:hanging="283"/>
              <w:contextualSpacing w:val="0"/>
              <w:jc w:val="both"/>
              <w:rPr>
                <w:rFonts w:ascii="Times New Roman" w:hAnsi="Times New Roman" w:cs="Times New Roman"/>
                <w:noProof/>
                <w:sz w:val="24"/>
                <w:szCs w:val="24"/>
                <w:lang w:val="vi-VN"/>
              </w:rPr>
            </w:pPr>
            <w:r w:rsidRPr="00775D28">
              <w:rPr>
                <w:rFonts w:ascii="Times New Roman" w:hAnsi="Times New Roman" w:cs="Times New Roman"/>
                <w:sz w:val="24"/>
                <w:szCs w:val="24"/>
                <w:lang w:val="vi-VN"/>
              </w:rPr>
              <w:t xml:space="preserve">Tham gia các hoạt động hàng không, trừ khi với tư cách là hành khách hoặc thành </w:t>
            </w:r>
            <w:r w:rsidRPr="001624A2">
              <w:rPr>
                <w:rFonts w:ascii="Times New Roman" w:hAnsi="Times New Roman" w:cs="Times New Roman"/>
                <w:noProof/>
                <w:sz w:val="24"/>
                <w:szCs w:val="24"/>
                <w:lang w:val="vi-VN"/>
              </w:rPr>
              <w:t>viên</w:t>
            </w:r>
            <w:r w:rsidRPr="00775D28">
              <w:rPr>
                <w:rFonts w:ascii="Times New Roman" w:hAnsi="Times New Roman" w:cs="Times New Roman"/>
                <w:sz w:val="24"/>
                <w:szCs w:val="24"/>
                <w:lang w:val="vi-VN"/>
              </w:rPr>
              <w:t xml:space="preserve"> của phi hành đoàn trên các chuyến bay thương mại có </w:t>
            </w:r>
            <w:r w:rsidRPr="00775D28">
              <w:rPr>
                <w:rFonts w:ascii="Times New Roman" w:hAnsi="Times New Roman" w:cs="Times New Roman"/>
                <w:sz w:val="24"/>
                <w:szCs w:val="24"/>
                <w:lang w:val="vi-VN"/>
              </w:rPr>
              <w:lastRenderedPageBreak/>
              <w:t>lịch trình thường xuyên</w:t>
            </w:r>
            <w:r w:rsidRPr="001624A2">
              <w:rPr>
                <w:rFonts w:ascii="Times New Roman" w:hAnsi="Times New Roman" w:cs="Times New Roman"/>
                <w:noProof/>
                <w:sz w:val="24"/>
                <w:szCs w:val="24"/>
                <w:lang w:val="vi-VN"/>
              </w:rPr>
              <w:t>;</w:t>
            </w:r>
          </w:p>
          <w:p w:rsidR="00322111" w:rsidRPr="001624A2" w:rsidRDefault="00322111" w:rsidP="00322111">
            <w:pPr>
              <w:pStyle w:val="ListParagraph"/>
              <w:widowControl w:val="0"/>
              <w:ind w:left="320" w:hanging="283"/>
              <w:contextualSpacing w:val="0"/>
              <w:jc w:val="both"/>
              <w:rPr>
                <w:rFonts w:ascii="Times New Roman" w:hAnsi="Times New Roman" w:cs="Times New Roman"/>
                <w:noProof/>
                <w:sz w:val="24"/>
                <w:szCs w:val="24"/>
                <w:lang w:val="vi-VN"/>
              </w:rPr>
            </w:pPr>
          </w:p>
          <w:p w:rsidR="00322111" w:rsidRPr="001624A2" w:rsidRDefault="00322111" w:rsidP="00322111">
            <w:pPr>
              <w:pStyle w:val="ListParagraph"/>
              <w:widowControl w:val="0"/>
              <w:numPr>
                <w:ilvl w:val="0"/>
                <w:numId w:val="52"/>
              </w:numPr>
              <w:ind w:left="323" w:hanging="283"/>
              <w:contextualSpacing w:val="0"/>
              <w:jc w:val="both"/>
              <w:rPr>
                <w:rFonts w:ascii="Times New Roman" w:hAnsi="Times New Roman" w:cs="Times New Roman"/>
                <w:noProof/>
                <w:sz w:val="24"/>
                <w:szCs w:val="24"/>
                <w:lang w:val="vi-VN"/>
              </w:rPr>
            </w:pPr>
            <w:r w:rsidRPr="001624A2">
              <w:rPr>
                <w:rFonts w:ascii="Times New Roman" w:hAnsi="Times New Roman" w:cs="Times New Roman"/>
                <w:noProof/>
                <w:sz w:val="24"/>
                <w:szCs w:val="24"/>
                <w:lang w:val="vi-VN"/>
              </w:rPr>
              <w:t>Do hành vi cố ý của Người được Bảo hiểm, Bên mua Bảo hiểm hoặc Người thụ hưởng. Trong trường hợp có hơn một Người thụ hưởng, và một hoặc một số Người thụ hưởng có hành vi cố ý gây</w:t>
            </w:r>
            <w:r w:rsidRPr="00775D28">
              <w:rPr>
                <w:rFonts w:ascii="Times New Roman" w:hAnsi="Times New Roman" w:cs="Times New Roman"/>
                <w:noProof/>
                <w:sz w:val="24"/>
                <w:szCs w:val="24"/>
                <w:lang w:val="vi-VN"/>
              </w:rPr>
              <w:t xml:space="preserve"> ra tình trạng Thương tật Toàn bộ và Vĩnh viễn </w:t>
            </w:r>
            <w:r w:rsidRPr="001624A2">
              <w:rPr>
                <w:rFonts w:ascii="Times New Roman" w:hAnsi="Times New Roman" w:cs="Times New Roman"/>
                <w:noProof/>
                <w:sz w:val="24"/>
                <w:szCs w:val="24"/>
                <w:lang w:val="vi-VN"/>
              </w:rPr>
              <w:t xml:space="preserve">cho Người được Bảo hiểm, </w:t>
            </w:r>
            <w:r w:rsidRPr="00775D28">
              <w:rPr>
                <w:rFonts w:ascii="Times New Roman" w:hAnsi="Times New Roman" w:cs="Times New Roman"/>
                <w:noProof/>
                <w:sz w:val="24"/>
                <w:szCs w:val="24"/>
                <w:lang w:val="vi-VN"/>
              </w:rPr>
              <w:t>Chubb Life</w:t>
            </w:r>
            <w:r w:rsidRPr="001624A2">
              <w:rPr>
                <w:rFonts w:ascii="Times New Roman" w:hAnsi="Times New Roman" w:cs="Times New Roman"/>
                <w:noProof/>
                <w:sz w:val="24"/>
                <w:szCs w:val="24"/>
                <w:lang w:val="vi-VN"/>
              </w:rPr>
              <w:t xml:space="preserve"> vẫn trả quyền lợi bảo hiểm cho những Người thụ hưởng khác theo tỷ lệ tương ứng với tỷ lệ mà những Người thụ hưởng đó được hưởng trong Hợp đồng Bảo hiểm</w:t>
            </w:r>
            <w:r w:rsidRPr="00775D28">
              <w:rPr>
                <w:rFonts w:ascii="Times New Roman" w:hAnsi="Times New Roman" w:cs="Times New Roman"/>
                <w:noProof/>
                <w:sz w:val="24"/>
                <w:szCs w:val="24"/>
                <w:lang w:val="vi-VN"/>
              </w:rPr>
              <w:t>;</w:t>
            </w:r>
            <w:r w:rsidRPr="001624A2">
              <w:rPr>
                <w:rFonts w:ascii="Times New Roman" w:hAnsi="Times New Roman" w:cs="Times New Roman"/>
                <w:noProof/>
                <w:sz w:val="24"/>
                <w:szCs w:val="24"/>
                <w:lang w:val="vi-VN"/>
              </w:rPr>
              <w:t xml:space="preserve"> </w:t>
            </w:r>
          </w:p>
          <w:p w:rsidR="00322111" w:rsidRPr="001624A2" w:rsidRDefault="00322111" w:rsidP="00322111">
            <w:pPr>
              <w:pStyle w:val="ListParagraph"/>
              <w:widowControl w:val="0"/>
              <w:tabs>
                <w:tab w:val="left" w:pos="1260"/>
              </w:tabs>
              <w:ind w:left="320" w:hanging="283"/>
              <w:contextualSpacing w:val="0"/>
              <w:jc w:val="both"/>
              <w:rPr>
                <w:rFonts w:ascii="Times New Roman" w:hAnsi="Times New Roman" w:cs="Times New Roman"/>
                <w:sz w:val="24"/>
                <w:szCs w:val="24"/>
                <w:lang w:val="vi-VN"/>
              </w:rPr>
            </w:pPr>
          </w:p>
          <w:p w:rsidR="00322111" w:rsidRPr="001624A2" w:rsidRDefault="00322111" w:rsidP="00322111">
            <w:pPr>
              <w:pStyle w:val="ListParagraph"/>
              <w:widowControl w:val="0"/>
              <w:numPr>
                <w:ilvl w:val="0"/>
                <w:numId w:val="52"/>
              </w:numPr>
              <w:ind w:left="323" w:hanging="28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Các trường hợp thuộc Tình trạng tồn tại trước</w:t>
            </w:r>
            <w:r w:rsidRPr="00775D28">
              <w:rPr>
                <w:rFonts w:ascii="Times New Roman" w:hAnsi="Times New Roman" w:cs="Times New Roman"/>
                <w:sz w:val="24"/>
                <w:szCs w:val="24"/>
                <w:lang w:val="vi-VN"/>
              </w:rPr>
              <w:t xml:space="preserve"> theo quy định tại Điều 7 dưới đây</w:t>
            </w:r>
            <w:r w:rsidRPr="001624A2">
              <w:rPr>
                <w:rFonts w:ascii="Times New Roman" w:hAnsi="Times New Roman" w:cs="Times New Roman"/>
                <w:sz w:val="24"/>
                <w:szCs w:val="24"/>
                <w:lang w:val="vi-VN"/>
              </w:rPr>
              <w:t>.</w:t>
            </w:r>
          </w:p>
          <w:p w:rsidR="00322111" w:rsidRPr="001624A2" w:rsidRDefault="00322111" w:rsidP="00322111">
            <w:pPr>
              <w:widowControl w:val="0"/>
              <w:jc w:val="both"/>
              <w:rPr>
                <w:rFonts w:ascii="Times New Roman" w:hAnsi="Times New Roman" w:cs="Times New Roman"/>
                <w:sz w:val="24"/>
                <w:szCs w:val="24"/>
                <w:lang w:val="vi-VN"/>
              </w:rPr>
            </w:pPr>
          </w:p>
          <w:p w:rsidR="00322111" w:rsidRPr="00775D28" w:rsidRDefault="00322111" w:rsidP="0032211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Đối với các trường hợp loại trừ bảo hiểm quy định tại Điều này, Chubb Life sẽ hoàn trả cho Bên mua Bảo hiểm tổng số phí bảo hiểm đã đóng</w:t>
            </w:r>
            <w:r w:rsidRPr="00775D28">
              <w:rPr>
                <w:rFonts w:ascii="Times New Roman" w:hAnsi="Times New Roman" w:cs="Times New Roman"/>
                <w:sz w:val="24"/>
                <w:szCs w:val="24"/>
                <w:lang w:val="vi-VN"/>
              </w:rPr>
              <w:t>,</w:t>
            </w:r>
            <w:r w:rsidRPr="001624A2">
              <w:rPr>
                <w:rFonts w:ascii="Times New Roman" w:hAnsi="Times New Roman" w:cs="Times New Roman"/>
                <w:sz w:val="24"/>
                <w:szCs w:val="24"/>
                <w:lang w:val="vi-VN"/>
              </w:rPr>
              <w:t xml:space="preserve"> không có lãi</w:t>
            </w:r>
            <w:r w:rsidRPr="00775D28">
              <w:rPr>
                <w:rFonts w:ascii="Times New Roman" w:hAnsi="Times New Roman" w:cs="Times New Roman"/>
                <w:sz w:val="24"/>
                <w:szCs w:val="24"/>
                <w:lang w:val="vi-VN"/>
              </w:rPr>
              <w:t xml:space="preserve">, và </w:t>
            </w:r>
            <w:r w:rsidRPr="001624A2">
              <w:rPr>
                <w:rFonts w:ascii="Times New Roman" w:hAnsi="Times New Roman" w:cs="Times New Roman"/>
                <w:sz w:val="24"/>
                <w:szCs w:val="24"/>
                <w:lang w:val="vi-VN"/>
              </w:rPr>
              <w:t>Hợp đồng Bảo hiểm sẽ chấm dứt hiệu lực.</w:t>
            </w:r>
          </w:p>
          <w:p w:rsidR="00322111" w:rsidRPr="001624A2" w:rsidRDefault="00322111" w:rsidP="000A47C1">
            <w:pPr>
              <w:widowControl w:val="0"/>
              <w:jc w:val="both"/>
              <w:rPr>
                <w:rFonts w:ascii="Times New Roman" w:hAnsi="Times New Roman" w:cs="Times New Roman"/>
                <w:sz w:val="24"/>
                <w:szCs w:val="24"/>
                <w:lang w:val="vi-VN"/>
              </w:rPr>
            </w:pPr>
          </w:p>
        </w:tc>
      </w:tr>
      <w:tr w:rsidR="001624A2" w:rsidRPr="00775D28" w:rsidTr="001624A2">
        <w:tc>
          <w:tcPr>
            <w:tcW w:w="9781" w:type="dxa"/>
            <w:gridSpan w:val="3"/>
            <w:tcBorders>
              <w:top w:val="single" w:sz="4" w:space="0" w:color="auto"/>
              <w:bottom w:val="single" w:sz="4" w:space="0" w:color="auto"/>
            </w:tcBorders>
          </w:tcPr>
          <w:p w:rsidR="007C158D" w:rsidRPr="001624A2" w:rsidRDefault="00EB0084" w:rsidP="00237668">
            <w:pPr>
              <w:pStyle w:val="Heading2"/>
              <w:keepNext w:val="0"/>
              <w:keepLines w:val="0"/>
              <w:widowControl w:val="0"/>
              <w:numPr>
                <w:ilvl w:val="0"/>
                <w:numId w:val="12"/>
              </w:numPr>
              <w:tabs>
                <w:tab w:val="left" w:pos="742"/>
                <w:tab w:val="left" w:pos="3261"/>
              </w:tabs>
              <w:spacing w:before="120" w:after="120"/>
              <w:ind w:left="743" w:hanging="851"/>
              <w:outlineLvl w:val="1"/>
              <w:rPr>
                <w:rFonts w:ascii="Times New Roman" w:eastAsia="Times New Roman" w:hAnsi="Times New Roman" w:cs="Times New Roman"/>
                <w:b/>
                <w:color w:val="auto"/>
                <w:sz w:val="24"/>
                <w:szCs w:val="24"/>
                <w:lang w:val="vi-VN"/>
              </w:rPr>
            </w:pPr>
            <w:r w:rsidRPr="00775D28">
              <w:rPr>
                <w:rFonts w:ascii="Times New Roman" w:eastAsia="Times New Roman" w:hAnsi="Times New Roman" w:cs="Times New Roman"/>
                <w:b/>
                <w:color w:val="auto"/>
                <w:sz w:val="24"/>
                <w:szCs w:val="24"/>
                <w:lang w:val="vi-VN"/>
              </w:rPr>
              <w:lastRenderedPageBreak/>
              <w:t>G</w:t>
            </w:r>
            <w:r w:rsidRPr="001624A2">
              <w:rPr>
                <w:rFonts w:ascii="Times New Roman" w:eastAsia="Times New Roman" w:hAnsi="Times New Roman" w:cs="Times New Roman"/>
                <w:b/>
                <w:color w:val="auto"/>
                <w:sz w:val="24"/>
                <w:szCs w:val="24"/>
                <w:lang w:val="vi-VN"/>
              </w:rPr>
              <w:t>iải quyết quyền lợi bảo hiểm</w:t>
            </w:r>
          </w:p>
        </w:tc>
      </w:tr>
      <w:tr w:rsidR="001624A2" w:rsidRPr="001624A2" w:rsidTr="001624A2">
        <w:tc>
          <w:tcPr>
            <w:tcW w:w="1980" w:type="dxa"/>
            <w:tcBorders>
              <w:top w:val="single" w:sz="4" w:space="0" w:color="auto"/>
              <w:bottom w:val="single" w:sz="4" w:space="0" w:color="auto"/>
            </w:tcBorders>
          </w:tcPr>
          <w:p w:rsidR="00EB0084" w:rsidRPr="00775D28" w:rsidRDefault="00EB0084" w:rsidP="00B71C82">
            <w:pPr>
              <w:pStyle w:val="ListParagraph"/>
              <w:widowControl w:val="0"/>
              <w:numPr>
                <w:ilvl w:val="1"/>
                <w:numId w:val="24"/>
              </w:numPr>
              <w:tabs>
                <w:tab w:val="left" w:pos="316"/>
              </w:tabs>
              <w:ind w:left="-109" w:firstLine="0"/>
              <w:contextualSpacing w:val="0"/>
              <w:jc w:val="both"/>
              <w:rPr>
                <w:rFonts w:ascii="Times New Roman" w:hAnsi="Times New Roman" w:cs="Times New Roman"/>
                <w:sz w:val="24"/>
                <w:szCs w:val="24"/>
                <w:lang w:val="vi-VN"/>
              </w:rPr>
            </w:pPr>
            <w:r w:rsidRPr="00775D28">
              <w:rPr>
                <w:rFonts w:ascii="Times New Roman" w:hAnsi="Times New Roman" w:cs="Times New Roman"/>
                <w:b/>
                <w:sz w:val="24"/>
                <w:szCs w:val="24"/>
                <w:lang w:val="vi-VN"/>
              </w:rPr>
              <w:t>Người nhận quyền lợi bảo hiểm</w:t>
            </w:r>
            <w:r w:rsidRPr="00775D28">
              <w:rPr>
                <w:rFonts w:ascii="Times New Roman" w:hAnsi="Times New Roman" w:cs="Times New Roman"/>
                <w:b/>
                <w:bCs/>
                <w:sz w:val="24"/>
                <w:szCs w:val="24"/>
                <w:lang w:val="vi-VN"/>
              </w:rPr>
              <w:t>:</w:t>
            </w:r>
          </w:p>
          <w:p w:rsidR="00EB0084" w:rsidRPr="00775D28" w:rsidRDefault="00EB0084" w:rsidP="000A47C1">
            <w:pPr>
              <w:widowControl w:val="0"/>
              <w:jc w:val="both"/>
              <w:rPr>
                <w:rFonts w:ascii="Times New Roman" w:hAnsi="Times New Roman" w:cs="Times New Roman"/>
                <w:b/>
                <w:sz w:val="24"/>
                <w:szCs w:val="24"/>
                <w:lang w:val="vi-VN"/>
              </w:rPr>
            </w:pPr>
          </w:p>
        </w:tc>
        <w:tc>
          <w:tcPr>
            <w:tcW w:w="7801" w:type="dxa"/>
            <w:gridSpan w:val="2"/>
            <w:tcBorders>
              <w:top w:val="single" w:sz="4" w:space="0" w:color="auto"/>
              <w:bottom w:val="single" w:sz="4" w:space="0" w:color="auto"/>
            </w:tcBorders>
          </w:tcPr>
          <w:p w:rsidR="00EB0084" w:rsidRPr="001624A2" w:rsidRDefault="00EB0084" w:rsidP="000A47C1">
            <w:pPr>
              <w:widowControl w:val="0"/>
              <w:jc w:val="both"/>
              <w:rPr>
                <w:rFonts w:ascii="Times New Roman" w:eastAsia="Times New Roman" w:hAnsi="Times New Roman" w:cs="Times New Roman"/>
                <w:b/>
                <w:sz w:val="24"/>
                <w:szCs w:val="24"/>
                <w:lang w:val="pt-BR"/>
              </w:rPr>
            </w:pPr>
            <w:r w:rsidRPr="00775D28">
              <w:rPr>
                <w:rFonts w:ascii="Times New Roman" w:hAnsi="Times New Roman" w:cs="Times New Roman"/>
                <w:sz w:val="24"/>
                <w:szCs w:val="24"/>
                <w:lang w:val="vi-VN"/>
              </w:rPr>
              <w:t>Các</w:t>
            </w:r>
            <w:r w:rsidRPr="001624A2">
              <w:rPr>
                <w:rFonts w:ascii="Times New Roman" w:hAnsi="Times New Roman" w:cs="Times New Roman"/>
                <w:sz w:val="24"/>
                <w:szCs w:val="24"/>
                <w:lang w:val="pt-BR"/>
              </w:rPr>
              <w:t xml:space="preserve"> quyền lợi bảo hiểm tại Điều 1 được trả theo thứ tự ưu tiên sau:</w:t>
            </w:r>
          </w:p>
          <w:p w:rsidR="00EB0084" w:rsidRPr="001624A2" w:rsidRDefault="00EB0084" w:rsidP="000A47C1">
            <w:pPr>
              <w:pStyle w:val="ListParagraph"/>
              <w:widowControl w:val="0"/>
              <w:ind w:left="179"/>
              <w:contextualSpacing w:val="0"/>
              <w:jc w:val="both"/>
              <w:rPr>
                <w:rFonts w:ascii="Times New Roman" w:hAnsi="Times New Roman" w:cs="Times New Roman"/>
                <w:sz w:val="24"/>
                <w:szCs w:val="24"/>
                <w:lang w:val="pt-BR"/>
              </w:rPr>
            </w:pPr>
          </w:p>
          <w:p w:rsidR="00EB0084" w:rsidRPr="001624A2" w:rsidRDefault="00EB0084" w:rsidP="00CB7773">
            <w:pPr>
              <w:pStyle w:val="ListParagraph"/>
              <w:widowControl w:val="0"/>
              <w:numPr>
                <w:ilvl w:val="0"/>
                <w:numId w:val="25"/>
              </w:numPr>
              <w:ind w:left="318" w:hanging="318"/>
              <w:contextualSpacing w:val="0"/>
              <w:jc w:val="both"/>
              <w:rPr>
                <w:rFonts w:ascii="Times New Roman" w:hAnsi="Times New Roman" w:cs="Times New Roman"/>
                <w:sz w:val="24"/>
                <w:szCs w:val="24"/>
              </w:rPr>
            </w:pPr>
            <w:r w:rsidRPr="001624A2">
              <w:rPr>
                <w:rFonts w:ascii="Times New Roman" w:hAnsi="Times New Roman" w:cs="Times New Roman"/>
                <w:sz w:val="24"/>
                <w:szCs w:val="24"/>
              </w:rPr>
              <w:t>Người thụ hưởng;</w:t>
            </w:r>
          </w:p>
          <w:p w:rsidR="00EB0084" w:rsidRPr="001624A2" w:rsidRDefault="00EB0084" w:rsidP="00CB7773">
            <w:pPr>
              <w:pStyle w:val="ListParagraph"/>
              <w:widowControl w:val="0"/>
              <w:ind w:left="318" w:hanging="318"/>
              <w:contextualSpacing w:val="0"/>
              <w:jc w:val="both"/>
              <w:rPr>
                <w:rFonts w:ascii="Times New Roman" w:hAnsi="Times New Roman" w:cs="Times New Roman"/>
                <w:sz w:val="24"/>
                <w:szCs w:val="24"/>
              </w:rPr>
            </w:pPr>
          </w:p>
          <w:p w:rsidR="00EB0084" w:rsidRPr="001624A2" w:rsidRDefault="00EB0084" w:rsidP="00CB7773">
            <w:pPr>
              <w:pStyle w:val="ListParagraph"/>
              <w:widowControl w:val="0"/>
              <w:numPr>
                <w:ilvl w:val="0"/>
                <w:numId w:val="25"/>
              </w:numPr>
              <w:ind w:left="318" w:hanging="318"/>
              <w:contextualSpacing w:val="0"/>
              <w:jc w:val="both"/>
              <w:rPr>
                <w:rFonts w:ascii="Times New Roman" w:hAnsi="Times New Roman" w:cs="Times New Roman"/>
                <w:sz w:val="24"/>
                <w:szCs w:val="24"/>
              </w:rPr>
            </w:pPr>
            <w:r w:rsidRPr="001624A2">
              <w:rPr>
                <w:rFonts w:ascii="Times New Roman" w:hAnsi="Times New Roman" w:cs="Times New Roman"/>
                <w:sz w:val="24"/>
                <w:szCs w:val="24"/>
              </w:rPr>
              <w:t>Bên mua Bảo hiểm;</w:t>
            </w:r>
          </w:p>
          <w:p w:rsidR="00EB0084" w:rsidRPr="001624A2" w:rsidRDefault="00EB0084" w:rsidP="00CB7773">
            <w:pPr>
              <w:widowControl w:val="0"/>
              <w:ind w:left="318" w:hanging="318"/>
              <w:jc w:val="both"/>
              <w:rPr>
                <w:rFonts w:ascii="Times New Roman" w:hAnsi="Times New Roman" w:cs="Times New Roman"/>
                <w:sz w:val="24"/>
                <w:szCs w:val="24"/>
              </w:rPr>
            </w:pPr>
          </w:p>
          <w:p w:rsidR="00EB0084" w:rsidRPr="001624A2" w:rsidRDefault="00EB0084" w:rsidP="00CB7773">
            <w:pPr>
              <w:pStyle w:val="ListParagraph"/>
              <w:widowControl w:val="0"/>
              <w:numPr>
                <w:ilvl w:val="0"/>
                <w:numId w:val="25"/>
              </w:numPr>
              <w:ind w:left="318" w:hanging="318"/>
              <w:contextualSpacing w:val="0"/>
              <w:jc w:val="both"/>
              <w:rPr>
                <w:rFonts w:ascii="Times New Roman" w:hAnsi="Times New Roman" w:cs="Times New Roman"/>
                <w:sz w:val="24"/>
                <w:szCs w:val="24"/>
              </w:rPr>
            </w:pPr>
            <w:r w:rsidRPr="001624A2">
              <w:rPr>
                <w:rFonts w:ascii="Times New Roman" w:hAnsi="Times New Roman" w:cs="Times New Roman"/>
                <w:sz w:val="24"/>
                <w:szCs w:val="24"/>
              </w:rPr>
              <w:t>Người thừa kế hợp pháp của Bên mua Bảo hiểm;</w:t>
            </w:r>
          </w:p>
          <w:p w:rsidR="00EB0084" w:rsidRPr="001624A2" w:rsidRDefault="00EB0084" w:rsidP="00CB7773">
            <w:pPr>
              <w:pStyle w:val="ListParagraph"/>
              <w:widowControl w:val="0"/>
              <w:ind w:left="318" w:hanging="318"/>
              <w:contextualSpacing w:val="0"/>
              <w:jc w:val="both"/>
              <w:rPr>
                <w:rFonts w:ascii="Times New Roman" w:hAnsi="Times New Roman" w:cs="Times New Roman"/>
                <w:sz w:val="24"/>
                <w:szCs w:val="24"/>
              </w:rPr>
            </w:pPr>
          </w:p>
          <w:p w:rsidR="00EB0084" w:rsidRPr="001624A2" w:rsidRDefault="00EB0084" w:rsidP="00CB7773">
            <w:pPr>
              <w:pStyle w:val="ListParagraph"/>
              <w:widowControl w:val="0"/>
              <w:numPr>
                <w:ilvl w:val="0"/>
                <w:numId w:val="25"/>
              </w:numPr>
              <w:ind w:left="318" w:hanging="318"/>
              <w:contextualSpacing w:val="0"/>
              <w:jc w:val="both"/>
              <w:rPr>
                <w:rFonts w:ascii="Times New Roman" w:hAnsi="Times New Roman" w:cs="Times New Roman"/>
                <w:sz w:val="24"/>
                <w:szCs w:val="24"/>
              </w:rPr>
            </w:pPr>
            <w:r w:rsidRPr="001624A2">
              <w:rPr>
                <w:rFonts w:ascii="Times New Roman" w:hAnsi="Times New Roman" w:cs="Times New Roman"/>
                <w:sz w:val="24"/>
                <w:szCs w:val="24"/>
              </w:rPr>
              <w:t>Người được Bảo hiểm;</w:t>
            </w:r>
          </w:p>
          <w:p w:rsidR="00EB0084" w:rsidRPr="001624A2" w:rsidRDefault="00EB0084" w:rsidP="00CB7773">
            <w:pPr>
              <w:widowControl w:val="0"/>
              <w:ind w:left="318" w:hanging="318"/>
              <w:jc w:val="both"/>
              <w:rPr>
                <w:rFonts w:ascii="Times New Roman" w:hAnsi="Times New Roman" w:cs="Times New Roman"/>
                <w:sz w:val="24"/>
                <w:szCs w:val="24"/>
              </w:rPr>
            </w:pPr>
          </w:p>
          <w:p w:rsidR="00EB0084" w:rsidRPr="001624A2" w:rsidRDefault="00EB0084" w:rsidP="00CB7773">
            <w:pPr>
              <w:pStyle w:val="ListParagraph"/>
              <w:widowControl w:val="0"/>
              <w:numPr>
                <w:ilvl w:val="0"/>
                <w:numId w:val="25"/>
              </w:numPr>
              <w:ind w:left="318" w:hanging="318"/>
              <w:contextualSpacing w:val="0"/>
              <w:jc w:val="both"/>
              <w:rPr>
                <w:rFonts w:ascii="Times New Roman" w:hAnsi="Times New Roman" w:cs="Times New Roman"/>
                <w:sz w:val="24"/>
                <w:szCs w:val="24"/>
              </w:rPr>
            </w:pPr>
            <w:r w:rsidRPr="001624A2">
              <w:rPr>
                <w:rFonts w:ascii="Times New Roman" w:hAnsi="Times New Roman" w:cs="Times New Roman"/>
                <w:sz w:val="24"/>
                <w:szCs w:val="24"/>
              </w:rPr>
              <w:t>Người thừa kế hợp pháp của Người được Bảo hiểm.</w:t>
            </w:r>
          </w:p>
          <w:p w:rsidR="00EB0084" w:rsidRPr="001624A2" w:rsidRDefault="00EB0084"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EB0084" w:rsidRPr="001624A2" w:rsidRDefault="00EB0084" w:rsidP="00B71C82">
            <w:pPr>
              <w:pStyle w:val="ListParagraph"/>
              <w:widowControl w:val="0"/>
              <w:numPr>
                <w:ilvl w:val="1"/>
                <w:numId w:val="24"/>
              </w:numPr>
              <w:tabs>
                <w:tab w:val="left" w:pos="316"/>
              </w:tabs>
              <w:ind w:left="-109" w:firstLine="0"/>
              <w:contextualSpacing w:val="0"/>
              <w:jc w:val="both"/>
              <w:rPr>
                <w:rFonts w:ascii="Times New Roman" w:hAnsi="Times New Roman" w:cs="Times New Roman"/>
                <w:b/>
                <w:sz w:val="24"/>
                <w:szCs w:val="24"/>
              </w:rPr>
            </w:pPr>
            <w:r w:rsidRPr="001624A2">
              <w:rPr>
                <w:rFonts w:ascii="Times New Roman" w:hAnsi="Times New Roman" w:cs="Times New Roman"/>
                <w:b/>
                <w:sz w:val="24"/>
                <w:szCs w:val="24"/>
              </w:rPr>
              <w:t>Hồ sơ yêu cầu giải quyết quyền lợi bảo hiểm:</w:t>
            </w:r>
          </w:p>
        </w:tc>
        <w:tc>
          <w:tcPr>
            <w:tcW w:w="7801" w:type="dxa"/>
            <w:gridSpan w:val="2"/>
            <w:tcBorders>
              <w:top w:val="single" w:sz="4" w:space="0" w:color="auto"/>
              <w:bottom w:val="single" w:sz="4" w:space="0" w:color="auto"/>
            </w:tcBorders>
          </w:tcPr>
          <w:p w:rsidR="00EB0084" w:rsidRPr="001624A2" w:rsidRDefault="00EB0084"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Người nhận quyền lợi bảo hiểm phải gửi cho Chubb Life trong thời gian sớm nhất có thể, những giấy tờ sau đây:</w:t>
            </w:r>
          </w:p>
          <w:p w:rsidR="00EB0084" w:rsidRPr="001624A2" w:rsidRDefault="00EB0084" w:rsidP="000A47C1">
            <w:pPr>
              <w:widowControl w:val="0"/>
              <w:ind w:left="630" w:right="-270"/>
              <w:jc w:val="both"/>
              <w:rPr>
                <w:rFonts w:ascii="Times New Roman" w:hAnsi="Times New Roman" w:cs="Times New Roman"/>
                <w:sz w:val="24"/>
                <w:szCs w:val="24"/>
                <w:lang w:val="vi-VN"/>
              </w:rPr>
            </w:pPr>
          </w:p>
          <w:p w:rsidR="00EB0084" w:rsidRPr="001624A2" w:rsidRDefault="00EB0084" w:rsidP="00CB7773">
            <w:pPr>
              <w:pStyle w:val="ListParagraph"/>
              <w:widowControl w:val="0"/>
              <w:numPr>
                <w:ilvl w:val="0"/>
                <w:numId w:val="7"/>
              </w:numPr>
              <w:ind w:left="318" w:hanging="28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Phiếu yêu cầu thanh toán quyền lợi đã được khai đầy đủ, chính xác;</w:t>
            </w:r>
          </w:p>
          <w:p w:rsidR="00EB0084" w:rsidRPr="001624A2" w:rsidRDefault="00EB0084" w:rsidP="00CB7773">
            <w:pPr>
              <w:pStyle w:val="ListParagraph"/>
              <w:widowControl w:val="0"/>
              <w:ind w:left="318" w:hanging="283"/>
              <w:contextualSpacing w:val="0"/>
              <w:jc w:val="both"/>
              <w:rPr>
                <w:rFonts w:ascii="Times New Roman" w:hAnsi="Times New Roman" w:cs="Times New Roman"/>
                <w:sz w:val="24"/>
                <w:szCs w:val="24"/>
                <w:lang w:val="vi-VN"/>
              </w:rPr>
            </w:pPr>
          </w:p>
          <w:p w:rsidR="00EB0084" w:rsidRPr="001624A2" w:rsidRDefault="00EB0084" w:rsidP="00CB7773">
            <w:pPr>
              <w:pStyle w:val="ListParagraph"/>
              <w:widowControl w:val="0"/>
              <w:numPr>
                <w:ilvl w:val="0"/>
                <w:numId w:val="7"/>
              </w:numPr>
              <w:ind w:left="318" w:hanging="283"/>
              <w:contextualSpacing w:val="0"/>
              <w:jc w:val="both"/>
              <w:rPr>
                <w:rFonts w:ascii="Times New Roman" w:hAnsi="Times New Roman" w:cs="Times New Roman"/>
                <w:sz w:val="24"/>
                <w:szCs w:val="24"/>
                <w:lang w:val="vi-VN"/>
              </w:rPr>
            </w:pPr>
            <w:r w:rsidRPr="00775D28">
              <w:rPr>
                <w:rFonts w:ascii="Times New Roman" w:hAnsi="Times New Roman" w:cs="Times New Roman"/>
                <w:sz w:val="24"/>
                <w:szCs w:val="24"/>
                <w:lang w:val="vi-VN"/>
              </w:rPr>
              <w:t>Bản sao có chứng thực các bằng chứng hợp pháp về quyền nhận tiền bảo hiểm, gồm có chứng minh nhân dân/căn cước công dân/hộ chiếu, di chúc hoặc các bằng chứng hợp pháp khác, văn bản ủy quyền hợp pháp;</w:t>
            </w:r>
          </w:p>
          <w:p w:rsidR="00EB0084" w:rsidRPr="001624A2" w:rsidRDefault="00EB0084" w:rsidP="00CB7773">
            <w:pPr>
              <w:pStyle w:val="ListParagraph"/>
              <w:widowControl w:val="0"/>
              <w:ind w:left="318" w:hanging="283"/>
              <w:contextualSpacing w:val="0"/>
              <w:jc w:val="both"/>
              <w:rPr>
                <w:rFonts w:ascii="Times New Roman" w:hAnsi="Times New Roman" w:cs="Times New Roman"/>
                <w:sz w:val="24"/>
                <w:szCs w:val="24"/>
                <w:lang w:val="vi-VN"/>
              </w:rPr>
            </w:pPr>
          </w:p>
          <w:p w:rsidR="00EB0084" w:rsidRPr="001624A2" w:rsidRDefault="00EB0084" w:rsidP="00CB7773">
            <w:pPr>
              <w:pStyle w:val="ListParagraph"/>
              <w:widowControl w:val="0"/>
              <w:numPr>
                <w:ilvl w:val="0"/>
                <w:numId w:val="7"/>
              </w:numPr>
              <w:ind w:left="318" w:hanging="283"/>
              <w:contextualSpacing w:val="0"/>
              <w:jc w:val="both"/>
              <w:rPr>
                <w:rFonts w:ascii="Times New Roman" w:hAnsi="Times New Roman" w:cs="Times New Roman"/>
                <w:sz w:val="24"/>
                <w:szCs w:val="24"/>
                <w:lang w:val="vi-VN"/>
              </w:rPr>
            </w:pPr>
            <w:r w:rsidRPr="00775D28">
              <w:rPr>
                <w:rFonts w:ascii="Times New Roman" w:hAnsi="Times New Roman" w:cs="Times New Roman"/>
                <w:sz w:val="24"/>
                <w:szCs w:val="24"/>
                <w:lang w:val="vi-VN"/>
              </w:rPr>
              <w:t>Các chứng từ chứng minh Sự kiện Bảo hiểm:</w:t>
            </w:r>
          </w:p>
          <w:p w:rsidR="00EB0084" w:rsidRPr="001624A2" w:rsidRDefault="00EB0084" w:rsidP="000A47C1">
            <w:pPr>
              <w:pStyle w:val="ListParagraph"/>
              <w:widowControl w:val="0"/>
              <w:contextualSpacing w:val="0"/>
              <w:jc w:val="both"/>
              <w:rPr>
                <w:rFonts w:ascii="Times New Roman" w:hAnsi="Times New Roman" w:cs="Times New Roman"/>
                <w:sz w:val="24"/>
                <w:szCs w:val="24"/>
                <w:lang w:val="vi-VN"/>
              </w:rPr>
            </w:pPr>
          </w:p>
          <w:p w:rsidR="00EB0084" w:rsidRPr="001624A2" w:rsidRDefault="00EB0084" w:rsidP="00CB7773">
            <w:pPr>
              <w:pStyle w:val="ListParagraph"/>
              <w:widowControl w:val="0"/>
              <w:numPr>
                <w:ilvl w:val="0"/>
                <w:numId w:val="22"/>
              </w:numPr>
              <w:ind w:left="602" w:hanging="284"/>
              <w:contextualSpacing w:val="0"/>
              <w:jc w:val="both"/>
              <w:rPr>
                <w:rFonts w:ascii="Times New Roman" w:hAnsi="Times New Roman" w:cs="Times New Roman"/>
                <w:sz w:val="24"/>
                <w:szCs w:val="24"/>
                <w:lang w:val="pt-BR"/>
              </w:rPr>
            </w:pPr>
            <w:r w:rsidRPr="001624A2">
              <w:rPr>
                <w:rFonts w:ascii="Times New Roman" w:hAnsi="Times New Roman" w:cs="Times New Roman"/>
                <w:i/>
                <w:sz w:val="24"/>
                <w:szCs w:val="24"/>
                <w:lang w:val="vi-VN"/>
              </w:rPr>
              <w:t>Trường hợp tử vong</w:t>
            </w:r>
            <w:r w:rsidRPr="001624A2">
              <w:rPr>
                <w:rFonts w:ascii="Times New Roman" w:hAnsi="Times New Roman" w:cs="Times New Roman"/>
                <w:sz w:val="24"/>
                <w:szCs w:val="24"/>
                <w:lang w:val="vi-VN"/>
              </w:rPr>
              <w:t xml:space="preserve">: </w:t>
            </w:r>
            <w:r w:rsidRPr="00775D28">
              <w:rPr>
                <w:rFonts w:ascii="Times New Roman" w:hAnsi="Times New Roman" w:cs="Times New Roman"/>
                <w:sz w:val="24"/>
                <w:szCs w:val="24"/>
                <w:lang w:val="vi-VN"/>
              </w:rPr>
              <w:t xml:space="preserve">Bản chính/bản sao có chứng thực </w:t>
            </w:r>
            <w:r w:rsidRPr="001624A2">
              <w:rPr>
                <w:rFonts w:ascii="Times New Roman" w:hAnsi="Times New Roman" w:cs="Times New Roman"/>
                <w:sz w:val="24"/>
                <w:szCs w:val="24"/>
                <w:lang w:val="vi-VN"/>
              </w:rPr>
              <w:t>Giấy chứng tử/Trích lục khai tử và/hoặc biên bản giải phẫu pháp y</w:t>
            </w:r>
            <w:r w:rsidRPr="00775D28">
              <w:rPr>
                <w:rFonts w:ascii="Times New Roman" w:hAnsi="Times New Roman" w:cs="Times New Roman"/>
                <w:sz w:val="24"/>
                <w:szCs w:val="24"/>
                <w:lang w:val="vi-VN"/>
              </w:rPr>
              <w:t>.</w:t>
            </w:r>
          </w:p>
          <w:p w:rsidR="00EB0084" w:rsidRPr="001624A2" w:rsidRDefault="00EB0084" w:rsidP="00CB7773">
            <w:pPr>
              <w:pStyle w:val="ListParagraph"/>
              <w:widowControl w:val="0"/>
              <w:autoSpaceDE w:val="0"/>
              <w:autoSpaceDN w:val="0"/>
              <w:ind w:left="602" w:hanging="284"/>
              <w:contextualSpacing w:val="0"/>
              <w:jc w:val="both"/>
              <w:rPr>
                <w:rFonts w:ascii="Times New Roman" w:hAnsi="Times New Roman" w:cs="Times New Roman"/>
                <w:sz w:val="24"/>
                <w:szCs w:val="24"/>
                <w:lang w:val="pt-BR"/>
              </w:rPr>
            </w:pPr>
          </w:p>
          <w:p w:rsidR="00EB0084" w:rsidRPr="001624A2" w:rsidRDefault="00EB0084" w:rsidP="00CB7773">
            <w:pPr>
              <w:pStyle w:val="ListParagraph"/>
              <w:widowControl w:val="0"/>
              <w:numPr>
                <w:ilvl w:val="0"/>
                <w:numId w:val="22"/>
              </w:numPr>
              <w:ind w:left="602" w:hanging="284"/>
              <w:contextualSpacing w:val="0"/>
              <w:jc w:val="both"/>
              <w:rPr>
                <w:rFonts w:ascii="Times New Roman" w:hAnsi="Times New Roman" w:cs="Times New Roman"/>
                <w:sz w:val="24"/>
                <w:szCs w:val="24"/>
                <w:lang w:val="vi-VN"/>
              </w:rPr>
            </w:pPr>
            <w:r w:rsidRPr="001624A2">
              <w:rPr>
                <w:rFonts w:ascii="Times New Roman" w:hAnsi="Times New Roman" w:cs="Times New Roman"/>
                <w:i/>
                <w:sz w:val="24"/>
                <w:szCs w:val="24"/>
                <w:lang w:val="pt-BR"/>
              </w:rPr>
              <w:t xml:space="preserve">Trường hợp Thương tật </w:t>
            </w:r>
            <w:r w:rsidR="00D92755" w:rsidRPr="001624A2">
              <w:rPr>
                <w:rFonts w:ascii="Times New Roman" w:hAnsi="Times New Roman" w:cs="Times New Roman"/>
                <w:i/>
                <w:sz w:val="24"/>
                <w:szCs w:val="24"/>
                <w:lang w:val="pt-BR"/>
              </w:rPr>
              <w:t xml:space="preserve">Toàn </w:t>
            </w:r>
            <w:r w:rsidRPr="001624A2">
              <w:rPr>
                <w:rFonts w:ascii="Times New Roman" w:hAnsi="Times New Roman" w:cs="Times New Roman"/>
                <w:i/>
                <w:sz w:val="24"/>
                <w:szCs w:val="24"/>
                <w:lang w:val="pt-BR"/>
              </w:rPr>
              <w:t xml:space="preserve">bộ và </w:t>
            </w:r>
            <w:r w:rsidR="00D92755" w:rsidRPr="001624A2">
              <w:rPr>
                <w:rFonts w:ascii="Times New Roman" w:hAnsi="Times New Roman" w:cs="Times New Roman"/>
                <w:i/>
                <w:sz w:val="24"/>
                <w:szCs w:val="24"/>
                <w:lang w:val="pt-BR"/>
              </w:rPr>
              <w:t xml:space="preserve">Vĩnh </w:t>
            </w:r>
            <w:r w:rsidRPr="001624A2">
              <w:rPr>
                <w:rFonts w:ascii="Times New Roman" w:hAnsi="Times New Roman" w:cs="Times New Roman"/>
                <w:i/>
                <w:sz w:val="24"/>
                <w:szCs w:val="24"/>
                <w:lang w:val="pt-BR"/>
              </w:rPr>
              <w:t>viễn</w:t>
            </w:r>
            <w:r w:rsidRPr="001624A2">
              <w:rPr>
                <w:rFonts w:ascii="Times New Roman" w:hAnsi="Times New Roman" w:cs="Times New Roman"/>
                <w:sz w:val="24"/>
                <w:szCs w:val="24"/>
                <w:lang w:val="vi-VN"/>
              </w:rPr>
              <w:t xml:space="preserve">: </w:t>
            </w:r>
            <w:r w:rsidRPr="00775D28">
              <w:rPr>
                <w:rFonts w:ascii="Times New Roman" w:hAnsi="Times New Roman" w:cs="Times New Roman"/>
                <w:sz w:val="24"/>
                <w:szCs w:val="24"/>
                <w:lang w:val="pt-BR"/>
              </w:rPr>
              <w:t xml:space="preserve">Tóm tắt </w:t>
            </w:r>
            <w:r w:rsidRPr="00775D28">
              <w:rPr>
                <w:rFonts w:ascii="Times New Roman" w:eastAsia="MS Mincho" w:hAnsi="Times New Roman" w:cs="Times New Roman"/>
                <w:sz w:val="24"/>
                <w:szCs w:val="24"/>
                <w:lang w:val="pt-BR"/>
              </w:rPr>
              <w:t>bệnh</w:t>
            </w:r>
            <w:r w:rsidRPr="00775D28">
              <w:rPr>
                <w:rFonts w:ascii="Times New Roman" w:hAnsi="Times New Roman" w:cs="Times New Roman"/>
                <w:sz w:val="24"/>
                <w:szCs w:val="24"/>
                <w:lang w:val="pt-BR"/>
              </w:rPr>
              <w:t xml:space="preserve"> án hoặc hồ sơ bệnh án, Giấy chứng nhận phẫu thuật (trường hợp bị cắt cụt/mất hoàn toàn bộ phận cơ thể); hoặc Biên bản giám định do cơ quan y tế cấp tỉnh/Hội đồng giám định y khoa cấp tỉnh trở lên </w:t>
            </w:r>
            <w:r w:rsidR="00DD2C35" w:rsidRPr="00775D28">
              <w:rPr>
                <w:rFonts w:ascii="Times New Roman" w:hAnsi="Times New Roman" w:cs="Times New Roman"/>
                <w:sz w:val="24"/>
                <w:szCs w:val="24"/>
                <w:lang w:val="pt-BR"/>
              </w:rPr>
              <w:t xml:space="preserve">cấp </w:t>
            </w:r>
            <w:r w:rsidRPr="00775D28">
              <w:rPr>
                <w:rFonts w:ascii="Times New Roman" w:hAnsi="Times New Roman" w:cs="Times New Roman"/>
                <w:sz w:val="24"/>
                <w:szCs w:val="24"/>
                <w:lang w:val="pt-BR"/>
              </w:rPr>
              <w:t xml:space="preserve">(trường hợp bị mất hoàn toàn và vĩnh viễn chức năng của bộ phận cơ thể hoặc bị thương tật </w:t>
            </w:r>
            <w:r w:rsidR="00460F24" w:rsidRPr="00775D28">
              <w:rPr>
                <w:rFonts w:ascii="Times New Roman" w:hAnsi="Times New Roman" w:cs="Times New Roman"/>
                <w:sz w:val="24"/>
                <w:szCs w:val="24"/>
                <w:lang w:val="pt-BR"/>
              </w:rPr>
              <w:t xml:space="preserve">vĩnh viễn </w:t>
            </w:r>
            <w:r w:rsidRPr="00775D28">
              <w:rPr>
                <w:rFonts w:ascii="Times New Roman" w:hAnsi="Times New Roman" w:cs="Times New Roman"/>
                <w:sz w:val="24"/>
                <w:szCs w:val="24"/>
                <w:lang w:val="pt-BR"/>
              </w:rPr>
              <w:t>từ 81% trở lên);</w:t>
            </w:r>
          </w:p>
          <w:p w:rsidR="00EB0084" w:rsidRPr="00775D28" w:rsidRDefault="00EB0084" w:rsidP="000A47C1">
            <w:pPr>
              <w:pStyle w:val="ListParagraph"/>
              <w:widowControl w:val="0"/>
              <w:ind w:left="1701"/>
              <w:contextualSpacing w:val="0"/>
              <w:jc w:val="both"/>
              <w:rPr>
                <w:rFonts w:ascii="Times New Roman" w:hAnsi="Times New Roman" w:cs="Times New Roman"/>
                <w:sz w:val="24"/>
                <w:szCs w:val="24"/>
                <w:lang w:val="pt-BR"/>
              </w:rPr>
            </w:pPr>
          </w:p>
          <w:p w:rsidR="00EB0084" w:rsidRPr="00775D28" w:rsidRDefault="00EB0084" w:rsidP="00CB7773">
            <w:pPr>
              <w:pStyle w:val="ListParagraph"/>
              <w:widowControl w:val="0"/>
              <w:numPr>
                <w:ilvl w:val="0"/>
                <w:numId w:val="7"/>
              </w:numPr>
              <w:ind w:left="318" w:hanging="283"/>
              <w:contextualSpacing w:val="0"/>
              <w:jc w:val="both"/>
              <w:rPr>
                <w:rFonts w:ascii="Times New Roman" w:eastAsia="MS Mincho" w:hAnsi="Times New Roman" w:cs="Times New Roman"/>
                <w:sz w:val="24"/>
                <w:szCs w:val="24"/>
                <w:lang w:val="pt-BR"/>
              </w:rPr>
            </w:pPr>
            <w:r w:rsidRPr="00775D28">
              <w:rPr>
                <w:rFonts w:ascii="Times New Roman" w:hAnsi="Times New Roman" w:cs="Times New Roman"/>
                <w:sz w:val="24"/>
                <w:szCs w:val="24"/>
                <w:lang w:val="pt-BR"/>
              </w:rPr>
              <w:t xml:space="preserve">Các </w:t>
            </w:r>
            <w:r w:rsidRPr="001624A2">
              <w:rPr>
                <w:rFonts w:ascii="Times New Roman" w:hAnsi="Times New Roman" w:cs="Times New Roman"/>
                <w:sz w:val="24"/>
                <w:szCs w:val="24"/>
                <w:lang w:val="vi-VN"/>
              </w:rPr>
              <w:t>chứng</w:t>
            </w:r>
            <w:r w:rsidRPr="00775D28">
              <w:rPr>
                <w:rFonts w:ascii="Times New Roman" w:hAnsi="Times New Roman" w:cs="Times New Roman"/>
                <w:sz w:val="24"/>
                <w:szCs w:val="24"/>
                <w:lang w:val="pt-BR"/>
              </w:rPr>
              <w:t xml:space="preserve"> từ khác về nguyên nhân của Sự kiện Bảo hiểm:</w:t>
            </w:r>
          </w:p>
          <w:p w:rsidR="00EB0084" w:rsidRPr="00775D28" w:rsidRDefault="00EB0084" w:rsidP="000A47C1">
            <w:pPr>
              <w:pStyle w:val="ListParagraph"/>
              <w:widowControl w:val="0"/>
              <w:ind w:left="1260"/>
              <w:contextualSpacing w:val="0"/>
              <w:jc w:val="both"/>
              <w:rPr>
                <w:rFonts w:ascii="Times New Roman" w:eastAsia="MS Mincho" w:hAnsi="Times New Roman" w:cs="Times New Roman"/>
                <w:sz w:val="24"/>
                <w:szCs w:val="24"/>
                <w:lang w:val="pt-BR"/>
              </w:rPr>
            </w:pPr>
          </w:p>
          <w:p w:rsidR="00EB0084" w:rsidRPr="00775D28" w:rsidRDefault="000149BC" w:rsidP="00CB7773">
            <w:pPr>
              <w:pStyle w:val="ListParagraph"/>
              <w:widowControl w:val="0"/>
              <w:numPr>
                <w:ilvl w:val="0"/>
                <w:numId w:val="22"/>
              </w:numPr>
              <w:ind w:left="602" w:hanging="284"/>
              <w:contextualSpacing w:val="0"/>
              <w:jc w:val="both"/>
              <w:rPr>
                <w:rFonts w:ascii="Times New Roman" w:eastAsia="MS Mincho" w:hAnsi="Times New Roman" w:cs="Times New Roman"/>
                <w:sz w:val="24"/>
                <w:szCs w:val="24"/>
                <w:lang w:val="pt-BR"/>
              </w:rPr>
            </w:pPr>
            <w:r w:rsidRPr="00775D28">
              <w:rPr>
                <w:rFonts w:ascii="Times New Roman" w:eastAsia="MS Mincho" w:hAnsi="Times New Roman" w:cs="Times New Roman"/>
                <w:sz w:val="24"/>
                <w:szCs w:val="24"/>
                <w:lang w:val="pt-BR"/>
              </w:rPr>
              <w:t xml:space="preserve">Biên bản tai nạn, biên bản khám nghiệm hiện </w:t>
            </w:r>
            <w:r w:rsidRPr="00775D28">
              <w:rPr>
                <w:rFonts w:ascii="Times New Roman" w:hAnsi="Times New Roman" w:cs="Times New Roman"/>
                <w:sz w:val="24"/>
                <w:szCs w:val="24"/>
                <w:lang w:val="pt-BR"/>
              </w:rPr>
              <w:t>trường</w:t>
            </w:r>
            <w:r w:rsidRPr="00775D28">
              <w:rPr>
                <w:rFonts w:ascii="Times New Roman" w:eastAsia="MS Mincho" w:hAnsi="Times New Roman" w:cs="Times New Roman"/>
                <w:sz w:val="24"/>
                <w:szCs w:val="24"/>
                <w:lang w:val="pt-BR"/>
              </w:rPr>
              <w:t xml:space="preserve">, văn bản kết luận điều tra của cơ quan công an cấp huyện trở lên (nếu có) hoặc </w:t>
            </w:r>
            <w:bookmarkStart w:id="1" w:name="_Hlk98261710"/>
            <w:r w:rsidRPr="00775D28">
              <w:rPr>
                <w:rFonts w:ascii="Times New Roman" w:eastAsia="MS Mincho" w:hAnsi="Times New Roman" w:cs="Times New Roman"/>
                <w:sz w:val="24"/>
                <w:szCs w:val="24"/>
                <w:lang w:val="pt-BR"/>
              </w:rPr>
              <w:t>bản tường trình chi tiết tình huống Tai nạn có xác nhận của Công an cấp có thẩm quyền nơi xảy ra tai nạn</w:t>
            </w:r>
            <w:bookmarkEnd w:id="1"/>
            <w:r w:rsidRPr="00775D28">
              <w:rPr>
                <w:rFonts w:ascii="Times New Roman" w:eastAsia="MS Mincho" w:hAnsi="Times New Roman" w:cs="Times New Roman"/>
                <w:sz w:val="24"/>
                <w:szCs w:val="24"/>
                <w:lang w:val="pt-BR"/>
              </w:rPr>
              <w:t xml:space="preserve"> (trường hợp Tai nạn không được cơ quan có thẩm quyền xác minh, điều tra), nếu Sự kiện</w:t>
            </w:r>
            <w:r w:rsidRPr="00775D28">
              <w:rPr>
                <w:rFonts w:ascii="Times New Roman" w:hAnsi="Times New Roman" w:cs="Times New Roman"/>
                <w:sz w:val="24"/>
                <w:szCs w:val="24"/>
                <w:lang w:val="pt-BR"/>
              </w:rPr>
              <w:t xml:space="preserve"> Bảo hiểm xảy ra do Tai nạn</w:t>
            </w:r>
            <w:r w:rsidR="00EB0084" w:rsidRPr="00775D28">
              <w:rPr>
                <w:rFonts w:ascii="Times New Roman" w:eastAsia="MS Mincho" w:hAnsi="Times New Roman" w:cs="Times New Roman"/>
                <w:sz w:val="24"/>
                <w:szCs w:val="24"/>
                <w:lang w:val="pt-BR"/>
              </w:rPr>
              <w:t>;</w:t>
            </w:r>
          </w:p>
          <w:p w:rsidR="00EB0084" w:rsidRPr="00775D28" w:rsidRDefault="00EB0084" w:rsidP="00CB7773">
            <w:pPr>
              <w:widowControl w:val="0"/>
              <w:ind w:left="602" w:hanging="283"/>
              <w:jc w:val="both"/>
              <w:rPr>
                <w:rFonts w:ascii="Times New Roman" w:eastAsia="MS Mincho" w:hAnsi="Times New Roman" w:cs="Times New Roman"/>
                <w:sz w:val="24"/>
                <w:szCs w:val="24"/>
                <w:lang w:val="pt-BR"/>
              </w:rPr>
            </w:pPr>
          </w:p>
          <w:p w:rsidR="00EB0084" w:rsidRPr="001624A2" w:rsidRDefault="00EB0084" w:rsidP="00CB7773">
            <w:pPr>
              <w:pStyle w:val="ListParagraph"/>
              <w:widowControl w:val="0"/>
              <w:numPr>
                <w:ilvl w:val="0"/>
                <w:numId w:val="22"/>
              </w:numPr>
              <w:ind w:left="602" w:hanging="284"/>
              <w:contextualSpacing w:val="0"/>
              <w:jc w:val="both"/>
              <w:rPr>
                <w:rFonts w:ascii="Times New Roman" w:hAnsi="Times New Roman" w:cs="Times New Roman"/>
                <w:sz w:val="24"/>
                <w:szCs w:val="24"/>
                <w:lang w:val="vi-VN"/>
              </w:rPr>
            </w:pPr>
            <w:r w:rsidRPr="00775D28">
              <w:rPr>
                <w:rFonts w:ascii="Times New Roman" w:hAnsi="Times New Roman" w:cs="Times New Roman"/>
                <w:sz w:val="24"/>
                <w:szCs w:val="24"/>
                <w:lang w:val="pt-BR"/>
              </w:rPr>
              <w:t xml:space="preserve">Tóm tắt bệnh </w:t>
            </w:r>
            <w:r w:rsidRPr="00775D28">
              <w:rPr>
                <w:rFonts w:ascii="Times New Roman" w:eastAsia="MS Mincho" w:hAnsi="Times New Roman" w:cs="Times New Roman"/>
                <w:sz w:val="24"/>
                <w:szCs w:val="24"/>
                <w:lang w:val="pt-BR"/>
              </w:rPr>
              <w:t>án</w:t>
            </w:r>
            <w:r w:rsidRPr="00775D28">
              <w:rPr>
                <w:rFonts w:ascii="Times New Roman" w:hAnsi="Times New Roman" w:cs="Times New Roman"/>
                <w:sz w:val="24"/>
                <w:szCs w:val="24"/>
                <w:lang w:val="pt-BR"/>
              </w:rPr>
              <w:t xml:space="preserve"> hoặc hồ sơ bệnh án, giấy ra viện, kết quả xét nghiệm, chẩn đoán hình ảnh, giấy chứng nhận thương tích, kết quả giải </w:t>
            </w:r>
            <w:r w:rsidRPr="00775D28">
              <w:rPr>
                <w:rFonts w:ascii="Times New Roman" w:eastAsia="MS Mincho" w:hAnsi="Times New Roman" w:cs="Times New Roman"/>
                <w:sz w:val="24"/>
                <w:szCs w:val="24"/>
                <w:lang w:val="pt-BR"/>
              </w:rPr>
              <w:t>phẫu</w:t>
            </w:r>
            <w:r w:rsidRPr="00775D28">
              <w:rPr>
                <w:rFonts w:ascii="Times New Roman" w:hAnsi="Times New Roman" w:cs="Times New Roman"/>
                <w:sz w:val="24"/>
                <w:szCs w:val="24"/>
                <w:lang w:val="pt-BR"/>
              </w:rPr>
              <w:t xml:space="preserve"> bệnh của các bệnh viện mà Người được Bảo hiểm đã khám và điều trị.</w:t>
            </w:r>
          </w:p>
          <w:p w:rsidR="00EB0084" w:rsidRPr="001624A2" w:rsidRDefault="00EB0084" w:rsidP="000A47C1">
            <w:pPr>
              <w:pStyle w:val="ListParagraph"/>
              <w:widowControl w:val="0"/>
              <w:ind w:left="1276" w:hanging="567"/>
              <w:contextualSpacing w:val="0"/>
              <w:jc w:val="both"/>
              <w:rPr>
                <w:rFonts w:ascii="Times New Roman" w:hAnsi="Times New Roman" w:cs="Times New Roman"/>
                <w:sz w:val="24"/>
                <w:szCs w:val="24"/>
                <w:lang w:val="vi-VN"/>
              </w:rPr>
            </w:pPr>
          </w:p>
          <w:p w:rsidR="00EB0084" w:rsidRPr="00775D28" w:rsidRDefault="00EB0084"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Trường hợp (các) tài liệu cung cấp là </w:t>
            </w:r>
            <w:r w:rsidRPr="00775D28">
              <w:rPr>
                <w:rFonts w:ascii="Times New Roman" w:hAnsi="Times New Roman" w:cs="Times New Roman"/>
                <w:sz w:val="24"/>
                <w:szCs w:val="24"/>
                <w:lang w:val="vi-VN"/>
              </w:rPr>
              <w:t xml:space="preserve">do </w:t>
            </w:r>
            <w:r w:rsidRPr="001624A2">
              <w:rPr>
                <w:rFonts w:ascii="Times New Roman" w:hAnsi="Times New Roman" w:cs="Times New Roman"/>
                <w:sz w:val="24"/>
                <w:szCs w:val="24"/>
                <w:lang w:val="vi-VN"/>
              </w:rPr>
              <w:t xml:space="preserve">cơ quan, tổ chức của nước ngoài cấp, người nhận quyền lợi bảo hiểm phải cung cấp bản công chứng, chứng thực </w:t>
            </w:r>
            <w:r w:rsidR="00EE4E40" w:rsidRPr="00775D28">
              <w:rPr>
                <w:rFonts w:ascii="Times New Roman" w:hAnsi="Times New Roman" w:cs="Times New Roman"/>
                <w:sz w:val="24"/>
                <w:szCs w:val="24"/>
                <w:lang w:val="vi-VN"/>
              </w:rPr>
              <w:t xml:space="preserve">đã được </w:t>
            </w:r>
            <w:r w:rsidRPr="001624A2">
              <w:rPr>
                <w:rFonts w:ascii="Times New Roman" w:hAnsi="Times New Roman" w:cs="Times New Roman"/>
                <w:sz w:val="24"/>
                <w:szCs w:val="24"/>
                <w:lang w:val="vi-VN"/>
              </w:rPr>
              <w:t>hợp pháp hóa lãnh sự các tài liệu này (bằng tiếng Anh hoặc tiếng Việt).</w:t>
            </w:r>
            <w:r w:rsidR="00016D2A" w:rsidRPr="00775D28">
              <w:rPr>
                <w:rFonts w:ascii="Times New Roman" w:hAnsi="Times New Roman" w:cs="Times New Roman"/>
                <w:sz w:val="24"/>
                <w:szCs w:val="24"/>
                <w:lang w:val="vi-VN"/>
              </w:rPr>
              <w:t xml:space="preserve"> </w:t>
            </w:r>
          </w:p>
          <w:p w:rsidR="00016D2A" w:rsidRPr="001624A2" w:rsidRDefault="00016D2A" w:rsidP="000A47C1">
            <w:pPr>
              <w:widowControl w:val="0"/>
              <w:jc w:val="both"/>
              <w:rPr>
                <w:rFonts w:ascii="Times New Roman" w:hAnsi="Times New Roman" w:cs="Times New Roman"/>
                <w:sz w:val="24"/>
                <w:szCs w:val="24"/>
                <w:lang w:val="vi-VN"/>
              </w:rPr>
            </w:pPr>
          </w:p>
          <w:p w:rsidR="00016D2A" w:rsidRPr="00143676" w:rsidRDefault="00016D2A" w:rsidP="000A47C1">
            <w:pPr>
              <w:widowControl w:val="0"/>
              <w:jc w:val="both"/>
              <w:rPr>
                <w:rFonts w:ascii="Times New Roman" w:hAnsi="Times New Roman" w:cs="Times New Roman"/>
                <w:sz w:val="24"/>
                <w:szCs w:val="24"/>
                <w:lang w:val="vi-VN"/>
              </w:rPr>
            </w:pPr>
            <w:r w:rsidRPr="00215C1B">
              <w:rPr>
                <w:rFonts w:ascii="Times New Roman" w:hAnsi="Times New Roman" w:cs="Times New Roman"/>
                <w:sz w:val="24"/>
                <w:szCs w:val="24"/>
                <w:lang w:val="vi-VN"/>
              </w:rPr>
              <w:t>Trong trường hợp có tranh chấp xảy ra, Chubb Life bảo lưu quyền yêu cầu giám định y tế đối với Người được Bảo hiểm tại các cơ quan giám định có thẩm quyền theo quy định của pháp luật.</w:t>
            </w:r>
            <w:r w:rsidR="00215C1B" w:rsidRPr="00215C1B">
              <w:rPr>
                <w:rFonts w:ascii="Times New Roman" w:hAnsi="Times New Roman" w:cs="Times New Roman"/>
                <w:sz w:val="24"/>
                <w:szCs w:val="24"/>
                <w:lang w:val="vi-VN"/>
              </w:rPr>
              <w:t xml:space="preserve"> </w:t>
            </w:r>
            <w:r w:rsidR="00215C1B" w:rsidRPr="00143676">
              <w:rPr>
                <w:rFonts w:ascii="Times New Roman" w:hAnsi="Times New Roman" w:cs="Times New Roman"/>
                <w:sz w:val="24"/>
                <w:szCs w:val="24"/>
                <w:lang w:val="vi-VN"/>
              </w:rPr>
              <w:t xml:space="preserve">Chubb Life </w:t>
            </w:r>
            <w:r w:rsidR="00B5143E" w:rsidRPr="00143676">
              <w:rPr>
                <w:rFonts w:ascii="Times New Roman" w:hAnsi="Times New Roman" w:cs="Times New Roman"/>
                <w:sz w:val="24"/>
                <w:szCs w:val="24"/>
                <w:lang w:val="vi-VN"/>
              </w:rPr>
              <w:t>sẽ</w:t>
            </w:r>
            <w:r w:rsidR="00215C1B" w:rsidRPr="00143676">
              <w:rPr>
                <w:rFonts w:ascii="Times New Roman" w:hAnsi="Times New Roman" w:cs="Times New Roman"/>
                <w:sz w:val="24"/>
                <w:szCs w:val="24"/>
                <w:lang w:val="vi-VN"/>
              </w:rPr>
              <w:t xml:space="preserve"> chi trả các chi phí cho việc giám định y tế dựa theo hóa đơn hợp </w:t>
            </w:r>
            <w:r w:rsidR="00B5143E" w:rsidRPr="00143676">
              <w:rPr>
                <w:rFonts w:ascii="Times New Roman" w:hAnsi="Times New Roman" w:cs="Times New Roman"/>
                <w:sz w:val="24"/>
                <w:szCs w:val="24"/>
                <w:lang w:val="vi-VN"/>
              </w:rPr>
              <w:t>lệ</w:t>
            </w:r>
            <w:r w:rsidR="00215C1B" w:rsidRPr="00143676">
              <w:rPr>
                <w:rFonts w:ascii="Times New Roman" w:hAnsi="Times New Roman" w:cs="Times New Roman"/>
                <w:sz w:val="24"/>
                <w:szCs w:val="24"/>
                <w:lang w:val="vi-VN"/>
              </w:rPr>
              <w:t xml:space="preserve"> </w:t>
            </w:r>
            <w:r w:rsidR="00B5143E" w:rsidRPr="00143676">
              <w:rPr>
                <w:rFonts w:ascii="Times New Roman" w:hAnsi="Times New Roman" w:cs="Times New Roman"/>
                <w:sz w:val="24"/>
                <w:szCs w:val="24"/>
                <w:lang w:val="vi-VN"/>
              </w:rPr>
              <w:t xml:space="preserve">của </w:t>
            </w:r>
            <w:r w:rsidR="00215C1B" w:rsidRPr="00143676">
              <w:rPr>
                <w:rFonts w:ascii="Times New Roman" w:hAnsi="Times New Roman" w:cs="Times New Roman"/>
                <w:sz w:val="24"/>
                <w:szCs w:val="24"/>
                <w:lang w:val="vi-VN"/>
              </w:rPr>
              <w:t xml:space="preserve">cơ quan </w:t>
            </w:r>
            <w:r w:rsidR="00B5143E" w:rsidRPr="00143676">
              <w:rPr>
                <w:rFonts w:ascii="Times New Roman" w:hAnsi="Times New Roman" w:cs="Times New Roman"/>
                <w:sz w:val="24"/>
                <w:szCs w:val="24"/>
                <w:lang w:val="vi-VN"/>
              </w:rPr>
              <w:t>giám định</w:t>
            </w:r>
            <w:r w:rsidR="00215C1B" w:rsidRPr="00143676">
              <w:rPr>
                <w:rFonts w:ascii="Times New Roman" w:hAnsi="Times New Roman" w:cs="Times New Roman"/>
                <w:sz w:val="24"/>
                <w:szCs w:val="24"/>
                <w:lang w:val="vi-VN"/>
              </w:rPr>
              <w:t>.</w:t>
            </w:r>
          </w:p>
          <w:p w:rsidR="00EB0084" w:rsidRPr="001624A2" w:rsidRDefault="00EB0084" w:rsidP="000A47C1">
            <w:pPr>
              <w:widowControl w:val="0"/>
              <w:jc w:val="both"/>
              <w:rPr>
                <w:rFonts w:ascii="Times New Roman" w:hAnsi="Times New Roman" w:cs="Times New Roman"/>
                <w:sz w:val="24"/>
                <w:szCs w:val="24"/>
              </w:rPr>
            </w:pPr>
          </w:p>
        </w:tc>
      </w:tr>
      <w:tr w:rsidR="001624A2" w:rsidRPr="001624A2" w:rsidTr="001624A2">
        <w:tc>
          <w:tcPr>
            <w:tcW w:w="1980" w:type="dxa"/>
            <w:tcBorders>
              <w:top w:val="single" w:sz="4" w:space="0" w:color="auto"/>
              <w:bottom w:val="single" w:sz="4" w:space="0" w:color="auto"/>
            </w:tcBorders>
          </w:tcPr>
          <w:p w:rsidR="001E6080" w:rsidRPr="001624A2" w:rsidRDefault="001E6080" w:rsidP="00B71C82">
            <w:pPr>
              <w:pStyle w:val="ListParagraph"/>
              <w:widowControl w:val="0"/>
              <w:numPr>
                <w:ilvl w:val="1"/>
                <w:numId w:val="24"/>
              </w:numPr>
              <w:tabs>
                <w:tab w:val="left" w:pos="316"/>
              </w:tabs>
              <w:ind w:left="-109" w:firstLine="0"/>
              <w:contextualSpacing w:val="0"/>
              <w:jc w:val="both"/>
              <w:rPr>
                <w:rFonts w:ascii="Times New Roman" w:hAnsi="Times New Roman" w:cs="Times New Roman"/>
                <w:b/>
                <w:sz w:val="24"/>
                <w:szCs w:val="24"/>
              </w:rPr>
            </w:pPr>
            <w:r w:rsidRPr="001624A2">
              <w:rPr>
                <w:rFonts w:ascii="Times New Roman" w:eastAsia="Times New Roman" w:hAnsi="Times New Roman" w:cs="Times New Roman"/>
                <w:b/>
                <w:sz w:val="24"/>
                <w:szCs w:val="24"/>
                <w:lang w:val="vi-VN"/>
              </w:rPr>
              <w:lastRenderedPageBreak/>
              <w:t xml:space="preserve">Thời </w:t>
            </w:r>
            <w:r w:rsidRPr="001624A2">
              <w:rPr>
                <w:rFonts w:ascii="Times New Roman" w:hAnsi="Times New Roman" w:cs="Times New Roman"/>
                <w:b/>
                <w:sz w:val="24"/>
                <w:szCs w:val="24"/>
              </w:rPr>
              <w:t>hạn</w:t>
            </w:r>
            <w:r w:rsidRPr="001624A2">
              <w:rPr>
                <w:rFonts w:ascii="Times New Roman" w:eastAsia="Times New Roman" w:hAnsi="Times New Roman" w:cs="Times New Roman"/>
                <w:b/>
                <w:sz w:val="24"/>
                <w:szCs w:val="24"/>
                <w:lang w:val="vi-VN"/>
              </w:rPr>
              <w:t xml:space="preserve"> yêu cầu giải quyết quyền lợi bảo hiểm</w:t>
            </w:r>
            <w:r w:rsidRPr="001624A2">
              <w:rPr>
                <w:rFonts w:ascii="Times New Roman" w:eastAsia="Times New Roman" w:hAnsi="Times New Roman" w:cs="Times New Roman"/>
                <w:b/>
                <w:sz w:val="24"/>
                <w:szCs w:val="24"/>
              </w:rPr>
              <w:t>:</w:t>
            </w:r>
          </w:p>
        </w:tc>
        <w:tc>
          <w:tcPr>
            <w:tcW w:w="7801" w:type="dxa"/>
            <w:gridSpan w:val="2"/>
            <w:tcBorders>
              <w:top w:val="single" w:sz="4" w:space="0" w:color="auto"/>
              <w:bottom w:val="single" w:sz="4" w:space="0" w:color="auto"/>
            </w:tcBorders>
          </w:tcPr>
          <w:p w:rsidR="001E6080" w:rsidRPr="001624A2" w:rsidRDefault="001E6080"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Thời hạn nộp yêu cầu giải quyết quyền lợi bảo hiểm là 12 tháng kể từ </w:t>
            </w:r>
            <w:r w:rsidR="00877641" w:rsidRPr="001624A2">
              <w:rPr>
                <w:rFonts w:ascii="Times New Roman" w:hAnsi="Times New Roman" w:cs="Times New Roman"/>
                <w:sz w:val="24"/>
                <w:szCs w:val="24"/>
              </w:rPr>
              <w:t>N</w:t>
            </w:r>
            <w:r w:rsidRPr="001624A2">
              <w:rPr>
                <w:rFonts w:ascii="Times New Roman" w:hAnsi="Times New Roman" w:cs="Times New Roman"/>
                <w:sz w:val="24"/>
                <w:szCs w:val="24"/>
                <w:lang w:val="vi-VN"/>
              </w:rPr>
              <w:t xml:space="preserve">gày xảy ra Sự kiện Bảo hiểm. Thời gian xảy ra sự kiện bất khả kháng hoặc trở ngại khách quan khác không tính vào thời hạn yêu cầu giải quyết quyền lợi bảo hiểm. </w:t>
            </w:r>
          </w:p>
          <w:p w:rsidR="001E6080" w:rsidRPr="001624A2" w:rsidRDefault="001E6080" w:rsidP="000A47C1">
            <w:pPr>
              <w:widowControl w:val="0"/>
              <w:jc w:val="both"/>
              <w:rPr>
                <w:rFonts w:ascii="Times New Roman" w:hAnsi="Times New Roman" w:cs="Times New Roman"/>
                <w:sz w:val="24"/>
                <w:szCs w:val="24"/>
                <w:lang w:val="vi-VN"/>
              </w:rPr>
            </w:pPr>
          </w:p>
        </w:tc>
      </w:tr>
      <w:tr w:rsidR="001624A2" w:rsidRPr="00775D28" w:rsidTr="001624A2">
        <w:tc>
          <w:tcPr>
            <w:tcW w:w="1980" w:type="dxa"/>
            <w:tcBorders>
              <w:top w:val="single" w:sz="4" w:space="0" w:color="auto"/>
              <w:bottom w:val="single" w:sz="4" w:space="0" w:color="auto"/>
            </w:tcBorders>
          </w:tcPr>
          <w:p w:rsidR="001E6080" w:rsidRPr="001624A2" w:rsidRDefault="001E6080" w:rsidP="00B71C82">
            <w:pPr>
              <w:pStyle w:val="ListParagraph"/>
              <w:widowControl w:val="0"/>
              <w:numPr>
                <w:ilvl w:val="1"/>
                <w:numId w:val="24"/>
              </w:numPr>
              <w:tabs>
                <w:tab w:val="left" w:pos="316"/>
              </w:tabs>
              <w:ind w:left="-109" w:firstLine="0"/>
              <w:contextualSpacing w:val="0"/>
              <w:jc w:val="both"/>
              <w:rPr>
                <w:rFonts w:ascii="Times New Roman" w:eastAsia="Times New Roman" w:hAnsi="Times New Roman" w:cs="Times New Roman"/>
                <w:b/>
                <w:sz w:val="24"/>
                <w:szCs w:val="24"/>
                <w:lang w:val="vi-VN"/>
              </w:rPr>
            </w:pPr>
            <w:r w:rsidRPr="001624A2">
              <w:rPr>
                <w:rFonts w:ascii="Times New Roman" w:eastAsia="Times New Roman" w:hAnsi="Times New Roman" w:cs="Times New Roman"/>
                <w:b/>
                <w:sz w:val="24"/>
                <w:szCs w:val="24"/>
                <w:lang w:val="vi-VN"/>
              </w:rPr>
              <w:t>Thời hạn giải quyết quyền lợi bảo hiểm</w:t>
            </w:r>
            <w:r w:rsidR="00C3609E" w:rsidRPr="001624A2">
              <w:rPr>
                <w:rFonts w:ascii="Times New Roman" w:eastAsia="Times New Roman" w:hAnsi="Times New Roman" w:cs="Times New Roman"/>
                <w:b/>
                <w:sz w:val="24"/>
                <w:szCs w:val="24"/>
              </w:rPr>
              <w:t>:</w:t>
            </w:r>
          </w:p>
          <w:p w:rsidR="001E6080" w:rsidRPr="001624A2" w:rsidRDefault="001E6080" w:rsidP="000A47C1">
            <w:pPr>
              <w:pStyle w:val="ListParagraph"/>
              <w:widowControl w:val="0"/>
              <w:tabs>
                <w:tab w:val="left" w:pos="316"/>
              </w:tabs>
              <w:ind w:left="0"/>
              <w:contextualSpacing w:val="0"/>
              <w:jc w:val="both"/>
              <w:rPr>
                <w:rFonts w:ascii="Times New Roman" w:eastAsia="Times New Roman" w:hAnsi="Times New Roman" w:cs="Times New Roman"/>
                <w:b/>
                <w:sz w:val="24"/>
                <w:szCs w:val="24"/>
                <w:lang w:val="vi-VN"/>
              </w:rPr>
            </w:pPr>
          </w:p>
        </w:tc>
        <w:tc>
          <w:tcPr>
            <w:tcW w:w="7801" w:type="dxa"/>
            <w:gridSpan w:val="2"/>
            <w:tcBorders>
              <w:top w:val="single" w:sz="4" w:space="0" w:color="auto"/>
              <w:bottom w:val="single" w:sz="4" w:space="0" w:color="auto"/>
            </w:tcBorders>
          </w:tcPr>
          <w:p w:rsidR="001E6080" w:rsidRPr="001624A2" w:rsidRDefault="001E6080" w:rsidP="00CB7773">
            <w:pPr>
              <w:pStyle w:val="ListParagraph"/>
              <w:widowControl w:val="0"/>
              <w:numPr>
                <w:ilvl w:val="0"/>
                <w:numId w:val="26"/>
              </w:numPr>
              <w:ind w:left="318" w:hanging="283"/>
              <w:contextualSpacing w:val="0"/>
              <w:jc w:val="both"/>
              <w:rPr>
                <w:rFonts w:ascii="Times New Roman" w:eastAsia="MS Mincho" w:hAnsi="Times New Roman" w:cs="Times New Roman"/>
                <w:sz w:val="24"/>
                <w:szCs w:val="24"/>
              </w:rPr>
            </w:pPr>
            <w:r w:rsidRPr="001624A2">
              <w:rPr>
                <w:rFonts w:ascii="Times New Roman" w:hAnsi="Times New Roman" w:cs="Times New Roman"/>
                <w:sz w:val="24"/>
                <w:szCs w:val="24"/>
                <w:lang w:val="vi-VN"/>
              </w:rPr>
              <w:t>Chubb</w:t>
            </w:r>
            <w:r w:rsidRPr="001624A2">
              <w:rPr>
                <w:rFonts w:ascii="Times New Roman" w:hAnsi="Times New Roman" w:cs="Times New Roman"/>
                <w:sz w:val="24"/>
                <w:szCs w:val="24"/>
              </w:rPr>
              <w:t xml:space="preserve"> Life sẽ </w:t>
            </w:r>
            <w:r w:rsidR="00EC50A0" w:rsidRPr="001624A2">
              <w:rPr>
                <w:rFonts w:ascii="Times New Roman" w:eastAsia="MS Mincho" w:hAnsi="Times New Roman" w:cs="Times New Roman"/>
                <w:sz w:val="24"/>
                <w:szCs w:val="24"/>
              </w:rPr>
              <w:t>giải quyết</w:t>
            </w:r>
            <w:r w:rsidRPr="001624A2">
              <w:rPr>
                <w:rFonts w:ascii="Times New Roman" w:eastAsia="MS Mincho" w:hAnsi="Times New Roman" w:cs="Times New Roman"/>
                <w:sz w:val="24"/>
                <w:szCs w:val="24"/>
              </w:rPr>
              <w:t xml:space="preserve"> quyền lợi bảo hiểm trong vòng 30 ngày kể từ ngày </w:t>
            </w:r>
            <w:r w:rsidRPr="001624A2">
              <w:rPr>
                <w:rFonts w:ascii="Times New Roman" w:hAnsi="Times New Roman" w:cs="Times New Roman"/>
                <w:sz w:val="24"/>
                <w:szCs w:val="24"/>
              </w:rPr>
              <w:t xml:space="preserve">nhận </w:t>
            </w:r>
            <w:r w:rsidRPr="001624A2">
              <w:rPr>
                <w:rFonts w:ascii="Times New Roman" w:eastAsia="MS Mincho" w:hAnsi="Times New Roman" w:cs="Times New Roman"/>
                <w:sz w:val="24"/>
                <w:szCs w:val="24"/>
              </w:rPr>
              <w:t>được hồ sơ</w:t>
            </w:r>
            <w:r w:rsidRPr="001624A2">
              <w:rPr>
                <w:rFonts w:ascii="Times New Roman" w:hAnsi="Times New Roman" w:cs="Times New Roman"/>
                <w:sz w:val="24"/>
                <w:szCs w:val="24"/>
              </w:rPr>
              <w:t xml:space="preserve"> yêu cầu giải </w:t>
            </w:r>
            <w:r w:rsidRPr="001624A2">
              <w:rPr>
                <w:rFonts w:ascii="Times New Roman" w:eastAsia="MS Mincho" w:hAnsi="Times New Roman" w:cs="Times New Roman"/>
                <w:sz w:val="24"/>
                <w:szCs w:val="24"/>
              </w:rPr>
              <w:t>quyết</w:t>
            </w:r>
            <w:r w:rsidRPr="001624A2">
              <w:rPr>
                <w:rFonts w:ascii="Times New Roman" w:hAnsi="Times New Roman" w:cs="Times New Roman"/>
                <w:sz w:val="24"/>
                <w:szCs w:val="24"/>
              </w:rPr>
              <w:t xml:space="preserve"> quyền lợi bảo hiểm đầy đủ và hợp lệ. Nếu quá thời hạn nêu trên, đối với hồ sơ được chấp nhận chi trả, khi thanh toán, Chubb Life sẽ trả lãi của số tiền này tương ứng với thời gian chậm trả và theo mức lãi suất tiền gửi tiết kiệm kỳ hạn 12 tháng do Ngân hàng TMCP Ngoại Thương Việt Nam (Vietcombank) quy định vào thời điểm chi trả</w:t>
            </w:r>
            <w:r w:rsidRPr="001624A2">
              <w:rPr>
                <w:rFonts w:ascii="Times New Roman" w:eastAsia="MS Mincho" w:hAnsi="Times New Roman" w:cs="Times New Roman"/>
                <w:sz w:val="24"/>
                <w:szCs w:val="24"/>
              </w:rPr>
              <w:t>.</w:t>
            </w:r>
          </w:p>
          <w:p w:rsidR="001E6080" w:rsidRPr="001624A2" w:rsidRDefault="001E6080" w:rsidP="00CB7773">
            <w:pPr>
              <w:widowControl w:val="0"/>
              <w:ind w:left="318" w:hanging="283"/>
              <w:jc w:val="both"/>
              <w:rPr>
                <w:rFonts w:ascii="Times New Roman" w:hAnsi="Times New Roman" w:cs="Times New Roman"/>
                <w:sz w:val="24"/>
                <w:szCs w:val="24"/>
                <w:lang w:val="vi-VN"/>
              </w:rPr>
            </w:pPr>
          </w:p>
          <w:p w:rsidR="001E6080" w:rsidRPr="001624A2" w:rsidRDefault="00EC50A0" w:rsidP="00610FD1">
            <w:pPr>
              <w:pStyle w:val="ListParagraph"/>
              <w:widowControl w:val="0"/>
              <w:numPr>
                <w:ilvl w:val="0"/>
                <w:numId w:val="26"/>
              </w:numPr>
              <w:ind w:left="318" w:hanging="283"/>
              <w:contextualSpacing w:val="0"/>
              <w:jc w:val="both"/>
              <w:rPr>
                <w:rFonts w:ascii="Times New Roman" w:hAnsi="Times New Roman" w:cs="Times New Roman"/>
                <w:sz w:val="24"/>
                <w:szCs w:val="24"/>
                <w:lang w:val="vi-VN"/>
              </w:rPr>
            </w:pPr>
            <w:r w:rsidRPr="00775D28">
              <w:rPr>
                <w:rFonts w:ascii="Times New Roman" w:hAnsi="Times New Roman" w:cs="Times New Roman"/>
                <w:sz w:val="24"/>
                <w:szCs w:val="24"/>
                <w:lang w:val="vi-VN"/>
              </w:rPr>
              <w:t>Việc chi trả q</w:t>
            </w:r>
            <w:r w:rsidR="001E6080" w:rsidRPr="001624A2">
              <w:rPr>
                <w:rFonts w:ascii="Times New Roman" w:hAnsi="Times New Roman" w:cs="Times New Roman"/>
                <w:sz w:val="24"/>
                <w:szCs w:val="24"/>
                <w:lang w:val="vi-VN"/>
              </w:rPr>
              <w:t xml:space="preserve">uyền lợi bảo hiểm sẽ được </w:t>
            </w:r>
            <w:r w:rsidRPr="00775D28">
              <w:rPr>
                <w:rFonts w:ascii="Times New Roman" w:hAnsi="Times New Roman" w:cs="Times New Roman"/>
                <w:sz w:val="24"/>
                <w:szCs w:val="24"/>
                <w:lang w:val="vi-VN"/>
              </w:rPr>
              <w:t xml:space="preserve">thực hiện </w:t>
            </w:r>
            <w:r w:rsidR="001E6080" w:rsidRPr="001624A2">
              <w:rPr>
                <w:rFonts w:ascii="Times New Roman" w:hAnsi="Times New Roman" w:cs="Times New Roman"/>
                <w:sz w:val="24"/>
                <w:szCs w:val="24"/>
                <w:lang w:val="vi-VN"/>
              </w:rPr>
              <w:t>bằng phương thức chuyển khoản, hoặc nhận tiền mặt tại ngân hàng, hoặc theo thỏa thuận cụ thể giữa người nhận quyền lợi bảo hiểm và Chubb Life.</w:t>
            </w:r>
          </w:p>
        </w:tc>
      </w:tr>
      <w:tr w:rsidR="001624A2" w:rsidRPr="001624A2" w:rsidTr="001624A2">
        <w:tc>
          <w:tcPr>
            <w:tcW w:w="9781" w:type="dxa"/>
            <w:gridSpan w:val="3"/>
            <w:tcBorders>
              <w:top w:val="single" w:sz="4" w:space="0" w:color="auto"/>
              <w:bottom w:val="single" w:sz="4" w:space="0" w:color="auto"/>
            </w:tcBorders>
          </w:tcPr>
          <w:p w:rsidR="00E24EBF" w:rsidRPr="001624A2" w:rsidRDefault="00E24EBF" w:rsidP="00237668">
            <w:pPr>
              <w:pStyle w:val="Heading2"/>
              <w:keepNext w:val="0"/>
              <w:keepLines w:val="0"/>
              <w:widowControl w:val="0"/>
              <w:numPr>
                <w:ilvl w:val="0"/>
                <w:numId w:val="12"/>
              </w:numPr>
              <w:tabs>
                <w:tab w:val="left" w:pos="742"/>
                <w:tab w:val="left" w:pos="3261"/>
              </w:tabs>
              <w:spacing w:before="120" w:after="120"/>
              <w:ind w:left="743" w:hanging="851"/>
              <w:outlineLvl w:val="1"/>
              <w:rPr>
                <w:rFonts w:ascii="Times New Roman" w:hAnsi="Times New Roman" w:cs="Times New Roman"/>
                <w:color w:val="auto"/>
                <w:sz w:val="24"/>
                <w:szCs w:val="24"/>
                <w:lang w:val="vi-VN"/>
              </w:rPr>
            </w:pPr>
            <w:r w:rsidRPr="001624A2">
              <w:rPr>
                <w:rFonts w:ascii="Times New Roman" w:eastAsia="Times New Roman" w:hAnsi="Times New Roman" w:cs="Times New Roman"/>
                <w:b/>
                <w:color w:val="auto"/>
                <w:sz w:val="24"/>
                <w:szCs w:val="24"/>
              </w:rPr>
              <w:t>Phí bảo hiểm và đóng phí bảo hiểm</w:t>
            </w:r>
          </w:p>
        </w:tc>
      </w:tr>
      <w:tr w:rsidR="001624A2" w:rsidRPr="001624A2" w:rsidTr="001624A2">
        <w:tc>
          <w:tcPr>
            <w:tcW w:w="1980" w:type="dxa"/>
            <w:tcBorders>
              <w:top w:val="single" w:sz="4" w:space="0" w:color="auto"/>
              <w:bottom w:val="single" w:sz="4" w:space="0" w:color="auto"/>
            </w:tcBorders>
          </w:tcPr>
          <w:p w:rsidR="00E24EBF" w:rsidRPr="001624A2" w:rsidRDefault="006C10EC" w:rsidP="006C10EC">
            <w:pPr>
              <w:pStyle w:val="ListParagraph"/>
              <w:widowControl w:val="0"/>
              <w:numPr>
                <w:ilvl w:val="0"/>
                <w:numId w:val="27"/>
              </w:numPr>
              <w:tabs>
                <w:tab w:val="left" w:pos="316"/>
              </w:tabs>
              <w:ind w:left="-109" w:firstLine="0"/>
              <w:contextualSpacing w:val="0"/>
              <w:jc w:val="both"/>
              <w:rPr>
                <w:rFonts w:ascii="Times New Roman" w:eastAsia="Times New Roman" w:hAnsi="Times New Roman" w:cs="Times New Roman"/>
                <w:b/>
                <w:sz w:val="24"/>
                <w:szCs w:val="24"/>
              </w:rPr>
            </w:pPr>
            <w:r w:rsidRPr="001624A2">
              <w:rPr>
                <w:rFonts w:ascii="Times New Roman" w:eastAsia="Times New Roman" w:hAnsi="Times New Roman" w:cs="Times New Roman"/>
                <w:b/>
                <w:sz w:val="24"/>
                <w:szCs w:val="24"/>
                <w:lang w:val="vi-VN"/>
              </w:rPr>
              <w:t>Đóng</w:t>
            </w:r>
            <w:r w:rsidRPr="001624A2">
              <w:rPr>
                <w:rFonts w:ascii="Times New Roman" w:eastAsia="Times New Roman" w:hAnsi="Times New Roman" w:cs="Times New Roman"/>
                <w:b/>
                <w:sz w:val="24"/>
                <w:szCs w:val="24"/>
              </w:rPr>
              <w:t xml:space="preserve"> P</w:t>
            </w:r>
            <w:r w:rsidR="00E24EBF" w:rsidRPr="001624A2">
              <w:rPr>
                <w:rFonts w:ascii="Times New Roman" w:eastAsia="Times New Roman" w:hAnsi="Times New Roman" w:cs="Times New Roman"/>
                <w:b/>
                <w:sz w:val="24"/>
                <w:szCs w:val="24"/>
              </w:rPr>
              <w:t>hí bảo hiểm:</w:t>
            </w:r>
          </w:p>
        </w:tc>
        <w:tc>
          <w:tcPr>
            <w:tcW w:w="7801" w:type="dxa"/>
            <w:gridSpan w:val="2"/>
            <w:tcBorders>
              <w:top w:val="single" w:sz="4" w:space="0" w:color="auto"/>
              <w:bottom w:val="single" w:sz="4" w:space="0" w:color="auto"/>
            </w:tcBorders>
          </w:tcPr>
          <w:p w:rsidR="00604A77" w:rsidRPr="001624A2" w:rsidRDefault="00604A77" w:rsidP="00604A77">
            <w:pPr>
              <w:widowControl w:val="0"/>
              <w:jc w:val="both"/>
              <w:rPr>
                <w:rFonts w:ascii="Times New Roman" w:hAnsi="Times New Roman" w:cs="Times New Roman"/>
                <w:sz w:val="24"/>
                <w:szCs w:val="24"/>
              </w:rPr>
            </w:pPr>
            <w:r w:rsidRPr="001624A2">
              <w:rPr>
                <w:rFonts w:ascii="Times New Roman" w:hAnsi="Times New Roman" w:cs="Times New Roman"/>
                <w:sz w:val="24"/>
                <w:szCs w:val="24"/>
                <w:lang w:val="vi-VN"/>
              </w:rPr>
              <w:t xml:space="preserve">Thời hạn đóng phí bằng Thời hạn Hợp đồng </w:t>
            </w:r>
            <w:r w:rsidR="00152AE8" w:rsidRPr="001624A2">
              <w:rPr>
                <w:rFonts w:ascii="Times New Roman" w:hAnsi="Times New Roman" w:cs="Times New Roman"/>
                <w:sz w:val="24"/>
                <w:szCs w:val="24"/>
              </w:rPr>
              <w:t>B</w:t>
            </w:r>
            <w:r w:rsidRPr="001624A2">
              <w:rPr>
                <w:rFonts w:ascii="Times New Roman" w:hAnsi="Times New Roman" w:cs="Times New Roman"/>
                <w:sz w:val="24"/>
                <w:szCs w:val="24"/>
                <w:lang w:val="vi-VN"/>
              </w:rPr>
              <w:t xml:space="preserve">ảo hiểm. Bên mua Bảo hiểm có trách nhiệm đóng </w:t>
            </w:r>
            <w:r w:rsidR="00101AF9" w:rsidRPr="001624A2">
              <w:rPr>
                <w:rFonts w:ascii="Times New Roman" w:hAnsi="Times New Roman" w:cs="Times New Roman"/>
                <w:sz w:val="24"/>
                <w:szCs w:val="24"/>
              </w:rPr>
              <w:t>p</w:t>
            </w:r>
            <w:r w:rsidR="00101AF9" w:rsidRPr="001624A2">
              <w:rPr>
                <w:rFonts w:ascii="Times New Roman" w:hAnsi="Times New Roman" w:cs="Times New Roman"/>
                <w:sz w:val="24"/>
                <w:szCs w:val="24"/>
                <w:lang w:val="vi-VN"/>
              </w:rPr>
              <w:t xml:space="preserve">hí </w:t>
            </w:r>
            <w:r w:rsidRPr="001624A2">
              <w:rPr>
                <w:rFonts w:ascii="Times New Roman" w:hAnsi="Times New Roman" w:cs="Times New Roman"/>
                <w:sz w:val="24"/>
                <w:szCs w:val="24"/>
                <w:lang w:val="vi-VN"/>
              </w:rPr>
              <w:t xml:space="preserve">bảo hiểm đầy đủ và đúng thời hạn theo quy định trong Hợp đồng Bảo hiểm. Định kỳ đóng phí có thể là </w:t>
            </w:r>
            <w:r w:rsidR="00105FE3" w:rsidRPr="001624A2">
              <w:rPr>
                <w:rFonts w:ascii="Times New Roman" w:hAnsi="Times New Roman" w:cs="Times New Roman"/>
                <w:sz w:val="24"/>
                <w:szCs w:val="24"/>
              </w:rPr>
              <w:t>năm, nửa năm, quý, tháng, tuần hoặc ngày</w:t>
            </w:r>
            <w:r w:rsidRPr="001624A2">
              <w:rPr>
                <w:rFonts w:ascii="Times New Roman" w:hAnsi="Times New Roman" w:cs="Times New Roman"/>
                <w:sz w:val="24"/>
                <w:szCs w:val="24"/>
                <w:lang w:val="vi-VN"/>
              </w:rPr>
              <w:t>. Định kỳ đóng phí có thể được thay đổi tùy theo yêu cầu của Bên mua Bảo hiểm và được Chubb Life chấp thuận</w:t>
            </w:r>
            <w:r w:rsidRPr="001624A2">
              <w:rPr>
                <w:rFonts w:ascii="Times New Roman" w:hAnsi="Times New Roman" w:cs="Times New Roman"/>
                <w:sz w:val="24"/>
                <w:szCs w:val="24"/>
              </w:rPr>
              <w:t>.</w:t>
            </w:r>
          </w:p>
          <w:p w:rsidR="00ED719D" w:rsidRPr="001624A2" w:rsidRDefault="00ED719D" w:rsidP="00604A77">
            <w:pPr>
              <w:widowControl w:val="0"/>
              <w:jc w:val="both"/>
              <w:rPr>
                <w:rFonts w:ascii="Times New Roman" w:hAnsi="Times New Roman" w:cs="Times New Roman"/>
                <w:sz w:val="24"/>
                <w:szCs w:val="24"/>
                <w:lang w:val="vi-VN"/>
              </w:rPr>
            </w:pPr>
          </w:p>
          <w:p w:rsidR="00ED719D" w:rsidRPr="001624A2" w:rsidRDefault="00ED719D" w:rsidP="00604A77">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Phí bảo hiểm có thể thay đổi tăng hoặc giảm tương ứng với Tuổi bảo hiểm của Người được Bảo hiểm tại (các) Ngày gia hạn của Hợp đồng Bảo hiểm và theo đúng biểu phí bảo hiểm đã được Bộ Tài chính phê chuẩn. Ngoài ra,</w:t>
            </w:r>
            <w:r w:rsidR="0018121F" w:rsidRPr="001624A2">
              <w:rPr>
                <w:rFonts w:ascii="Times New Roman" w:hAnsi="Times New Roman" w:cs="Times New Roman"/>
                <w:sz w:val="24"/>
                <w:szCs w:val="24"/>
                <w:lang w:val="vi-VN"/>
              </w:rPr>
              <w:t xml:space="preserve"> </w:t>
            </w:r>
            <w:r w:rsidR="00211268" w:rsidRPr="001624A2">
              <w:rPr>
                <w:rFonts w:ascii="Times New Roman" w:hAnsi="Times New Roman" w:cs="Times New Roman"/>
                <w:sz w:val="24"/>
                <w:szCs w:val="24"/>
                <w:lang w:val="vi-VN"/>
              </w:rPr>
              <w:t>mức phí bảo hiểm của sản phẩm bảo hiểm này có thể được thay đổi sau khi được Bộ Tài chính chấp thuận, khi đó Chubb Life sẽ thông báo bằng văn bản cho Bên mua Bảo hiểm ít nhất 30 ngày trước ngày áp dụng và phí bảo hiểm mới sẽ áp dụng từ Ngày gia hạn của Hợp đồng Bảo hiểm</w:t>
            </w:r>
            <w:r w:rsidRPr="001624A2">
              <w:rPr>
                <w:rFonts w:ascii="Times New Roman" w:hAnsi="Times New Roman" w:cs="Times New Roman"/>
                <w:sz w:val="24"/>
                <w:szCs w:val="24"/>
                <w:lang w:val="vi-VN"/>
              </w:rPr>
              <w:t>.</w:t>
            </w:r>
          </w:p>
          <w:p w:rsidR="00E24EBF" w:rsidRPr="001624A2" w:rsidRDefault="00E24EBF" w:rsidP="00E24EBF">
            <w:pPr>
              <w:pStyle w:val="ListParagraph"/>
              <w:widowControl w:val="0"/>
              <w:ind w:left="318" w:hanging="318"/>
              <w:contextualSpacing w:val="0"/>
              <w:jc w:val="both"/>
              <w:rPr>
                <w:rFonts w:ascii="Times New Roman" w:hAnsi="Times New Roman" w:cs="Times New Roman"/>
                <w:sz w:val="24"/>
                <w:szCs w:val="24"/>
              </w:rPr>
            </w:pPr>
          </w:p>
          <w:p w:rsidR="00E24EBF" w:rsidRPr="001624A2" w:rsidRDefault="00E24EBF" w:rsidP="00604A77">
            <w:pPr>
              <w:widowControl w:val="0"/>
              <w:jc w:val="both"/>
              <w:rPr>
                <w:rFonts w:ascii="Times New Roman" w:hAnsi="Times New Roman" w:cs="Times New Roman"/>
                <w:sz w:val="24"/>
                <w:szCs w:val="24"/>
              </w:rPr>
            </w:pPr>
            <w:r w:rsidRPr="001624A2">
              <w:rPr>
                <w:rFonts w:ascii="Times New Roman" w:hAnsi="Times New Roman" w:cs="Times New Roman"/>
                <w:sz w:val="24"/>
                <w:szCs w:val="24"/>
              </w:rPr>
              <w:lastRenderedPageBreak/>
              <w:t xml:space="preserve">Bên mua Bảo hiểm có thể ủy quyền cho người khác đóng </w:t>
            </w:r>
            <w:r w:rsidR="00101AF9" w:rsidRPr="001624A2">
              <w:rPr>
                <w:rFonts w:ascii="Times New Roman" w:hAnsi="Times New Roman" w:cs="Times New Roman"/>
                <w:sz w:val="24"/>
                <w:szCs w:val="24"/>
              </w:rPr>
              <w:t xml:space="preserve">phí </w:t>
            </w:r>
            <w:r w:rsidRPr="001624A2">
              <w:rPr>
                <w:rFonts w:ascii="Times New Roman" w:hAnsi="Times New Roman" w:cs="Times New Roman"/>
                <w:sz w:val="24"/>
                <w:szCs w:val="24"/>
              </w:rPr>
              <w:t>bảo hiểm thay cho mình.</w:t>
            </w:r>
          </w:p>
          <w:p w:rsidR="00E24EBF" w:rsidRPr="001624A2" w:rsidRDefault="00E24EBF" w:rsidP="00E24EBF">
            <w:pPr>
              <w:pStyle w:val="ListParagraph"/>
              <w:widowControl w:val="0"/>
              <w:ind w:left="318"/>
              <w:contextualSpacing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E24EBF" w:rsidRPr="001624A2" w:rsidRDefault="006C10EC" w:rsidP="006C10EC">
            <w:pPr>
              <w:pStyle w:val="ListParagraph"/>
              <w:widowControl w:val="0"/>
              <w:numPr>
                <w:ilvl w:val="0"/>
                <w:numId w:val="27"/>
              </w:numPr>
              <w:tabs>
                <w:tab w:val="left" w:pos="316"/>
              </w:tabs>
              <w:ind w:left="-109" w:firstLine="0"/>
              <w:contextualSpacing w:val="0"/>
              <w:jc w:val="both"/>
              <w:rPr>
                <w:rFonts w:ascii="Times New Roman" w:eastAsia="Times New Roman" w:hAnsi="Times New Roman" w:cs="Times New Roman"/>
                <w:b/>
                <w:sz w:val="24"/>
                <w:szCs w:val="24"/>
              </w:rPr>
            </w:pPr>
            <w:r w:rsidRPr="001624A2">
              <w:rPr>
                <w:rFonts w:ascii="Times New Roman" w:eastAsia="Times New Roman" w:hAnsi="Times New Roman" w:cs="Times New Roman"/>
                <w:b/>
                <w:sz w:val="24"/>
                <w:szCs w:val="24"/>
              </w:rPr>
              <w:lastRenderedPageBreak/>
              <w:t>Thay đổi Tỷ lệ P</w:t>
            </w:r>
            <w:r w:rsidR="00E24EBF" w:rsidRPr="001624A2">
              <w:rPr>
                <w:rFonts w:ascii="Times New Roman" w:eastAsia="Times New Roman" w:hAnsi="Times New Roman" w:cs="Times New Roman"/>
                <w:b/>
                <w:sz w:val="24"/>
                <w:szCs w:val="24"/>
              </w:rPr>
              <w:t xml:space="preserve">hí bảo </w:t>
            </w:r>
            <w:r w:rsidR="00E24EBF" w:rsidRPr="001624A2">
              <w:rPr>
                <w:rFonts w:ascii="Times New Roman" w:eastAsia="Times New Roman" w:hAnsi="Times New Roman" w:cs="Times New Roman"/>
                <w:b/>
                <w:sz w:val="24"/>
                <w:szCs w:val="24"/>
                <w:lang w:val="vi-VN"/>
              </w:rPr>
              <w:t>hiểm</w:t>
            </w:r>
            <w:r w:rsidRPr="001624A2">
              <w:rPr>
                <w:rFonts w:ascii="Times New Roman" w:eastAsia="Times New Roman" w:hAnsi="Times New Roman" w:cs="Times New Roman"/>
                <w:b/>
                <w:sz w:val="24"/>
                <w:szCs w:val="24"/>
              </w:rPr>
              <w:t xml:space="preserve"> đồng nhất</w:t>
            </w:r>
            <w:r w:rsidR="00E24EBF" w:rsidRPr="001624A2">
              <w:rPr>
                <w:rFonts w:ascii="Times New Roman" w:eastAsia="Times New Roman" w:hAnsi="Times New Roman" w:cs="Times New Roman"/>
                <w:b/>
                <w:sz w:val="24"/>
                <w:szCs w:val="24"/>
              </w:rPr>
              <w:t>:</w:t>
            </w:r>
          </w:p>
        </w:tc>
        <w:tc>
          <w:tcPr>
            <w:tcW w:w="7801" w:type="dxa"/>
            <w:gridSpan w:val="2"/>
            <w:tcBorders>
              <w:top w:val="single" w:sz="4" w:space="0" w:color="auto"/>
              <w:bottom w:val="single" w:sz="4" w:space="0" w:color="auto"/>
            </w:tcBorders>
          </w:tcPr>
          <w:p w:rsidR="00E24EBF" w:rsidRPr="001624A2" w:rsidRDefault="006C10EC" w:rsidP="00E24EBF">
            <w:pPr>
              <w:widowControl w:val="0"/>
              <w:jc w:val="both"/>
              <w:rPr>
                <w:rFonts w:ascii="Times New Roman" w:hAnsi="Times New Roman" w:cs="Times New Roman"/>
                <w:sz w:val="24"/>
                <w:szCs w:val="24"/>
              </w:rPr>
            </w:pPr>
            <w:r w:rsidRPr="001624A2">
              <w:rPr>
                <w:rFonts w:ascii="Times New Roman" w:hAnsi="Times New Roman" w:cs="Times New Roman"/>
                <w:sz w:val="24"/>
                <w:szCs w:val="24"/>
              </w:rPr>
              <w:t xml:space="preserve">Trong trường hợp nhóm khách hàng thỏa các điều kiện về nhóm theo các quy định thẩm định nội bộ, Chubb Life sẽ áp dụng Tỷ lệ Phí bảo hiểm đồng nhất cho những Người được </w:t>
            </w:r>
            <w:r w:rsidR="00016D2A" w:rsidRPr="001624A2">
              <w:rPr>
                <w:rFonts w:ascii="Times New Roman" w:hAnsi="Times New Roman" w:cs="Times New Roman"/>
                <w:sz w:val="24"/>
                <w:szCs w:val="24"/>
              </w:rPr>
              <w:t xml:space="preserve">Bảo </w:t>
            </w:r>
            <w:r w:rsidRPr="001624A2">
              <w:rPr>
                <w:rFonts w:ascii="Times New Roman" w:hAnsi="Times New Roman" w:cs="Times New Roman"/>
                <w:sz w:val="24"/>
                <w:szCs w:val="24"/>
              </w:rPr>
              <w:t>hiểm thuộc nhóm này. Chubb Life có quyền điều chỉnh Tỷ lệ Phí bảo hiểm đồng nhất áp dụng cho thời gian gia hạn và sẽ thông báo về việc thay đổi Tỷ lệ Phí bảo hiểm đồng nhất cho Bên mua Bảo hiểm ít nhất 15 ngày trước Ngày gia hạn.</w:t>
            </w:r>
          </w:p>
          <w:p w:rsidR="006C10EC" w:rsidRPr="001624A2" w:rsidRDefault="006C10EC" w:rsidP="00E24EBF">
            <w:pPr>
              <w:widowControl w:val="0"/>
              <w:jc w:val="both"/>
              <w:rPr>
                <w:rFonts w:ascii="Times New Roman" w:hAnsi="Times New Roman" w:cs="Times New Roman"/>
                <w:sz w:val="24"/>
                <w:szCs w:val="24"/>
              </w:rPr>
            </w:pPr>
          </w:p>
        </w:tc>
      </w:tr>
      <w:tr w:rsidR="001624A2" w:rsidRPr="001624A2" w:rsidTr="001624A2">
        <w:tc>
          <w:tcPr>
            <w:tcW w:w="1980" w:type="dxa"/>
            <w:tcBorders>
              <w:top w:val="single" w:sz="4" w:space="0" w:color="auto"/>
              <w:bottom w:val="single" w:sz="4" w:space="0" w:color="auto"/>
            </w:tcBorders>
          </w:tcPr>
          <w:p w:rsidR="00E24EBF" w:rsidRPr="001624A2" w:rsidRDefault="00E24EBF" w:rsidP="006C10EC">
            <w:pPr>
              <w:pStyle w:val="ListParagraph"/>
              <w:widowControl w:val="0"/>
              <w:numPr>
                <w:ilvl w:val="0"/>
                <w:numId w:val="27"/>
              </w:numPr>
              <w:tabs>
                <w:tab w:val="left" w:pos="316"/>
              </w:tabs>
              <w:ind w:left="-109" w:firstLine="0"/>
              <w:contextualSpacing w:val="0"/>
              <w:jc w:val="both"/>
              <w:rPr>
                <w:rFonts w:ascii="Times New Roman" w:eastAsia="Times New Roman" w:hAnsi="Times New Roman" w:cs="Times New Roman"/>
                <w:b/>
                <w:sz w:val="24"/>
                <w:szCs w:val="24"/>
              </w:rPr>
            </w:pPr>
            <w:r w:rsidRPr="001624A2">
              <w:rPr>
                <w:rFonts w:ascii="Times New Roman" w:eastAsia="Times New Roman" w:hAnsi="Times New Roman" w:cs="Times New Roman"/>
                <w:b/>
                <w:sz w:val="24"/>
                <w:szCs w:val="24"/>
              </w:rPr>
              <w:t xml:space="preserve">Gia hạn đóng </w:t>
            </w:r>
            <w:r w:rsidR="00877641" w:rsidRPr="001624A2">
              <w:rPr>
                <w:rFonts w:ascii="Times New Roman" w:eastAsia="Times New Roman" w:hAnsi="Times New Roman" w:cs="Times New Roman"/>
                <w:b/>
                <w:sz w:val="24"/>
                <w:szCs w:val="24"/>
              </w:rPr>
              <w:t xml:space="preserve">Phí </w:t>
            </w:r>
            <w:r w:rsidRPr="001624A2">
              <w:rPr>
                <w:rFonts w:ascii="Times New Roman" w:eastAsia="Times New Roman" w:hAnsi="Times New Roman" w:cs="Times New Roman"/>
                <w:b/>
                <w:sz w:val="24"/>
                <w:szCs w:val="24"/>
              </w:rPr>
              <w:t xml:space="preserve">bảo </w:t>
            </w:r>
            <w:r w:rsidRPr="001624A2">
              <w:rPr>
                <w:rFonts w:ascii="Times New Roman" w:eastAsia="Times New Roman" w:hAnsi="Times New Roman" w:cs="Times New Roman"/>
                <w:b/>
                <w:sz w:val="24"/>
                <w:szCs w:val="24"/>
                <w:lang w:val="vi-VN"/>
              </w:rPr>
              <w:t>hiểm</w:t>
            </w:r>
            <w:r w:rsidRPr="001624A2">
              <w:rPr>
                <w:rFonts w:ascii="Times New Roman" w:eastAsia="Times New Roman" w:hAnsi="Times New Roman" w:cs="Times New Roman"/>
                <w:b/>
                <w:sz w:val="24"/>
                <w:szCs w:val="24"/>
              </w:rPr>
              <w:t>:</w:t>
            </w:r>
          </w:p>
        </w:tc>
        <w:tc>
          <w:tcPr>
            <w:tcW w:w="7801" w:type="dxa"/>
            <w:gridSpan w:val="2"/>
            <w:tcBorders>
              <w:top w:val="single" w:sz="4" w:space="0" w:color="auto"/>
              <w:bottom w:val="single" w:sz="4" w:space="0" w:color="auto"/>
            </w:tcBorders>
          </w:tcPr>
          <w:p w:rsidR="0010439B" w:rsidRPr="001624A2" w:rsidRDefault="000D181C" w:rsidP="003E298D">
            <w:pPr>
              <w:widowControl w:val="0"/>
              <w:jc w:val="both"/>
              <w:rPr>
                <w:rFonts w:ascii="Times New Roman" w:hAnsi="Times New Roman" w:cs="Times New Roman"/>
                <w:sz w:val="24"/>
                <w:szCs w:val="24"/>
              </w:rPr>
            </w:pPr>
            <w:r w:rsidRPr="001624A2">
              <w:rPr>
                <w:rFonts w:ascii="Times New Roman" w:hAnsi="Times New Roman" w:cs="Times New Roman"/>
                <w:sz w:val="24"/>
                <w:szCs w:val="24"/>
              </w:rPr>
              <w:t xml:space="preserve">Thời gian gia hạn đóng phí bảo hiểm là </w:t>
            </w:r>
            <w:r w:rsidR="0010439B" w:rsidRPr="001624A2">
              <w:rPr>
                <w:rFonts w:ascii="Times New Roman" w:hAnsi="Times New Roman" w:cs="Times New Roman"/>
                <w:sz w:val="24"/>
                <w:szCs w:val="24"/>
                <w:lang w:val="vi-VN"/>
              </w:rPr>
              <w:t xml:space="preserve">60 ngày </w:t>
            </w:r>
            <w:r w:rsidRPr="001624A2">
              <w:rPr>
                <w:rFonts w:ascii="Times New Roman" w:hAnsi="Times New Roman" w:cs="Times New Roman"/>
                <w:sz w:val="24"/>
                <w:szCs w:val="24"/>
              </w:rPr>
              <w:t>kể từ</w:t>
            </w:r>
            <w:r w:rsidR="0010439B" w:rsidRPr="001624A2">
              <w:rPr>
                <w:rFonts w:ascii="Times New Roman" w:hAnsi="Times New Roman" w:cs="Times New Roman"/>
                <w:sz w:val="24"/>
                <w:szCs w:val="24"/>
                <w:lang w:val="vi-VN"/>
              </w:rPr>
              <w:t xml:space="preserve"> ngày đến hạn đóng </w:t>
            </w:r>
            <w:r w:rsidR="00101AF9" w:rsidRPr="001624A2">
              <w:rPr>
                <w:rFonts w:ascii="Times New Roman" w:hAnsi="Times New Roman" w:cs="Times New Roman"/>
                <w:sz w:val="24"/>
                <w:szCs w:val="24"/>
                <w:lang w:val="vi-VN"/>
              </w:rPr>
              <w:t xml:space="preserve">phí </w:t>
            </w:r>
            <w:r w:rsidR="0010439B" w:rsidRPr="001624A2">
              <w:rPr>
                <w:rFonts w:ascii="Times New Roman" w:hAnsi="Times New Roman" w:cs="Times New Roman"/>
                <w:sz w:val="24"/>
                <w:szCs w:val="24"/>
                <w:lang w:val="vi-VN"/>
              </w:rPr>
              <w:t>bảo hiểm</w:t>
            </w:r>
            <w:r w:rsidR="00E815D1" w:rsidRPr="001624A2">
              <w:rPr>
                <w:rFonts w:ascii="Times New Roman" w:hAnsi="Times New Roman" w:cs="Times New Roman"/>
                <w:sz w:val="24"/>
                <w:szCs w:val="24"/>
              </w:rPr>
              <w:t>. Trong</w:t>
            </w:r>
            <w:r w:rsidR="0051561C" w:rsidRPr="001624A2">
              <w:rPr>
                <w:rFonts w:ascii="Times New Roman" w:hAnsi="Times New Roman" w:cs="Times New Roman"/>
                <w:sz w:val="24"/>
                <w:szCs w:val="24"/>
              </w:rPr>
              <w:t xml:space="preserve"> trường hợp thời </w:t>
            </w:r>
            <w:r w:rsidR="00E815D1" w:rsidRPr="001624A2">
              <w:rPr>
                <w:rFonts w:ascii="Times New Roman" w:hAnsi="Times New Roman" w:cs="Times New Roman"/>
                <w:sz w:val="24"/>
                <w:szCs w:val="24"/>
              </w:rPr>
              <w:t xml:space="preserve">hạn </w:t>
            </w:r>
            <w:r w:rsidR="0051561C" w:rsidRPr="001624A2">
              <w:rPr>
                <w:rFonts w:ascii="Times New Roman" w:hAnsi="Times New Roman" w:cs="Times New Roman"/>
                <w:sz w:val="24"/>
                <w:szCs w:val="24"/>
              </w:rPr>
              <w:t xml:space="preserve">còn lại của Hợp đồng Bảo hiểm </w:t>
            </w:r>
            <w:r w:rsidR="00E815D1" w:rsidRPr="001624A2">
              <w:rPr>
                <w:rFonts w:ascii="Times New Roman" w:hAnsi="Times New Roman" w:cs="Times New Roman"/>
                <w:sz w:val="24"/>
                <w:szCs w:val="24"/>
              </w:rPr>
              <w:t>dưới</w:t>
            </w:r>
            <w:r w:rsidR="0051561C" w:rsidRPr="001624A2">
              <w:rPr>
                <w:rFonts w:ascii="Times New Roman" w:hAnsi="Times New Roman" w:cs="Times New Roman"/>
                <w:sz w:val="24"/>
                <w:szCs w:val="24"/>
              </w:rPr>
              <w:t xml:space="preserve"> 60 ngày thì </w:t>
            </w:r>
            <w:r w:rsidR="00E815D1" w:rsidRPr="001624A2">
              <w:rPr>
                <w:rFonts w:ascii="Times New Roman" w:hAnsi="Times New Roman" w:cs="Times New Roman"/>
                <w:sz w:val="24"/>
                <w:szCs w:val="24"/>
              </w:rPr>
              <w:t>t</w:t>
            </w:r>
            <w:r w:rsidR="0051561C" w:rsidRPr="001624A2">
              <w:rPr>
                <w:rFonts w:ascii="Times New Roman" w:hAnsi="Times New Roman" w:cs="Times New Roman"/>
                <w:sz w:val="24"/>
                <w:szCs w:val="24"/>
              </w:rPr>
              <w:t xml:space="preserve">hời gian gia hạn đóng phí bảo hiểm bằng </w:t>
            </w:r>
            <w:r w:rsidR="00E815D1" w:rsidRPr="001624A2">
              <w:rPr>
                <w:rFonts w:ascii="Times New Roman" w:hAnsi="Times New Roman" w:cs="Times New Roman"/>
                <w:sz w:val="24"/>
                <w:szCs w:val="24"/>
              </w:rPr>
              <w:t xml:space="preserve">với </w:t>
            </w:r>
            <w:r w:rsidR="0051561C" w:rsidRPr="001624A2">
              <w:rPr>
                <w:rFonts w:ascii="Times New Roman" w:hAnsi="Times New Roman" w:cs="Times New Roman"/>
                <w:sz w:val="24"/>
                <w:szCs w:val="24"/>
              </w:rPr>
              <w:t>thời hạn còn lại của Hợp đồng Bảo hiểm.</w:t>
            </w:r>
            <w:r w:rsidR="00AC67BA" w:rsidRPr="001624A2">
              <w:rPr>
                <w:rFonts w:ascii="Times New Roman" w:hAnsi="Times New Roman" w:cs="Times New Roman"/>
                <w:sz w:val="24"/>
                <w:szCs w:val="24"/>
              </w:rPr>
              <w:t xml:space="preserve"> </w:t>
            </w:r>
            <w:r w:rsidRPr="001624A2">
              <w:rPr>
                <w:rFonts w:ascii="Times New Roman" w:hAnsi="Times New Roman" w:cs="Times New Roman"/>
                <w:sz w:val="24"/>
                <w:szCs w:val="24"/>
              </w:rPr>
              <w:t xml:space="preserve"> </w:t>
            </w:r>
          </w:p>
          <w:p w:rsidR="0010439B" w:rsidRPr="001624A2" w:rsidRDefault="00E73A35" w:rsidP="00E73A35">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 </w:t>
            </w:r>
          </w:p>
          <w:p w:rsidR="00C47628" w:rsidRPr="001624A2" w:rsidRDefault="00E73A35" w:rsidP="00E73A35">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Nếu Sự kiện Bảo hiểm xảy ra </w:t>
            </w:r>
            <w:r w:rsidRPr="001624A2">
              <w:rPr>
                <w:rFonts w:ascii="Times New Roman" w:hAnsi="Times New Roman" w:cs="Times New Roman"/>
                <w:sz w:val="24"/>
                <w:szCs w:val="24"/>
              </w:rPr>
              <w:t xml:space="preserve">trong </w:t>
            </w:r>
            <w:r w:rsidR="00105FE3" w:rsidRPr="001624A2">
              <w:rPr>
                <w:rFonts w:ascii="Times New Roman" w:hAnsi="Times New Roman" w:cs="Times New Roman"/>
                <w:sz w:val="24"/>
                <w:szCs w:val="24"/>
              </w:rPr>
              <w:t xml:space="preserve">thời </w:t>
            </w:r>
            <w:r w:rsidRPr="001624A2">
              <w:rPr>
                <w:rFonts w:ascii="Times New Roman" w:hAnsi="Times New Roman" w:cs="Times New Roman"/>
                <w:sz w:val="24"/>
                <w:szCs w:val="24"/>
              </w:rPr>
              <w:t xml:space="preserve">gian gia hạn đóng </w:t>
            </w:r>
            <w:r w:rsidR="00101AF9" w:rsidRPr="001624A2">
              <w:rPr>
                <w:rFonts w:ascii="Times New Roman" w:hAnsi="Times New Roman" w:cs="Times New Roman"/>
                <w:sz w:val="24"/>
                <w:szCs w:val="24"/>
              </w:rPr>
              <w:t xml:space="preserve">phí </w:t>
            </w:r>
            <w:r w:rsidR="00105FE3" w:rsidRPr="001624A2">
              <w:rPr>
                <w:rFonts w:ascii="Times New Roman" w:hAnsi="Times New Roman" w:cs="Times New Roman"/>
                <w:sz w:val="24"/>
                <w:szCs w:val="24"/>
              </w:rPr>
              <w:t>bảo hiểm</w:t>
            </w:r>
            <w:r w:rsidR="00105FE3" w:rsidRPr="001624A2">
              <w:rPr>
                <w:rFonts w:ascii="Times New Roman" w:hAnsi="Times New Roman" w:cs="Times New Roman"/>
                <w:sz w:val="24"/>
                <w:szCs w:val="24"/>
                <w:lang w:val="vi-VN"/>
              </w:rPr>
              <w:t xml:space="preserve"> </w:t>
            </w:r>
            <w:r w:rsidRPr="001624A2">
              <w:rPr>
                <w:rFonts w:ascii="Times New Roman" w:hAnsi="Times New Roman" w:cs="Times New Roman"/>
                <w:sz w:val="24"/>
                <w:szCs w:val="24"/>
                <w:lang w:val="vi-VN"/>
              </w:rPr>
              <w:t xml:space="preserve">và được Chubb Life chấp thuận chi trả quyền lợi bảo hiểm, </w:t>
            </w:r>
            <w:r w:rsidR="00105FE3" w:rsidRPr="001624A2">
              <w:rPr>
                <w:rFonts w:ascii="Times New Roman" w:hAnsi="Times New Roman" w:cs="Times New Roman"/>
                <w:sz w:val="24"/>
                <w:szCs w:val="24"/>
              </w:rPr>
              <w:t xml:space="preserve">khoản </w:t>
            </w:r>
            <w:r w:rsidR="00101AF9" w:rsidRPr="001624A2">
              <w:rPr>
                <w:rFonts w:ascii="Times New Roman" w:hAnsi="Times New Roman" w:cs="Times New Roman"/>
                <w:sz w:val="24"/>
                <w:szCs w:val="24"/>
              </w:rPr>
              <w:t>p</w:t>
            </w:r>
            <w:r w:rsidR="00101AF9" w:rsidRPr="001624A2">
              <w:rPr>
                <w:rFonts w:ascii="Times New Roman" w:hAnsi="Times New Roman" w:cs="Times New Roman"/>
                <w:sz w:val="24"/>
                <w:szCs w:val="24"/>
                <w:lang w:val="vi-VN"/>
              </w:rPr>
              <w:t xml:space="preserve">hí </w:t>
            </w:r>
            <w:r w:rsidRPr="001624A2">
              <w:rPr>
                <w:rFonts w:ascii="Times New Roman" w:hAnsi="Times New Roman" w:cs="Times New Roman"/>
                <w:sz w:val="24"/>
                <w:szCs w:val="24"/>
                <w:lang w:val="vi-VN"/>
              </w:rPr>
              <w:t xml:space="preserve">bảo hiểm </w:t>
            </w:r>
            <w:r w:rsidR="00105FE3" w:rsidRPr="001624A2">
              <w:rPr>
                <w:rStyle w:val="Heading1Char"/>
                <w:rFonts w:ascii="Times New Roman" w:eastAsia="Times New Roman" w:hAnsi="Times New Roman" w:cs="Times New Roman"/>
                <w:color w:val="auto"/>
                <w:sz w:val="24"/>
                <w:szCs w:val="24"/>
              </w:rPr>
              <w:t xml:space="preserve">đã đến hạn </w:t>
            </w:r>
            <w:r w:rsidR="00105FE3" w:rsidRPr="001624A2">
              <w:rPr>
                <w:rStyle w:val="Heading1Char"/>
                <w:rFonts w:ascii="Times New Roman" w:eastAsia="Times New Roman" w:hAnsi="Times New Roman" w:cs="Times New Roman"/>
                <w:color w:val="auto"/>
                <w:sz w:val="24"/>
                <w:szCs w:val="24"/>
                <w:lang w:val="vi-VN"/>
              </w:rPr>
              <w:t xml:space="preserve">mà Bên mua Bảo hiểm </w:t>
            </w:r>
            <w:r w:rsidR="00105FE3" w:rsidRPr="001624A2">
              <w:rPr>
                <w:rStyle w:val="Heading1Char"/>
                <w:rFonts w:ascii="Times New Roman" w:eastAsia="Times New Roman" w:hAnsi="Times New Roman" w:cs="Times New Roman"/>
                <w:color w:val="auto"/>
                <w:sz w:val="24"/>
                <w:szCs w:val="24"/>
              </w:rPr>
              <w:t xml:space="preserve">chưa đóng cho Chubb </w:t>
            </w:r>
            <w:r w:rsidR="008E4862" w:rsidRPr="001624A2">
              <w:rPr>
                <w:rStyle w:val="Heading1Char"/>
                <w:rFonts w:ascii="Times New Roman" w:eastAsia="Times New Roman" w:hAnsi="Times New Roman" w:cs="Times New Roman"/>
                <w:color w:val="auto"/>
                <w:sz w:val="24"/>
                <w:szCs w:val="24"/>
              </w:rPr>
              <w:t>L</w:t>
            </w:r>
            <w:r w:rsidR="00105FE3" w:rsidRPr="001624A2">
              <w:rPr>
                <w:rStyle w:val="Heading1Char"/>
                <w:rFonts w:ascii="Times New Roman" w:eastAsia="Times New Roman" w:hAnsi="Times New Roman" w:cs="Times New Roman"/>
                <w:color w:val="auto"/>
                <w:sz w:val="24"/>
                <w:szCs w:val="24"/>
              </w:rPr>
              <w:t xml:space="preserve">ife sẽ được khấu trừ vào số tiền </w:t>
            </w:r>
            <w:r w:rsidRPr="001624A2">
              <w:rPr>
                <w:rFonts w:ascii="Times New Roman" w:hAnsi="Times New Roman" w:cs="Times New Roman"/>
                <w:sz w:val="24"/>
                <w:szCs w:val="24"/>
                <w:lang w:val="vi-VN"/>
              </w:rPr>
              <w:t xml:space="preserve">chi trả quyền lợi. </w:t>
            </w:r>
          </w:p>
          <w:p w:rsidR="0010439B" w:rsidRPr="001624A2" w:rsidRDefault="0010439B" w:rsidP="00E73A35">
            <w:pPr>
              <w:widowControl w:val="0"/>
              <w:jc w:val="both"/>
              <w:rPr>
                <w:rFonts w:ascii="Times New Roman" w:hAnsi="Times New Roman" w:cs="Times New Roman"/>
                <w:sz w:val="24"/>
                <w:szCs w:val="24"/>
                <w:lang w:val="vi-VN"/>
              </w:rPr>
            </w:pPr>
          </w:p>
          <w:p w:rsidR="00105FE3" w:rsidRPr="001624A2" w:rsidRDefault="008E4862" w:rsidP="00E73A35">
            <w:pPr>
              <w:widowControl w:val="0"/>
              <w:jc w:val="both"/>
              <w:rPr>
                <w:rFonts w:ascii="Times New Roman" w:hAnsi="Times New Roman" w:cs="Times New Roman"/>
                <w:sz w:val="24"/>
                <w:szCs w:val="24"/>
              </w:rPr>
            </w:pPr>
            <w:r w:rsidRPr="001624A2">
              <w:rPr>
                <w:rFonts w:ascii="Times New Roman" w:hAnsi="Times New Roman" w:cs="Times New Roman"/>
                <w:sz w:val="24"/>
                <w:szCs w:val="24"/>
                <w:lang w:val="vi-VN"/>
              </w:rPr>
              <w:t xml:space="preserve">Sau khi kết thúc thời gian gia hạn đóng </w:t>
            </w:r>
            <w:r w:rsidR="00101AF9" w:rsidRPr="001624A2">
              <w:rPr>
                <w:rFonts w:ascii="Times New Roman" w:hAnsi="Times New Roman" w:cs="Times New Roman"/>
                <w:sz w:val="24"/>
                <w:szCs w:val="24"/>
                <w:lang w:val="vi-VN"/>
              </w:rPr>
              <w:t xml:space="preserve">phí </w:t>
            </w:r>
            <w:r w:rsidRPr="001624A2">
              <w:rPr>
                <w:rFonts w:ascii="Times New Roman" w:hAnsi="Times New Roman" w:cs="Times New Roman"/>
                <w:sz w:val="24"/>
                <w:szCs w:val="24"/>
                <w:lang w:val="vi-VN"/>
              </w:rPr>
              <w:t xml:space="preserve">bảo hiểm, nếu Bên mua Bảo hiểm không đóng đủ khoản </w:t>
            </w:r>
            <w:r w:rsidR="00101AF9" w:rsidRPr="001624A2">
              <w:rPr>
                <w:rFonts w:ascii="Times New Roman" w:hAnsi="Times New Roman" w:cs="Times New Roman"/>
                <w:sz w:val="24"/>
                <w:szCs w:val="24"/>
                <w:lang w:val="vi-VN"/>
              </w:rPr>
              <w:t xml:space="preserve">phí </w:t>
            </w:r>
            <w:r w:rsidRPr="001624A2">
              <w:rPr>
                <w:rFonts w:ascii="Times New Roman" w:hAnsi="Times New Roman" w:cs="Times New Roman"/>
                <w:sz w:val="24"/>
                <w:szCs w:val="24"/>
                <w:lang w:val="vi-VN"/>
              </w:rPr>
              <w:t xml:space="preserve">bảo hiểm đến hạn, Hợp đồng Bảo hiểm sẽ chấm dứt hiệu lực kể từ ngày đến hạn đóng </w:t>
            </w:r>
            <w:r w:rsidR="00101AF9" w:rsidRPr="001624A2">
              <w:rPr>
                <w:rFonts w:ascii="Times New Roman" w:hAnsi="Times New Roman" w:cs="Times New Roman"/>
                <w:sz w:val="24"/>
                <w:szCs w:val="24"/>
                <w:lang w:val="vi-VN"/>
              </w:rPr>
              <w:t xml:space="preserve">phí </w:t>
            </w:r>
            <w:r w:rsidRPr="001624A2">
              <w:rPr>
                <w:rFonts w:ascii="Times New Roman" w:hAnsi="Times New Roman" w:cs="Times New Roman"/>
                <w:sz w:val="24"/>
                <w:szCs w:val="24"/>
                <w:lang w:val="vi-VN"/>
              </w:rPr>
              <w:t>bảo hiểm</w:t>
            </w:r>
            <w:r w:rsidRPr="001624A2">
              <w:rPr>
                <w:rFonts w:ascii="Times New Roman" w:hAnsi="Times New Roman" w:cs="Times New Roman"/>
                <w:sz w:val="24"/>
                <w:szCs w:val="24"/>
              </w:rPr>
              <w:t>.</w:t>
            </w:r>
          </w:p>
          <w:p w:rsidR="00E24EBF" w:rsidRPr="001624A2" w:rsidRDefault="00E24EBF" w:rsidP="00E24EBF">
            <w:pPr>
              <w:widowControl w:val="0"/>
              <w:jc w:val="both"/>
              <w:rPr>
                <w:rFonts w:ascii="Times New Roman" w:hAnsi="Times New Roman" w:cs="Times New Roman"/>
                <w:sz w:val="24"/>
                <w:szCs w:val="24"/>
              </w:rPr>
            </w:pPr>
          </w:p>
        </w:tc>
      </w:tr>
      <w:tr w:rsidR="001624A2" w:rsidRPr="001624A2" w:rsidTr="001624A2">
        <w:tc>
          <w:tcPr>
            <w:tcW w:w="9781" w:type="dxa"/>
            <w:gridSpan w:val="3"/>
            <w:tcBorders>
              <w:top w:val="single" w:sz="4" w:space="0" w:color="auto"/>
              <w:bottom w:val="single" w:sz="4" w:space="0" w:color="auto"/>
            </w:tcBorders>
          </w:tcPr>
          <w:p w:rsidR="007C158D" w:rsidRPr="001624A2" w:rsidRDefault="001E6080" w:rsidP="00237668">
            <w:pPr>
              <w:pStyle w:val="Heading2"/>
              <w:keepNext w:val="0"/>
              <w:keepLines w:val="0"/>
              <w:widowControl w:val="0"/>
              <w:numPr>
                <w:ilvl w:val="0"/>
                <w:numId w:val="12"/>
              </w:numPr>
              <w:tabs>
                <w:tab w:val="left" w:pos="742"/>
                <w:tab w:val="left" w:pos="3261"/>
              </w:tabs>
              <w:spacing w:before="120" w:after="120"/>
              <w:ind w:left="743" w:hanging="851"/>
              <w:outlineLvl w:val="1"/>
              <w:rPr>
                <w:rFonts w:ascii="Times New Roman" w:eastAsia="Times New Roman" w:hAnsi="Times New Roman" w:cs="Times New Roman"/>
                <w:b/>
                <w:color w:val="auto"/>
                <w:sz w:val="24"/>
                <w:szCs w:val="24"/>
              </w:rPr>
            </w:pPr>
            <w:r w:rsidRPr="001624A2">
              <w:rPr>
                <w:rFonts w:ascii="Times New Roman" w:eastAsia="Times New Roman" w:hAnsi="Times New Roman" w:cs="Times New Roman"/>
                <w:b/>
                <w:color w:val="auto"/>
                <w:sz w:val="24"/>
                <w:szCs w:val="24"/>
              </w:rPr>
              <w:t>Hiệu lực Hợp đồng Bảo hiểm</w:t>
            </w:r>
          </w:p>
        </w:tc>
      </w:tr>
      <w:tr w:rsidR="001624A2" w:rsidRPr="001624A2" w:rsidTr="001624A2">
        <w:tc>
          <w:tcPr>
            <w:tcW w:w="1980" w:type="dxa"/>
            <w:tcBorders>
              <w:bottom w:val="single" w:sz="4" w:space="0" w:color="auto"/>
            </w:tcBorders>
          </w:tcPr>
          <w:p w:rsidR="001E6080" w:rsidRPr="001624A2" w:rsidRDefault="001E6080" w:rsidP="006C10EC">
            <w:pPr>
              <w:pStyle w:val="ListParagraph"/>
              <w:widowControl w:val="0"/>
              <w:numPr>
                <w:ilvl w:val="0"/>
                <w:numId w:val="41"/>
              </w:numPr>
              <w:tabs>
                <w:tab w:val="left" w:pos="317"/>
              </w:tabs>
              <w:ind w:left="-109" w:firstLine="0"/>
              <w:contextualSpacing w:val="0"/>
              <w:jc w:val="both"/>
              <w:rPr>
                <w:rFonts w:ascii="Times New Roman" w:eastAsia="Times New Roman" w:hAnsi="Times New Roman" w:cs="Times New Roman"/>
                <w:b/>
                <w:sz w:val="24"/>
                <w:szCs w:val="24"/>
                <w:lang w:val="vi-VN"/>
              </w:rPr>
            </w:pPr>
            <w:r w:rsidRPr="001624A2">
              <w:rPr>
                <w:rFonts w:ascii="Times New Roman" w:eastAsia="Times New Roman" w:hAnsi="Times New Roman" w:cs="Times New Roman"/>
                <w:b/>
                <w:sz w:val="24"/>
                <w:szCs w:val="24"/>
                <w:lang w:val="vi-VN"/>
              </w:rPr>
              <w:t>Thời hạn Hợp đồng Bảo hiểm</w:t>
            </w:r>
            <w:r w:rsidRPr="001624A2">
              <w:rPr>
                <w:rFonts w:ascii="Times New Roman" w:eastAsia="Times New Roman" w:hAnsi="Times New Roman" w:cs="Times New Roman"/>
                <w:b/>
                <w:sz w:val="24"/>
                <w:szCs w:val="24"/>
              </w:rPr>
              <w:t>:</w:t>
            </w:r>
          </w:p>
          <w:p w:rsidR="007C158D" w:rsidRPr="001624A2" w:rsidRDefault="007C158D" w:rsidP="00B71C82">
            <w:pPr>
              <w:pStyle w:val="ListParagraph"/>
              <w:widowControl w:val="0"/>
              <w:tabs>
                <w:tab w:val="left" w:pos="317"/>
              </w:tabs>
              <w:ind w:left="-109"/>
              <w:contextualSpacing w:val="0"/>
              <w:jc w:val="both"/>
              <w:rPr>
                <w:rFonts w:ascii="Times New Roman" w:eastAsia="Times New Roman" w:hAnsi="Times New Roman" w:cs="Times New Roman"/>
                <w:b/>
                <w:sz w:val="24"/>
                <w:szCs w:val="24"/>
                <w:lang w:val="vi-VN"/>
              </w:rPr>
            </w:pPr>
          </w:p>
        </w:tc>
        <w:tc>
          <w:tcPr>
            <w:tcW w:w="7801" w:type="dxa"/>
            <w:gridSpan w:val="2"/>
            <w:tcBorders>
              <w:bottom w:val="single" w:sz="4" w:space="0" w:color="auto"/>
            </w:tcBorders>
          </w:tcPr>
          <w:p w:rsidR="001E6080" w:rsidRPr="001624A2" w:rsidRDefault="001E6080" w:rsidP="000A47C1">
            <w:pPr>
              <w:widowControl w:val="0"/>
              <w:tabs>
                <w:tab w:val="left" w:pos="709"/>
              </w:tabs>
              <w:jc w:val="both"/>
              <w:rPr>
                <w:rFonts w:ascii="Times New Roman" w:eastAsia="Times New Roman" w:hAnsi="Times New Roman" w:cs="Times New Roman"/>
                <w:sz w:val="24"/>
                <w:szCs w:val="24"/>
                <w:lang w:val="vi-VN"/>
              </w:rPr>
            </w:pPr>
            <w:r w:rsidRPr="001624A2">
              <w:rPr>
                <w:rFonts w:ascii="Times New Roman" w:eastAsia="Times New Roman" w:hAnsi="Times New Roman" w:cs="Times New Roman"/>
                <w:sz w:val="24"/>
                <w:szCs w:val="24"/>
                <w:lang w:val="vi-VN"/>
              </w:rPr>
              <w:t xml:space="preserve">Thời hạn Hợp đồng Bảo hiểm là 01 năm </w:t>
            </w:r>
            <w:r w:rsidR="005836EB" w:rsidRPr="001624A2">
              <w:rPr>
                <w:rFonts w:ascii="Times New Roman" w:eastAsia="Times New Roman" w:hAnsi="Times New Roman" w:cs="Times New Roman"/>
                <w:sz w:val="24"/>
                <w:szCs w:val="24"/>
              </w:rPr>
              <w:t>tính</w:t>
            </w:r>
            <w:r w:rsidR="005836EB" w:rsidRPr="001624A2">
              <w:rPr>
                <w:rFonts w:ascii="Times New Roman" w:eastAsia="Times New Roman" w:hAnsi="Times New Roman" w:cs="Times New Roman"/>
                <w:sz w:val="24"/>
                <w:szCs w:val="24"/>
                <w:lang w:val="vi-VN"/>
              </w:rPr>
              <w:t xml:space="preserve"> </w:t>
            </w:r>
            <w:r w:rsidRPr="001624A2">
              <w:rPr>
                <w:rFonts w:ascii="Times New Roman" w:eastAsia="Times New Roman" w:hAnsi="Times New Roman" w:cs="Times New Roman"/>
                <w:sz w:val="24"/>
                <w:szCs w:val="24"/>
                <w:lang w:val="vi-VN"/>
              </w:rPr>
              <w:t xml:space="preserve">từ Ngày hiệu lực </w:t>
            </w:r>
            <w:r w:rsidR="00E30327" w:rsidRPr="001624A2">
              <w:rPr>
                <w:rFonts w:ascii="Times New Roman" w:eastAsia="Times New Roman" w:hAnsi="Times New Roman" w:cs="Times New Roman"/>
                <w:sz w:val="24"/>
                <w:szCs w:val="24"/>
              </w:rPr>
              <w:t xml:space="preserve">của </w:t>
            </w:r>
            <w:r w:rsidRPr="001624A2">
              <w:rPr>
                <w:rFonts w:ascii="Times New Roman" w:eastAsia="Times New Roman" w:hAnsi="Times New Roman" w:cs="Times New Roman"/>
                <w:sz w:val="24"/>
                <w:szCs w:val="24"/>
                <w:lang w:val="vi-VN"/>
              </w:rPr>
              <w:t>Hợp đồng Bảo hiểm và được gia hạn theo</w:t>
            </w:r>
            <w:r w:rsidR="00B068F9" w:rsidRPr="001624A2">
              <w:rPr>
                <w:rFonts w:ascii="Times New Roman" w:eastAsia="Times New Roman" w:hAnsi="Times New Roman" w:cs="Times New Roman"/>
                <w:sz w:val="24"/>
                <w:szCs w:val="24"/>
              </w:rPr>
              <w:t xml:space="preserve"> quy định tại</w:t>
            </w:r>
            <w:r w:rsidRPr="001624A2">
              <w:rPr>
                <w:rFonts w:ascii="Times New Roman" w:eastAsia="Times New Roman" w:hAnsi="Times New Roman" w:cs="Times New Roman"/>
                <w:sz w:val="24"/>
                <w:szCs w:val="24"/>
                <w:lang w:val="vi-VN"/>
              </w:rPr>
              <w:t xml:space="preserve"> Điều </w:t>
            </w:r>
            <w:r w:rsidR="00322111" w:rsidRPr="001624A2">
              <w:rPr>
                <w:rFonts w:ascii="Times New Roman" w:eastAsia="Times New Roman" w:hAnsi="Times New Roman" w:cs="Times New Roman"/>
                <w:sz w:val="24"/>
                <w:szCs w:val="24"/>
              </w:rPr>
              <w:t>4</w:t>
            </w:r>
            <w:r w:rsidRPr="001624A2">
              <w:rPr>
                <w:rFonts w:ascii="Times New Roman" w:eastAsia="Times New Roman" w:hAnsi="Times New Roman" w:cs="Times New Roman"/>
                <w:sz w:val="24"/>
                <w:szCs w:val="24"/>
                <w:lang w:val="vi-VN"/>
              </w:rPr>
              <w:t xml:space="preserve">.2 dưới đây. </w:t>
            </w:r>
          </w:p>
          <w:p w:rsidR="001E6080" w:rsidRPr="001624A2" w:rsidRDefault="001E6080"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1E6080" w:rsidRPr="001624A2" w:rsidRDefault="001E6080" w:rsidP="006C10EC">
            <w:pPr>
              <w:pStyle w:val="ListParagraph"/>
              <w:widowControl w:val="0"/>
              <w:numPr>
                <w:ilvl w:val="0"/>
                <w:numId w:val="41"/>
              </w:numPr>
              <w:tabs>
                <w:tab w:val="left" w:pos="317"/>
              </w:tabs>
              <w:ind w:left="-109" w:firstLine="0"/>
              <w:contextualSpacing w:val="0"/>
              <w:jc w:val="both"/>
              <w:rPr>
                <w:rFonts w:ascii="Times New Roman" w:eastAsia="Times New Roman" w:hAnsi="Times New Roman" w:cs="Times New Roman"/>
                <w:b/>
                <w:sz w:val="24"/>
                <w:szCs w:val="24"/>
                <w:lang w:val="vi-VN"/>
              </w:rPr>
            </w:pPr>
            <w:r w:rsidRPr="001624A2">
              <w:rPr>
                <w:rFonts w:ascii="Times New Roman" w:eastAsia="Times New Roman" w:hAnsi="Times New Roman" w:cs="Times New Roman"/>
                <w:b/>
                <w:sz w:val="24"/>
                <w:szCs w:val="24"/>
                <w:lang w:val="vi-VN"/>
              </w:rPr>
              <w:t>Gia hạn Hợp đồng Bảo hiểm</w:t>
            </w:r>
            <w:r w:rsidRPr="001624A2">
              <w:rPr>
                <w:rFonts w:ascii="Times New Roman" w:eastAsia="Times New Roman" w:hAnsi="Times New Roman" w:cs="Times New Roman"/>
                <w:b/>
                <w:sz w:val="24"/>
                <w:szCs w:val="24"/>
              </w:rPr>
              <w:t>:</w:t>
            </w:r>
          </w:p>
        </w:tc>
        <w:tc>
          <w:tcPr>
            <w:tcW w:w="7801" w:type="dxa"/>
            <w:gridSpan w:val="2"/>
            <w:tcBorders>
              <w:top w:val="single" w:sz="4" w:space="0" w:color="auto"/>
              <w:bottom w:val="single" w:sz="4" w:space="0" w:color="auto"/>
            </w:tcBorders>
          </w:tcPr>
          <w:p w:rsidR="002209B6" w:rsidRPr="001624A2" w:rsidRDefault="002209B6" w:rsidP="002209B6">
            <w:pPr>
              <w:widowControl w:val="0"/>
              <w:tabs>
                <w:tab w:val="left" w:pos="709"/>
              </w:tabs>
              <w:jc w:val="both"/>
              <w:rPr>
                <w:rFonts w:ascii="Times New Roman" w:eastAsia="Times New Roman" w:hAnsi="Times New Roman" w:cs="Times New Roman"/>
                <w:sz w:val="24"/>
                <w:szCs w:val="24"/>
                <w:lang w:val="vi-VN"/>
              </w:rPr>
            </w:pPr>
            <w:r w:rsidRPr="001624A2">
              <w:rPr>
                <w:rFonts w:ascii="Times New Roman" w:eastAsia="Times New Roman" w:hAnsi="Times New Roman" w:cs="Times New Roman"/>
                <w:sz w:val="24"/>
                <w:szCs w:val="24"/>
                <w:lang w:val="vi-VN"/>
              </w:rPr>
              <w:t>Hợp đồng Bảo hiểm sẽ được gia hạn</w:t>
            </w:r>
            <w:r w:rsidR="00B068F9" w:rsidRPr="001624A2">
              <w:rPr>
                <w:rFonts w:ascii="Times New Roman" w:eastAsia="Times New Roman" w:hAnsi="Times New Roman" w:cs="Times New Roman"/>
                <w:sz w:val="24"/>
                <w:szCs w:val="24"/>
              </w:rPr>
              <w:t xml:space="preserve"> hàng năm</w:t>
            </w:r>
            <w:r w:rsidRPr="001624A2">
              <w:rPr>
                <w:rFonts w:ascii="Times New Roman" w:eastAsia="Times New Roman" w:hAnsi="Times New Roman" w:cs="Times New Roman"/>
                <w:sz w:val="24"/>
                <w:szCs w:val="24"/>
                <w:lang w:val="vi-VN"/>
              </w:rPr>
              <w:t xml:space="preserve"> với điều kiện Bên mua Bảo hiểm đóng đủ </w:t>
            </w:r>
            <w:r w:rsidR="00101AF9" w:rsidRPr="001624A2">
              <w:rPr>
                <w:rFonts w:ascii="Times New Roman" w:eastAsia="Times New Roman" w:hAnsi="Times New Roman" w:cs="Times New Roman"/>
                <w:sz w:val="24"/>
                <w:szCs w:val="24"/>
                <w:lang w:val="vi-VN"/>
              </w:rPr>
              <w:t xml:space="preserve">phí </w:t>
            </w:r>
            <w:r w:rsidRPr="001624A2">
              <w:rPr>
                <w:rFonts w:ascii="Times New Roman" w:eastAsia="Times New Roman" w:hAnsi="Times New Roman" w:cs="Times New Roman"/>
                <w:sz w:val="24"/>
                <w:szCs w:val="24"/>
                <w:lang w:val="vi-VN"/>
              </w:rPr>
              <w:t xml:space="preserve">bảo hiểm </w:t>
            </w:r>
            <w:r w:rsidR="00004139" w:rsidRPr="001624A2">
              <w:rPr>
                <w:rFonts w:ascii="Times New Roman" w:eastAsia="Times New Roman" w:hAnsi="Times New Roman" w:cs="Times New Roman"/>
                <w:sz w:val="24"/>
                <w:szCs w:val="24"/>
              </w:rPr>
              <w:t xml:space="preserve">theo định kỳ </w:t>
            </w:r>
            <w:r w:rsidR="00CA5665" w:rsidRPr="001624A2">
              <w:rPr>
                <w:rFonts w:ascii="Times New Roman" w:eastAsia="Times New Roman" w:hAnsi="Times New Roman" w:cs="Times New Roman"/>
                <w:sz w:val="24"/>
                <w:szCs w:val="24"/>
              </w:rPr>
              <w:t xml:space="preserve">trước hoặc vào Ngày </w:t>
            </w:r>
            <w:r w:rsidR="00BE0D22" w:rsidRPr="001624A2">
              <w:rPr>
                <w:rFonts w:ascii="Times New Roman" w:eastAsia="Times New Roman" w:hAnsi="Times New Roman" w:cs="Times New Roman"/>
                <w:sz w:val="24"/>
                <w:szCs w:val="24"/>
              </w:rPr>
              <w:t>gia hạn</w:t>
            </w:r>
            <w:r w:rsidR="00CA5665" w:rsidRPr="001624A2">
              <w:rPr>
                <w:rFonts w:ascii="Times New Roman" w:eastAsia="Times New Roman" w:hAnsi="Times New Roman" w:cs="Times New Roman"/>
                <w:sz w:val="24"/>
                <w:szCs w:val="24"/>
              </w:rPr>
              <w:t xml:space="preserve"> của Hợp đồng Bảo hiểm. </w:t>
            </w:r>
            <w:r w:rsidRPr="001624A2">
              <w:rPr>
                <w:rFonts w:ascii="Times New Roman" w:eastAsia="Times New Roman" w:hAnsi="Times New Roman" w:cs="Times New Roman"/>
                <w:sz w:val="24"/>
                <w:szCs w:val="24"/>
                <w:lang w:val="vi-VN"/>
              </w:rPr>
              <w:t>Thời</w:t>
            </w:r>
            <w:r w:rsidR="00CA5665" w:rsidRPr="001624A2">
              <w:rPr>
                <w:rFonts w:ascii="Times New Roman" w:eastAsia="Times New Roman" w:hAnsi="Times New Roman" w:cs="Times New Roman"/>
                <w:sz w:val="24"/>
                <w:szCs w:val="24"/>
              </w:rPr>
              <w:t xml:space="preserve"> gian </w:t>
            </w:r>
            <w:r w:rsidRPr="001624A2">
              <w:rPr>
                <w:rFonts w:ascii="Times New Roman" w:eastAsia="Times New Roman" w:hAnsi="Times New Roman" w:cs="Times New Roman"/>
                <w:sz w:val="24"/>
                <w:szCs w:val="24"/>
                <w:lang w:val="vi-VN"/>
              </w:rPr>
              <w:t xml:space="preserve">của mỗi lần </w:t>
            </w:r>
            <w:r w:rsidR="00CA5665" w:rsidRPr="001624A2">
              <w:rPr>
                <w:rFonts w:ascii="Times New Roman" w:eastAsia="Times New Roman" w:hAnsi="Times New Roman" w:cs="Times New Roman"/>
                <w:sz w:val="24"/>
                <w:szCs w:val="24"/>
              </w:rPr>
              <w:t xml:space="preserve">gia hạn </w:t>
            </w:r>
            <w:r w:rsidRPr="001624A2">
              <w:rPr>
                <w:rFonts w:ascii="Times New Roman" w:eastAsia="Times New Roman" w:hAnsi="Times New Roman" w:cs="Times New Roman"/>
                <w:sz w:val="24"/>
                <w:szCs w:val="24"/>
                <w:lang w:val="vi-VN"/>
              </w:rPr>
              <w:t>là 01 năm. Bên mua Bảo hiểm hoặc Chubb Life có quyền không gia hạn Hợp đồng Bảo hiểm. Trường hợp Chubb Life không gia hạn thì sẽ thông báo bằng văn bản cho Bên mua Bảo hiểm ít nhất 45 ngày trước</w:t>
            </w:r>
            <w:r w:rsidR="00CA5665" w:rsidRPr="001624A2">
              <w:rPr>
                <w:rFonts w:ascii="Times New Roman" w:eastAsia="Times New Roman" w:hAnsi="Times New Roman" w:cs="Times New Roman"/>
                <w:sz w:val="24"/>
                <w:szCs w:val="24"/>
              </w:rPr>
              <w:t xml:space="preserve"> </w:t>
            </w:r>
            <w:r w:rsidR="00BE0D22" w:rsidRPr="001624A2">
              <w:rPr>
                <w:rFonts w:ascii="Times New Roman" w:eastAsia="Times New Roman" w:hAnsi="Times New Roman" w:cs="Times New Roman"/>
                <w:sz w:val="24"/>
                <w:szCs w:val="24"/>
              </w:rPr>
              <w:t>khi kết thúc năm hợp đồng hiện tại.</w:t>
            </w:r>
            <w:r w:rsidRPr="001624A2">
              <w:rPr>
                <w:rFonts w:ascii="Times New Roman" w:eastAsia="Times New Roman" w:hAnsi="Times New Roman" w:cs="Times New Roman"/>
                <w:sz w:val="24"/>
                <w:szCs w:val="24"/>
                <w:lang w:val="vi-VN"/>
              </w:rPr>
              <w:t xml:space="preserve"> </w:t>
            </w:r>
          </w:p>
          <w:p w:rsidR="001E6080" w:rsidRPr="001624A2" w:rsidRDefault="002209B6" w:rsidP="002209B6">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 </w:t>
            </w:r>
          </w:p>
        </w:tc>
      </w:tr>
      <w:tr w:rsidR="001624A2" w:rsidRPr="001624A2" w:rsidTr="001624A2">
        <w:tc>
          <w:tcPr>
            <w:tcW w:w="1980" w:type="dxa"/>
            <w:tcBorders>
              <w:top w:val="single" w:sz="4" w:space="0" w:color="auto"/>
              <w:bottom w:val="single" w:sz="4" w:space="0" w:color="auto"/>
            </w:tcBorders>
          </w:tcPr>
          <w:p w:rsidR="001E6080" w:rsidRPr="001624A2" w:rsidRDefault="001E6080" w:rsidP="006C10EC">
            <w:pPr>
              <w:pStyle w:val="ListParagraph"/>
              <w:widowControl w:val="0"/>
              <w:numPr>
                <w:ilvl w:val="0"/>
                <w:numId w:val="41"/>
              </w:numPr>
              <w:tabs>
                <w:tab w:val="left" w:pos="317"/>
              </w:tabs>
              <w:ind w:left="-109" w:firstLine="0"/>
              <w:contextualSpacing w:val="0"/>
              <w:jc w:val="both"/>
              <w:rPr>
                <w:rFonts w:ascii="Times New Roman" w:eastAsia="Times New Roman" w:hAnsi="Times New Roman" w:cs="Times New Roman"/>
                <w:b/>
                <w:sz w:val="24"/>
                <w:szCs w:val="24"/>
                <w:lang w:val="vi-VN"/>
              </w:rPr>
            </w:pPr>
            <w:r w:rsidRPr="001624A2">
              <w:rPr>
                <w:rFonts w:ascii="Times New Roman" w:eastAsia="Times New Roman" w:hAnsi="Times New Roman" w:cs="Times New Roman"/>
                <w:b/>
                <w:sz w:val="24"/>
                <w:szCs w:val="24"/>
              </w:rPr>
              <w:t xml:space="preserve">Chấm dứt hiệu </w:t>
            </w:r>
            <w:r w:rsidRPr="001624A2">
              <w:rPr>
                <w:rFonts w:ascii="Times New Roman" w:eastAsia="Times New Roman" w:hAnsi="Times New Roman" w:cs="Times New Roman"/>
                <w:b/>
                <w:sz w:val="24"/>
                <w:szCs w:val="24"/>
                <w:lang w:val="vi-VN"/>
              </w:rPr>
              <w:t>lực</w:t>
            </w:r>
            <w:r w:rsidRPr="001624A2">
              <w:rPr>
                <w:rFonts w:ascii="Times New Roman" w:eastAsia="Times New Roman" w:hAnsi="Times New Roman" w:cs="Times New Roman"/>
                <w:b/>
                <w:sz w:val="24"/>
                <w:szCs w:val="24"/>
              </w:rPr>
              <w:t xml:space="preserve"> Hợp đồng Bảo hiểm:</w:t>
            </w:r>
          </w:p>
        </w:tc>
        <w:tc>
          <w:tcPr>
            <w:tcW w:w="7801" w:type="dxa"/>
            <w:gridSpan w:val="2"/>
            <w:tcBorders>
              <w:top w:val="single" w:sz="4" w:space="0" w:color="auto"/>
              <w:bottom w:val="single" w:sz="4" w:space="0" w:color="auto"/>
            </w:tcBorders>
          </w:tcPr>
          <w:p w:rsidR="001E6080" w:rsidRPr="001624A2" w:rsidRDefault="001E6080"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Hợp đồng Bảo hiểm sẽ chấm dứt hiệu lực khi một trong các điều kiện sau đây xảy ra:</w:t>
            </w:r>
          </w:p>
          <w:p w:rsidR="001E6080" w:rsidRPr="001624A2" w:rsidRDefault="001E6080" w:rsidP="000A47C1">
            <w:pPr>
              <w:widowControl w:val="0"/>
              <w:jc w:val="both"/>
              <w:rPr>
                <w:rFonts w:ascii="Times New Roman" w:hAnsi="Times New Roman" w:cs="Times New Roman"/>
                <w:sz w:val="24"/>
                <w:szCs w:val="24"/>
                <w:lang w:val="vi-VN"/>
              </w:rPr>
            </w:pPr>
          </w:p>
          <w:p w:rsidR="001E6080" w:rsidRPr="001624A2" w:rsidRDefault="001E6080" w:rsidP="00CB7773">
            <w:pPr>
              <w:widowControl w:val="0"/>
              <w:numPr>
                <w:ilvl w:val="1"/>
                <w:numId w:val="1"/>
              </w:numPr>
              <w:tabs>
                <w:tab w:val="clear" w:pos="1353"/>
              </w:tabs>
              <w:ind w:left="318" w:hanging="283"/>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Hợp đồng Bảo hiểm bị chấm dứt hiệu lực theo quy định tại </w:t>
            </w:r>
            <w:r w:rsidR="00034EBF" w:rsidRPr="001624A2">
              <w:rPr>
                <w:rFonts w:ascii="Times New Roman" w:hAnsi="Times New Roman" w:cs="Times New Roman"/>
                <w:sz w:val="24"/>
                <w:szCs w:val="24"/>
              </w:rPr>
              <w:t xml:space="preserve">Điều </w:t>
            </w:r>
            <w:r w:rsidR="00322111" w:rsidRPr="001624A2">
              <w:rPr>
                <w:rFonts w:ascii="Times New Roman" w:hAnsi="Times New Roman" w:cs="Times New Roman"/>
                <w:sz w:val="24"/>
                <w:szCs w:val="24"/>
              </w:rPr>
              <w:t>3</w:t>
            </w:r>
            <w:r w:rsidR="00034EBF" w:rsidRPr="001624A2">
              <w:rPr>
                <w:rFonts w:ascii="Times New Roman" w:hAnsi="Times New Roman" w:cs="Times New Roman"/>
                <w:sz w:val="24"/>
                <w:szCs w:val="24"/>
              </w:rPr>
              <w:t xml:space="preserve">.3, </w:t>
            </w:r>
            <w:r w:rsidR="00456EEE" w:rsidRPr="001624A2">
              <w:rPr>
                <w:rFonts w:ascii="Times New Roman" w:hAnsi="Times New Roman" w:cs="Times New Roman"/>
                <w:sz w:val="24"/>
                <w:szCs w:val="24"/>
              </w:rPr>
              <w:t>Điều 5.1, Điều 5.4</w:t>
            </w:r>
            <w:r w:rsidRPr="001624A2">
              <w:rPr>
                <w:rFonts w:ascii="Times New Roman" w:hAnsi="Times New Roman" w:cs="Times New Roman"/>
                <w:sz w:val="24"/>
                <w:szCs w:val="24"/>
                <w:lang w:val="vi-VN"/>
              </w:rPr>
              <w:t xml:space="preserve"> của </w:t>
            </w:r>
            <w:r w:rsidRPr="001624A2">
              <w:rPr>
                <w:rFonts w:ascii="Times New Roman" w:hAnsi="Times New Roman" w:cs="Times New Roman"/>
                <w:sz w:val="24"/>
                <w:szCs w:val="24"/>
              </w:rPr>
              <w:t>Bản Quy tắc và Điều khoản</w:t>
            </w:r>
            <w:r w:rsidRPr="001624A2">
              <w:rPr>
                <w:rFonts w:ascii="Times New Roman" w:hAnsi="Times New Roman" w:cs="Times New Roman"/>
                <w:sz w:val="24"/>
                <w:szCs w:val="24"/>
                <w:lang w:val="vi-VN"/>
              </w:rPr>
              <w:t>;</w:t>
            </w:r>
          </w:p>
          <w:p w:rsidR="001E6080" w:rsidRPr="001624A2" w:rsidRDefault="001E6080" w:rsidP="002E2753">
            <w:pPr>
              <w:widowControl w:val="0"/>
              <w:jc w:val="both"/>
              <w:rPr>
                <w:rFonts w:ascii="Times New Roman" w:hAnsi="Times New Roman" w:cs="Times New Roman"/>
                <w:sz w:val="24"/>
                <w:szCs w:val="24"/>
                <w:lang w:val="vi-VN"/>
              </w:rPr>
            </w:pPr>
          </w:p>
          <w:p w:rsidR="001E6080" w:rsidRPr="001624A2" w:rsidRDefault="001E6080" w:rsidP="002E2753">
            <w:pPr>
              <w:widowControl w:val="0"/>
              <w:numPr>
                <w:ilvl w:val="1"/>
                <w:numId w:val="1"/>
              </w:numPr>
              <w:tabs>
                <w:tab w:val="clear" w:pos="1353"/>
              </w:tabs>
              <w:ind w:left="318" w:hanging="283"/>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Hợp đồng Bảo hiểm không được gia hạn theo Điều </w:t>
            </w:r>
            <w:r w:rsidR="00322111" w:rsidRPr="001624A2">
              <w:rPr>
                <w:rFonts w:ascii="Times New Roman" w:hAnsi="Times New Roman" w:cs="Times New Roman"/>
                <w:sz w:val="24"/>
                <w:szCs w:val="24"/>
              </w:rPr>
              <w:t>4</w:t>
            </w:r>
            <w:r w:rsidRPr="001624A2">
              <w:rPr>
                <w:rFonts w:ascii="Times New Roman" w:hAnsi="Times New Roman" w:cs="Times New Roman"/>
                <w:sz w:val="24"/>
                <w:szCs w:val="24"/>
                <w:lang w:val="vi-VN"/>
              </w:rPr>
              <w:t xml:space="preserve">.2 của </w:t>
            </w:r>
            <w:r w:rsidRPr="001624A2">
              <w:rPr>
                <w:rFonts w:ascii="Times New Roman" w:hAnsi="Times New Roman" w:cs="Times New Roman"/>
                <w:sz w:val="24"/>
                <w:szCs w:val="24"/>
              </w:rPr>
              <w:t>Bản Quy tắc và Điều khoản</w:t>
            </w:r>
            <w:r w:rsidRPr="001624A2">
              <w:rPr>
                <w:rFonts w:ascii="Times New Roman" w:hAnsi="Times New Roman" w:cs="Times New Roman"/>
                <w:sz w:val="24"/>
                <w:szCs w:val="24"/>
                <w:lang w:val="vi-VN"/>
              </w:rPr>
              <w:t xml:space="preserve">; </w:t>
            </w:r>
          </w:p>
          <w:p w:rsidR="001E6080" w:rsidRPr="001624A2" w:rsidRDefault="001E6080" w:rsidP="002E2753">
            <w:pPr>
              <w:widowControl w:val="0"/>
              <w:ind w:left="318" w:hanging="283"/>
              <w:jc w:val="both"/>
              <w:rPr>
                <w:rFonts w:ascii="Times New Roman" w:hAnsi="Times New Roman" w:cs="Times New Roman"/>
                <w:sz w:val="24"/>
                <w:szCs w:val="24"/>
                <w:lang w:val="vi-VN"/>
              </w:rPr>
            </w:pPr>
          </w:p>
          <w:p w:rsidR="001E6080" w:rsidRPr="001624A2" w:rsidRDefault="004F7999" w:rsidP="002E2753">
            <w:pPr>
              <w:widowControl w:val="0"/>
              <w:numPr>
                <w:ilvl w:val="1"/>
                <w:numId w:val="1"/>
              </w:numPr>
              <w:tabs>
                <w:tab w:val="clear" w:pos="1353"/>
              </w:tabs>
              <w:ind w:left="318" w:hanging="283"/>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Kết thúc năm hợp đồng </w:t>
            </w:r>
            <w:r w:rsidR="00764D67" w:rsidRPr="001624A2">
              <w:rPr>
                <w:rFonts w:ascii="Times New Roman" w:hAnsi="Times New Roman" w:cs="Times New Roman"/>
                <w:sz w:val="24"/>
                <w:szCs w:val="24"/>
                <w:lang w:val="vi-VN"/>
              </w:rPr>
              <w:t xml:space="preserve">khi </w:t>
            </w:r>
            <w:r w:rsidR="001E6080" w:rsidRPr="001624A2">
              <w:rPr>
                <w:rFonts w:ascii="Times New Roman" w:hAnsi="Times New Roman" w:cs="Times New Roman"/>
                <w:sz w:val="24"/>
                <w:szCs w:val="24"/>
                <w:lang w:val="vi-VN"/>
              </w:rPr>
              <w:t>Người được Bảo hiểm</w:t>
            </w:r>
            <w:r w:rsidR="00764D67" w:rsidRPr="001624A2">
              <w:rPr>
                <w:rFonts w:ascii="Times New Roman" w:hAnsi="Times New Roman" w:cs="Times New Roman"/>
                <w:sz w:val="24"/>
                <w:szCs w:val="24"/>
                <w:lang w:val="vi-VN"/>
              </w:rPr>
              <w:t xml:space="preserve"> đạt 61 Tuổi bảo hiểm</w:t>
            </w:r>
            <w:r w:rsidR="001E6080" w:rsidRPr="001624A2">
              <w:rPr>
                <w:rFonts w:ascii="Times New Roman" w:hAnsi="Times New Roman" w:cs="Times New Roman"/>
                <w:sz w:val="24"/>
                <w:szCs w:val="24"/>
                <w:lang w:val="vi-VN"/>
              </w:rPr>
              <w:t>;</w:t>
            </w:r>
          </w:p>
          <w:p w:rsidR="001E6080" w:rsidRPr="001624A2" w:rsidRDefault="001E6080" w:rsidP="002E2753">
            <w:pPr>
              <w:pStyle w:val="ListParagraph"/>
              <w:widowControl w:val="0"/>
              <w:ind w:left="318" w:hanging="283"/>
              <w:contextualSpacing w:val="0"/>
              <w:jc w:val="both"/>
              <w:rPr>
                <w:rFonts w:ascii="Times New Roman" w:hAnsi="Times New Roman" w:cs="Times New Roman"/>
                <w:sz w:val="24"/>
                <w:szCs w:val="24"/>
                <w:lang w:val="vi-VN"/>
              </w:rPr>
            </w:pPr>
          </w:p>
          <w:p w:rsidR="00034EBF" w:rsidRPr="001624A2" w:rsidRDefault="00034EBF" w:rsidP="002E2753">
            <w:pPr>
              <w:widowControl w:val="0"/>
              <w:numPr>
                <w:ilvl w:val="1"/>
                <w:numId w:val="1"/>
              </w:numPr>
              <w:tabs>
                <w:tab w:val="clear" w:pos="1353"/>
              </w:tabs>
              <w:ind w:left="318" w:hanging="283"/>
              <w:jc w:val="both"/>
              <w:rPr>
                <w:rFonts w:ascii="Times New Roman" w:hAnsi="Times New Roman" w:cs="Times New Roman"/>
                <w:sz w:val="24"/>
                <w:szCs w:val="24"/>
                <w:lang w:val="vi-VN"/>
              </w:rPr>
            </w:pPr>
            <w:r w:rsidRPr="001624A2">
              <w:rPr>
                <w:rFonts w:ascii="Times New Roman" w:hAnsi="Times New Roman" w:cs="Times New Roman"/>
                <w:sz w:val="24"/>
                <w:szCs w:val="24"/>
              </w:rPr>
              <w:t>Bên mua Bảo hiểm yêu cầu chấm dứt Hợp đồng Bảo hiểm trước thời hạn;</w:t>
            </w:r>
          </w:p>
          <w:p w:rsidR="00034EBF" w:rsidRPr="001624A2" w:rsidRDefault="00034EBF" w:rsidP="002E2753">
            <w:pPr>
              <w:pStyle w:val="ListParagraph"/>
              <w:widowControl w:val="0"/>
              <w:contextualSpacing w:val="0"/>
              <w:jc w:val="both"/>
              <w:rPr>
                <w:rFonts w:ascii="Times New Roman" w:hAnsi="Times New Roman" w:cs="Times New Roman"/>
                <w:sz w:val="24"/>
                <w:szCs w:val="24"/>
              </w:rPr>
            </w:pPr>
          </w:p>
          <w:p w:rsidR="001E6080" w:rsidRPr="001624A2" w:rsidRDefault="00195D25" w:rsidP="002E2753">
            <w:pPr>
              <w:widowControl w:val="0"/>
              <w:numPr>
                <w:ilvl w:val="1"/>
                <w:numId w:val="1"/>
              </w:numPr>
              <w:tabs>
                <w:tab w:val="clear" w:pos="1353"/>
              </w:tabs>
              <w:ind w:left="318" w:hanging="283"/>
              <w:jc w:val="both"/>
              <w:rPr>
                <w:rFonts w:ascii="Times New Roman" w:hAnsi="Times New Roman" w:cs="Times New Roman"/>
                <w:sz w:val="24"/>
                <w:szCs w:val="24"/>
                <w:lang w:val="vi-VN"/>
              </w:rPr>
            </w:pPr>
            <w:r w:rsidRPr="001624A2">
              <w:rPr>
                <w:rFonts w:ascii="Times New Roman" w:hAnsi="Times New Roman" w:cs="Times New Roman"/>
                <w:sz w:val="24"/>
                <w:szCs w:val="24"/>
              </w:rPr>
              <w:t xml:space="preserve">Chubb Life đã chấp nhận chi trả Quyền lợi bảo hiểm Tử vong hoặc Thương tật </w:t>
            </w:r>
            <w:r w:rsidR="00D92755" w:rsidRPr="001624A2">
              <w:rPr>
                <w:rFonts w:ascii="Times New Roman" w:hAnsi="Times New Roman" w:cs="Times New Roman"/>
                <w:sz w:val="24"/>
                <w:szCs w:val="24"/>
              </w:rPr>
              <w:t xml:space="preserve">Toàn </w:t>
            </w:r>
            <w:r w:rsidR="00DC21B8" w:rsidRPr="001624A2">
              <w:rPr>
                <w:rFonts w:ascii="Times New Roman" w:hAnsi="Times New Roman" w:cs="Times New Roman"/>
                <w:sz w:val="24"/>
                <w:szCs w:val="24"/>
              </w:rPr>
              <w:t xml:space="preserve">bộ và </w:t>
            </w:r>
            <w:r w:rsidR="00D92755" w:rsidRPr="001624A2">
              <w:rPr>
                <w:rFonts w:ascii="Times New Roman" w:hAnsi="Times New Roman" w:cs="Times New Roman"/>
                <w:sz w:val="24"/>
                <w:szCs w:val="24"/>
              </w:rPr>
              <w:t xml:space="preserve">Vĩnh </w:t>
            </w:r>
            <w:r w:rsidR="00DC21B8" w:rsidRPr="001624A2">
              <w:rPr>
                <w:rFonts w:ascii="Times New Roman" w:hAnsi="Times New Roman" w:cs="Times New Roman"/>
                <w:sz w:val="24"/>
                <w:szCs w:val="24"/>
              </w:rPr>
              <w:t>viễn</w:t>
            </w:r>
            <w:r w:rsidR="001E6080" w:rsidRPr="001624A2">
              <w:rPr>
                <w:rFonts w:ascii="Times New Roman" w:hAnsi="Times New Roman" w:cs="Times New Roman"/>
                <w:sz w:val="24"/>
                <w:szCs w:val="24"/>
                <w:lang w:val="vi-VN"/>
              </w:rPr>
              <w:t xml:space="preserve">; </w:t>
            </w:r>
          </w:p>
          <w:p w:rsidR="00DC21B8" w:rsidRPr="001624A2" w:rsidRDefault="00DC21B8" w:rsidP="002E2753">
            <w:pPr>
              <w:pStyle w:val="ListParagraph"/>
              <w:widowControl w:val="0"/>
              <w:contextualSpacing w:val="0"/>
              <w:jc w:val="both"/>
              <w:rPr>
                <w:rFonts w:ascii="Times New Roman" w:hAnsi="Times New Roman" w:cs="Times New Roman"/>
                <w:sz w:val="24"/>
                <w:szCs w:val="24"/>
                <w:lang w:val="vi-VN"/>
              </w:rPr>
            </w:pPr>
          </w:p>
          <w:p w:rsidR="001E6080" w:rsidRPr="001624A2" w:rsidRDefault="001E6080" w:rsidP="002E2753">
            <w:pPr>
              <w:widowControl w:val="0"/>
              <w:numPr>
                <w:ilvl w:val="1"/>
                <w:numId w:val="1"/>
              </w:numPr>
              <w:tabs>
                <w:tab w:val="clear" w:pos="1353"/>
              </w:tabs>
              <w:ind w:left="318" w:hanging="283"/>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lastRenderedPageBreak/>
              <w:t>Các trường hợp khác theo quy định pháp luật hiện hành</w:t>
            </w:r>
            <w:r w:rsidR="00E30327" w:rsidRPr="001624A2">
              <w:rPr>
                <w:rFonts w:ascii="Times New Roman" w:hAnsi="Times New Roman" w:cs="Times New Roman"/>
                <w:sz w:val="24"/>
                <w:szCs w:val="24"/>
              </w:rPr>
              <w:t xml:space="preserve"> và Bản Quy tắc và Điều khoản này</w:t>
            </w:r>
            <w:r w:rsidRPr="001624A2">
              <w:rPr>
                <w:rFonts w:ascii="Times New Roman" w:hAnsi="Times New Roman" w:cs="Times New Roman"/>
                <w:sz w:val="24"/>
                <w:szCs w:val="24"/>
                <w:lang w:val="vi-VN"/>
              </w:rPr>
              <w:t>.</w:t>
            </w:r>
          </w:p>
          <w:p w:rsidR="001E6080" w:rsidRPr="001624A2" w:rsidRDefault="001E6080" w:rsidP="000A47C1">
            <w:pPr>
              <w:widowControl w:val="0"/>
              <w:tabs>
                <w:tab w:val="left" w:pos="709"/>
              </w:tabs>
              <w:jc w:val="both"/>
              <w:rPr>
                <w:rFonts w:ascii="Times New Roman" w:eastAsia="Times New Roman" w:hAnsi="Times New Roman" w:cs="Times New Roman"/>
                <w:sz w:val="24"/>
                <w:szCs w:val="24"/>
                <w:lang w:val="vi-VN"/>
              </w:rPr>
            </w:pPr>
          </w:p>
        </w:tc>
      </w:tr>
      <w:tr w:rsidR="001624A2" w:rsidRPr="001624A2" w:rsidTr="001624A2">
        <w:tc>
          <w:tcPr>
            <w:tcW w:w="9781" w:type="dxa"/>
            <w:gridSpan w:val="3"/>
            <w:tcBorders>
              <w:bottom w:val="single" w:sz="4" w:space="0" w:color="auto"/>
            </w:tcBorders>
          </w:tcPr>
          <w:p w:rsidR="007C158D" w:rsidRPr="001624A2" w:rsidRDefault="00831FDD" w:rsidP="00237668">
            <w:pPr>
              <w:pStyle w:val="Heading2"/>
              <w:keepNext w:val="0"/>
              <w:keepLines w:val="0"/>
              <w:widowControl w:val="0"/>
              <w:numPr>
                <w:ilvl w:val="0"/>
                <w:numId w:val="12"/>
              </w:numPr>
              <w:tabs>
                <w:tab w:val="left" w:pos="742"/>
                <w:tab w:val="left" w:pos="3261"/>
              </w:tabs>
              <w:spacing w:before="120" w:after="120"/>
              <w:ind w:left="743" w:hanging="851"/>
              <w:outlineLvl w:val="1"/>
              <w:rPr>
                <w:rFonts w:ascii="Times New Roman" w:eastAsia="Times New Roman" w:hAnsi="Times New Roman" w:cs="Times New Roman"/>
                <w:b/>
                <w:color w:val="auto"/>
                <w:sz w:val="24"/>
                <w:szCs w:val="24"/>
              </w:rPr>
            </w:pPr>
            <w:bookmarkStart w:id="2" w:name="_Toc27571150"/>
            <w:r w:rsidRPr="001624A2">
              <w:rPr>
                <w:rFonts w:ascii="Times New Roman" w:eastAsia="Times New Roman" w:hAnsi="Times New Roman" w:cs="Times New Roman"/>
                <w:b/>
                <w:color w:val="auto"/>
                <w:sz w:val="24"/>
                <w:szCs w:val="24"/>
              </w:rPr>
              <w:lastRenderedPageBreak/>
              <w:t>Thay đổi liên quan đến Hợp đồng Bảo hiểm</w:t>
            </w:r>
            <w:bookmarkEnd w:id="2"/>
          </w:p>
        </w:tc>
      </w:tr>
      <w:tr w:rsidR="001624A2" w:rsidRPr="001624A2" w:rsidTr="001624A2">
        <w:tc>
          <w:tcPr>
            <w:tcW w:w="1980" w:type="dxa"/>
            <w:tcBorders>
              <w:bottom w:val="single" w:sz="4" w:space="0" w:color="auto"/>
            </w:tcBorders>
          </w:tcPr>
          <w:p w:rsidR="00831FDD" w:rsidRPr="001624A2" w:rsidRDefault="00831FDD" w:rsidP="00B71C82">
            <w:pPr>
              <w:pStyle w:val="ListParagraph"/>
              <w:widowControl w:val="0"/>
              <w:numPr>
                <w:ilvl w:val="1"/>
                <w:numId w:val="28"/>
              </w:numPr>
              <w:tabs>
                <w:tab w:val="left" w:pos="317"/>
              </w:tabs>
              <w:ind w:left="-109" w:firstLine="0"/>
              <w:contextualSpacing w:val="0"/>
              <w:jc w:val="both"/>
              <w:rPr>
                <w:rFonts w:ascii="Times New Roman" w:eastAsia="Times New Roman" w:hAnsi="Times New Roman" w:cs="Times New Roman"/>
                <w:b/>
                <w:sz w:val="24"/>
                <w:szCs w:val="24"/>
                <w:lang w:val="vi-VN"/>
              </w:rPr>
            </w:pPr>
            <w:r w:rsidRPr="001624A2">
              <w:rPr>
                <w:rFonts w:ascii="Times New Roman" w:eastAsia="Times New Roman" w:hAnsi="Times New Roman" w:cs="Times New Roman"/>
                <w:b/>
                <w:sz w:val="24"/>
                <w:szCs w:val="24"/>
                <w:lang w:val="vi-VN"/>
              </w:rPr>
              <w:t xml:space="preserve">Cập nhật thông tin nhân </w:t>
            </w:r>
            <w:r w:rsidRPr="001624A2">
              <w:rPr>
                <w:rFonts w:ascii="Times New Roman" w:eastAsia="Times New Roman" w:hAnsi="Times New Roman" w:cs="Times New Roman"/>
                <w:b/>
                <w:bCs/>
                <w:sz w:val="24"/>
                <w:szCs w:val="24"/>
                <w:lang w:val="vi-VN"/>
              </w:rPr>
              <w:t>thân</w:t>
            </w:r>
            <w:r w:rsidRPr="001624A2">
              <w:rPr>
                <w:rFonts w:ascii="Times New Roman" w:eastAsia="Times New Roman" w:hAnsi="Times New Roman" w:cs="Times New Roman"/>
                <w:b/>
                <w:bCs/>
                <w:sz w:val="24"/>
                <w:szCs w:val="24"/>
              </w:rPr>
              <w:t>, thay đổi nơi cư trú</w:t>
            </w:r>
            <w:r w:rsidR="007259D8" w:rsidRPr="001624A2">
              <w:rPr>
                <w:rFonts w:ascii="Times New Roman" w:eastAsia="Times New Roman" w:hAnsi="Times New Roman" w:cs="Times New Roman"/>
                <w:b/>
                <w:bCs/>
                <w:sz w:val="24"/>
                <w:szCs w:val="24"/>
              </w:rPr>
              <w:t xml:space="preserve"> và/hoặc nghề nghiệp</w:t>
            </w:r>
            <w:r w:rsidRPr="001624A2">
              <w:rPr>
                <w:rFonts w:ascii="Times New Roman" w:eastAsia="Times New Roman" w:hAnsi="Times New Roman" w:cs="Times New Roman"/>
                <w:b/>
                <w:sz w:val="24"/>
                <w:szCs w:val="24"/>
                <w:lang w:val="vi-VN"/>
              </w:rPr>
              <w:t>:</w:t>
            </w:r>
            <w:r w:rsidRPr="001624A2">
              <w:rPr>
                <w:rFonts w:ascii="Times New Roman" w:eastAsia="Times New Roman" w:hAnsi="Times New Roman" w:cs="Times New Roman"/>
                <w:b/>
                <w:sz w:val="24"/>
                <w:szCs w:val="24"/>
              </w:rPr>
              <w:t xml:space="preserve"> </w:t>
            </w:r>
          </w:p>
          <w:p w:rsidR="00831FDD" w:rsidRPr="001624A2" w:rsidRDefault="00831FDD" w:rsidP="000A47C1">
            <w:pPr>
              <w:pStyle w:val="ListParagraph"/>
              <w:widowControl w:val="0"/>
              <w:tabs>
                <w:tab w:val="left" w:pos="458"/>
              </w:tabs>
              <w:ind w:left="0"/>
              <w:contextualSpacing w:val="0"/>
              <w:jc w:val="both"/>
              <w:rPr>
                <w:rFonts w:ascii="Times New Roman" w:eastAsia="Times New Roman" w:hAnsi="Times New Roman" w:cs="Times New Roman"/>
                <w:b/>
                <w:sz w:val="24"/>
                <w:szCs w:val="24"/>
              </w:rPr>
            </w:pPr>
          </w:p>
        </w:tc>
        <w:tc>
          <w:tcPr>
            <w:tcW w:w="7801" w:type="dxa"/>
            <w:gridSpan w:val="2"/>
            <w:tcBorders>
              <w:bottom w:val="single" w:sz="4" w:space="0" w:color="auto"/>
            </w:tcBorders>
          </w:tcPr>
          <w:p w:rsidR="00831FDD" w:rsidRPr="001624A2" w:rsidRDefault="00831FDD" w:rsidP="00CB7773">
            <w:pPr>
              <w:pStyle w:val="ListParagraph"/>
              <w:widowControl w:val="0"/>
              <w:numPr>
                <w:ilvl w:val="0"/>
                <w:numId w:val="30"/>
              </w:numPr>
              <w:ind w:left="318" w:hanging="28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Bên mua Bảo hiểm phải thông báo </w:t>
            </w:r>
            <w:r w:rsidRPr="001624A2">
              <w:rPr>
                <w:rFonts w:ascii="Times New Roman" w:hAnsi="Times New Roman" w:cs="Times New Roman"/>
                <w:sz w:val="24"/>
                <w:szCs w:val="24"/>
              </w:rPr>
              <w:t xml:space="preserve">bằng văn bản </w:t>
            </w:r>
            <w:r w:rsidRPr="001624A2">
              <w:rPr>
                <w:rFonts w:ascii="Times New Roman" w:hAnsi="Times New Roman" w:cs="Times New Roman"/>
                <w:sz w:val="24"/>
                <w:szCs w:val="24"/>
                <w:lang w:val="vi-VN"/>
              </w:rPr>
              <w:t>cho Chubb Life</w:t>
            </w:r>
            <w:r w:rsidRPr="001624A2">
              <w:rPr>
                <w:rFonts w:ascii="Times New Roman" w:hAnsi="Times New Roman" w:cs="Times New Roman"/>
                <w:sz w:val="24"/>
                <w:szCs w:val="24"/>
              </w:rPr>
              <w:t>,</w:t>
            </w:r>
            <w:r w:rsidRPr="001624A2">
              <w:rPr>
                <w:rFonts w:ascii="Times New Roman" w:hAnsi="Times New Roman" w:cs="Times New Roman"/>
                <w:sz w:val="24"/>
                <w:szCs w:val="24"/>
                <w:lang w:val="vi-VN"/>
              </w:rPr>
              <w:t xml:space="preserve"> </w:t>
            </w:r>
            <w:r w:rsidRPr="001624A2">
              <w:rPr>
                <w:rFonts w:ascii="Times New Roman" w:hAnsi="Times New Roman" w:cs="Times New Roman"/>
                <w:sz w:val="24"/>
                <w:szCs w:val="24"/>
              </w:rPr>
              <w:t>n</w:t>
            </w:r>
            <w:r w:rsidRPr="001624A2">
              <w:rPr>
                <w:rFonts w:ascii="Times New Roman" w:hAnsi="Times New Roman" w:cs="Times New Roman"/>
                <w:sz w:val="24"/>
                <w:szCs w:val="24"/>
                <w:lang w:val="vi-VN"/>
              </w:rPr>
              <w:t>ếu Người được Bảo hiểm ra khỏi lãnh thổ Việt Nam trên 90 ngày cộng dồn trong vòng 12 tháng</w:t>
            </w:r>
            <w:r w:rsidR="007259D8" w:rsidRPr="001624A2">
              <w:rPr>
                <w:rFonts w:ascii="Times New Roman" w:hAnsi="Times New Roman" w:cs="Times New Roman"/>
                <w:sz w:val="24"/>
                <w:szCs w:val="24"/>
              </w:rPr>
              <w:t xml:space="preserve"> và/hoặc thay đổi nghề nghiệp</w:t>
            </w:r>
            <w:r w:rsidRPr="001624A2">
              <w:rPr>
                <w:rFonts w:ascii="Times New Roman" w:hAnsi="Times New Roman" w:cs="Times New Roman"/>
                <w:sz w:val="24"/>
                <w:szCs w:val="24"/>
              </w:rPr>
              <w:t>. Khi đó,</w:t>
            </w:r>
            <w:r w:rsidRPr="001624A2">
              <w:rPr>
                <w:rFonts w:ascii="Times New Roman" w:hAnsi="Times New Roman" w:cs="Times New Roman"/>
                <w:sz w:val="24"/>
                <w:szCs w:val="24"/>
                <w:lang w:val="vi-VN"/>
              </w:rPr>
              <w:t xml:space="preserve"> Chubb Life có quyền quyết định:</w:t>
            </w:r>
          </w:p>
          <w:p w:rsidR="00831FDD" w:rsidRPr="001624A2" w:rsidRDefault="00831FDD" w:rsidP="000A47C1">
            <w:pPr>
              <w:widowControl w:val="0"/>
              <w:jc w:val="both"/>
              <w:rPr>
                <w:rFonts w:ascii="Times New Roman" w:hAnsi="Times New Roman" w:cs="Times New Roman"/>
                <w:sz w:val="24"/>
                <w:szCs w:val="24"/>
                <w:lang w:val="vi-VN"/>
              </w:rPr>
            </w:pPr>
          </w:p>
          <w:p w:rsidR="00831FDD" w:rsidRPr="001624A2" w:rsidRDefault="00831FDD" w:rsidP="00CB7773">
            <w:pPr>
              <w:pStyle w:val="ListParagraph"/>
              <w:widowControl w:val="0"/>
              <w:numPr>
                <w:ilvl w:val="0"/>
                <w:numId w:val="22"/>
              </w:numPr>
              <w:ind w:left="602" w:hanging="284"/>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Tiếp </w:t>
            </w:r>
            <w:r w:rsidRPr="001624A2">
              <w:rPr>
                <w:rFonts w:ascii="Times New Roman" w:hAnsi="Times New Roman" w:cs="Times New Roman"/>
                <w:sz w:val="24"/>
                <w:szCs w:val="24"/>
              </w:rPr>
              <w:t>tục</w:t>
            </w:r>
            <w:r w:rsidRPr="001624A2">
              <w:rPr>
                <w:rFonts w:ascii="Times New Roman" w:hAnsi="Times New Roman" w:cs="Times New Roman"/>
                <w:sz w:val="24"/>
                <w:szCs w:val="24"/>
                <w:lang w:val="vi-VN"/>
              </w:rPr>
              <w:t xml:space="preserve"> bảo hiểm với các điều kiện bảo hiểm không đổi; hoặc</w:t>
            </w:r>
          </w:p>
          <w:p w:rsidR="00831FDD" w:rsidRPr="001624A2" w:rsidRDefault="00831FDD" w:rsidP="00CB7773">
            <w:pPr>
              <w:pStyle w:val="ListParagraph"/>
              <w:widowControl w:val="0"/>
              <w:ind w:left="602" w:hanging="426"/>
              <w:contextualSpacing w:val="0"/>
              <w:jc w:val="both"/>
              <w:rPr>
                <w:rFonts w:ascii="Times New Roman" w:hAnsi="Times New Roman" w:cs="Times New Roman"/>
                <w:sz w:val="24"/>
                <w:szCs w:val="24"/>
                <w:lang w:val="vi-VN"/>
              </w:rPr>
            </w:pPr>
          </w:p>
          <w:p w:rsidR="00831FDD" w:rsidRPr="001624A2" w:rsidRDefault="00831FDD" w:rsidP="00CB7773">
            <w:pPr>
              <w:pStyle w:val="ListParagraph"/>
              <w:widowControl w:val="0"/>
              <w:numPr>
                <w:ilvl w:val="0"/>
                <w:numId w:val="22"/>
              </w:numPr>
              <w:ind w:left="602" w:hanging="284"/>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Loại trừ bảo hiểm đối với các sự kiện bảo hiểm xảy ra có liên quan đến việc Người được Bảo hiểm đi ra nước ngoài</w:t>
            </w:r>
            <w:r w:rsidRPr="001624A2">
              <w:rPr>
                <w:rFonts w:ascii="Times New Roman" w:hAnsi="Times New Roman" w:cs="Times New Roman"/>
                <w:sz w:val="24"/>
                <w:szCs w:val="24"/>
              </w:rPr>
              <w:t>;</w:t>
            </w:r>
            <w:r w:rsidR="007259D8" w:rsidRPr="001624A2">
              <w:rPr>
                <w:rFonts w:ascii="Times New Roman" w:hAnsi="Times New Roman" w:cs="Times New Roman"/>
                <w:sz w:val="24"/>
                <w:szCs w:val="24"/>
              </w:rPr>
              <w:t xml:space="preserve"> hoặc</w:t>
            </w:r>
          </w:p>
          <w:p w:rsidR="00831FDD" w:rsidRPr="001624A2" w:rsidRDefault="00831FDD" w:rsidP="00CB7773">
            <w:pPr>
              <w:pStyle w:val="ListParagraph"/>
              <w:widowControl w:val="0"/>
              <w:ind w:left="602" w:hanging="426"/>
              <w:contextualSpacing w:val="0"/>
              <w:jc w:val="both"/>
              <w:rPr>
                <w:rFonts w:ascii="Times New Roman" w:hAnsi="Times New Roman" w:cs="Times New Roman"/>
                <w:sz w:val="24"/>
                <w:szCs w:val="24"/>
                <w:lang w:val="vi-VN"/>
              </w:rPr>
            </w:pPr>
          </w:p>
          <w:p w:rsidR="00831FDD" w:rsidRPr="001624A2" w:rsidRDefault="00831FDD" w:rsidP="00CB7773">
            <w:pPr>
              <w:pStyle w:val="ListParagraph"/>
              <w:widowControl w:val="0"/>
              <w:numPr>
                <w:ilvl w:val="0"/>
                <w:numId w:val="22"/>
              </w:numPr>
              <w:ind w:left="602" w:hanging="284"/>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rPr>
              <w:t>Chấm dứt Hợp đồng Bảo hiểm</w:t>
            </w:r>
            <w:r w:rsidR="00E50D4B" w:rsidRPr="001624A2">
              <w:rPr>
                <w:rFonts w:ascii="Times New Roman" w:hAnsi="Times New Roman" w:cs="Times New Roman"/>
                <w:sz w:val="24"/>
                <w:szCs w:val="24"/>
              </w:rPr>
              <w:t xml:space="preserve"> và hoàn </w:t>
            </w:r>
            <w:r w:rsidR="00CF405C" w:rsidRPr="001624A2">
              <w:rPr>
                <w:rFonts w:ascii="Times New Roman" w:hAnsi="Times New Roman" w:cs="Times New Roman"/>
                <w:sz w:val="24"/>
                <w:szCs w:val="24"/>
              </w:rPr>
              <w:t>trả cho Bên mua Bảo hiểm</w:t>
            </w:r>
            <w:r w:rsidR="00E50D4B" w:rsidRPr="001624A2">
              <w:rPr>
                <w:rFonts w:ascii="Times New Roman" w:hAnsi="Times New Roman" w:cs="Times New Roman"/>
                <w:sz w:val="24"/>
                <w:szCs w:val="24"/>
              </w:rPr>
              <w:t xml:space="preserve"> khoản </w:t>
            </w:r>
            <w:r w:rsidR="00101AF9" w:rsidRPr="001624A2">
              <w:rPr>
                <w:rFonts w:ascii="Times New Roman" w:hAnsi="Times New Roman" w:cs="Times New Roman"/>
                <w:sz w:val="24"/>
                <w:szCs w:val="24"/>
              </w:rPr>
              <w:t xml:space="preserve">phí </w:t>
            </w:r>
            <w:r w:rsidR="00E50D4B" w:rsidRPr="001624A2">
              <w:rPr>
                <w:rFonts w:ascii="Times New Roman" w:hAnsi="Times New Roman" w:cs="Times New Roman"/>
                <w:sz w:val="24"/>
                <w:szCs w:val="24"/>
              </w:rPr>
              <w:t xml:space="preserve">bảo hiểm đã đóng </w:t>
            </w:r>
            <w:r w:rsidR="00101AF9">
              <w:rPr>
                <w:rFonts w:ascii="Times New Roman" w:hAnsi="Times New Roman" w:cs="Times New Roman"/>
                <w:sz w:val="24"/>
                <w:szCs w:val="24"/>
              </w:rPr>
              <w:t xml:space="preserve">cho </w:t>
            </w:r>
            <w:r w:rsidR="00E50D4B" w:rsidRPr="001624A2">
              <w:rPr>
                <w:rFonts w:ascii="Times New Roman" w:hAnsi="Times New Roman" w:cs="Times New Roman"/>
                <w:sz w:val="24"/>
                <w:szCs w:val="24"/>
              </w:rPr>
              <w:t>thời hạn còn lại của Hợp đồng Bảo hiểm tính từ ngày chấm dứt Hợp đồng Bảo hiểm</w:t>
            </w:r>
            <w:r w:rsidRPr="001624A2">
              <w:rPr>
                <w:rFonts w:ascii="Times New Roman" w:hAnsi="Times New Roman" w:cs="Times New Roman"/>
                <w:sz w:val="24"/>
                <w:szCs w:val="24"/>
              </w:rPr>
              <w:t xml:space="preserve">. </w:t>
            </w:r>
            <w:r w:rsidRPr="001624A2">
              <w:rPr>
                <w:rFonts w:ascii="Times New Roman" w:hAnsi="Times New Roman" w:cs="Times New Roman"/>
                <w:sz w:val="24"/>
                <w:szCs w:val="24"/>
                <w:lang w:val="vi-VN"/>
              </w:rPr>
              <w:t xml:space="preserve">  </w:t>
            </w:r>
          </w:p>
          <w:p w:rsidR="00831FDD" w:rsidRPr="001624A2" w:rsidRDefault="00831FDD" w:rsidP="000A47C1">
            <w:pPr>
              <w:widowControl w:val="0"/>
              <w:jc w:val="both"/>
              <w:rPr>
                <w:rFonts w:ascii="Times New Roman" w:hAnsi="Times New Roman" w:cs="Times New Roman"/>
                <w:sz w:val="24"/>
                <w:szCs w:val="24"/>
              </w:rPr>
            </w:pPr>
            <w:r w:rsidRPr="001624A2">
              <w:rPr>
                <w:rFonts w:ascii="Times New Roman" w:hAnsi="Times New Roman" w:cs="Times New Roman"/>
                <w:sz w:val="24"/>
                <w:szCs w:val="24"/>
              </w:rPr>
              <w:t xml:space="preserve">  </w:t>
            </w:r>
          </w:p>
          <w:p w:rsidR="00831FDD" w:rsidRPr="001624A2" w:rsidRDefault="00831FDD" w:rsidP="00CB7773">
            <w:pPr>
              <w:pStyle w:val="ListParagraph"/>
              <w:widowControl w:val="0"/>
              <w:numPr>
                <w:ilvl w:val="0"/>
                <w:numId w:val="30"/>
              </w:numPr>
              <w:ind w:left="318" w:hanging="28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Bên mua Bảo hiểm có nghĩa vụ thông báo kịp thời cho Chubb Life nếu Bên mua Bảo hiểm, Người được Bảo hiểm hoặc Người thụ hưởng thay đổi thông tin về địa chỉ </w:t>
            </w:r>
            <w:r w:rsidRPr="001624A2">
              <w:rPr>
                <w:rFonts w:ascii="Times New Roman" w:hAnsi="Times New Roman" w:cs="Times New Roman"/>
                <w:sz w:val="24"/>
                <w:szCs w:val="24"/>
              </w:rPr>
              <w:t>liên</w:t>
            </w:r>
            <w:r w:rsidRPr="001624A2">
              <w:rPr>
                <w:rFonts w:ascii="Times New Roman" w:hAnsi="Times New Roman" w:cs="Times New Roman"/>
                <w:sz w:val="24"/>
                <w:szCs w:val="24"/>
                <w:lang w:val="vi-VN"/>
              </w:rPr>
              <w:t xml:space="preserve"> lạc, số điện thoại liên lạc, thư điện tử (email), họ tên, chứng minh nhân dân/căn cước công dân/hộ chiếu hoặc giấy phép kinh doanh. Trường hợp thay đổi họ tên, chứng minh nhân dân/căn cước công dân/hộ chiếu hoặc giấy phép kinh doanh, Bên mua Bảo hiểm phải cung cấp bản sao các giấy tờ chứng minh việc thay đổi đó.</w:t>
            </w:r>
          </w:p>
          <w:p w:rsidR="000A7A44" w:rsidRPr="001624A2" w:rsidRDefault="000A7A44" w:rsidP="000A7A44">
            <w:pPr>
              <w:pStyle w:val="ListParagraph"/>
              <w:widowControl w:val="0"/>
              <w:ind w:left="318"/>
              <w:contextualSpacing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831FDD" w:rsidRPr="001624A2" w:rsidRDefault="00831FDD" w:rsidP="00B71C82">
            <w:pPr>
              <w:pStyle w:val="ListParagraph"/>
              <w:widowControl w:val="0"/>
              <w:numPr>
                <w:ilvl w:val="1"/>
                <w:numId w:val="28"/>
              </w:numPr>
              <w:tabs>
                <w:tab w:val="left" w:pos="317"/>
              </w:tabs>
              <w:ind w:left="-109" w:firstLine="0"/>
              <w:contextualSpacing w:val="0"/>
              <w:jc w:val="both"/>
              <w:rPr>
                <w:rFonts w:ascii="Times New Roman" w:eastAsia="Times New Roman" w:hAnsi="Times New Roman" w:cs="Times New Roman"/>
                <w:b/>
                <w:sz w:val="24"/>
                <w:szCs w:val="24"/>
              </w:rPr>
            </w:pPr>
            <w:r w:rsidRPr="001624A2">
              <w:rPr>
                <w:rFonts w:ascii="Times New Roman" w:eastAsia="Times New Roman" w:hAnsi="Times New Roman" w:cs="Times New Roman"/>
                <w:b/>
                <w:sz w:val="24"/>
                <w:szCs w:val="24"/>
                <w:lang w:val="vi-VN"/>
              </w:rPr>
              <w:t>Chỉ định hoặc thay đổi Người thụ hưởng:</w:t>
            </w:r>
          </w:p>
        </w:tc>
        <w:tc>
          <w:tcPr>
            <w:tcW w:w="7801" w:type="dxa"/>
            <w:gridSpan w:val="2"/>
            <w:tcBorders>
              <w:top w:val="single" w:sz="4" w:space="0" w:color="auto"/>
              <w:bottom w:val="single" w:sz="4" w:space="0" w:color="auto"/>
            </w:tcBorders>
          </w:tcPr>
          <w:p w:rsidR="00831FDD" w:rsidRPr="001624A2" w:rsidRDefault="00831FDD"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rPr>
              <w:t>Trong</w:t>
            </w:r>
            <w:r w:rsidRPr="001624A2">
              <w:rPr>
                <w:rFonts w:ascii="Times New Roman" w:hAnsi="Times New Roman" w:cs="Times New Roman"/>
                <w:sz w:val="24"/>
                <w:szCs w:val="24"/>
                <w:lang w:val="vi-VN"/>
              </w:rPr>
              <w:t xml:space="preserve"> thời gian Hợp đồng Bảo hiểm có hiệu lực, Bên mua Bảo hiểm có quyền chỉ định và/hoặc thay đổi Người thụ hưởng </w:t>
            </w:r>
            <w:r w:rsidR="00CA655A" w:rsidRPr="001624A2">
              <w:rPr>
                <w:rFonts w:ascii="Times New Roman" w:hAnsi="Times New Roman" w:cs="Times New Roman"/>
                <w:sz w:val="24"/>
                <w:szCs w:val="24"/>
                <w:lang w:val="vi-VN"/>
              </w:rPr>
              <w:t xml:space="preserve">(với sự đồng ý </w:t>
            </w:r>
            <w:r w:rsidR="00CA655A" w:rsidRPr="001624A2">
              <w:rPr>
                <w:rFonts w:ascii="Times New Roman" w:hAnsi="Times New Roman" w:cs="Times New Roman"/>
                <w:sz w:val="24"/>
                <w:szCs w:val="24"/>
              </w:rPr>
              <w:t xml:space="preserve">bằng văn bản </w:t>
            </w:r>
            <w:r w:rsidR="00CA655A" w:rsidRPr="001624A2">
              <w:rPr>
                <w:rFonts w:ascii="Times New Roman" w:hAnsi="Times New Roman" w:cs="Times New Roman"/>
                <w:sz w:val="24"/>
                <w:szCs w:val="24"/>
                <w:lang w:val="vi-VN"/>
              </w:rPr>
              <w:t xml:space="preserve">của Người được Bảo hiểm hoặc người đại diện theo pháp luật của Người được Bảo hiểm) </w:t>
            </w:r>
            <w:r w:rsidRPr="001624A2">
              <w:rPr>
                <w:rFonts w:ascii="Times New Roman" w:hAnsi="Times New Roman" w:cs="Times New Roman"/>
                <w:sz w:val="24"/>
                <w:szCs w:val="24"/>
                <w:lang w:val="vi-VN"/>
              </w:rPr>
              <w:t>bằng cách thông báo bằng văn bản đến Chubb Life</w:t>
            </w:r>
            <w:r w:rsidRPr="001624A2">
              <w:rPr>
                <w:rFonts w:ascii="Times New Roman" w:hAnsi="Times New Roman" w:cs="Times New Roman"/>
                <w:sz w:val="24"/>
                <w:szCs w:val="24"/>
              </w:rPr>
              <w:t>. V</w:t>
            </w:r>
            <w:r w:rsidRPr="001624A2">
              <w:rPr>
                <w:rFonts w:ascii="Times New Roman" w:hAnsi="Times New Roman" w:cs="Times New Roman"/>
                <w:sz w:val="24"/>
                <w:szCs w:val="24"/>
                <w:lang w:val="vi-VN"/>
              </w:rPr>
              <w:t xml:space="preserve">iệc chỉ định và/hoặc thay đổi này chỉ có hiệu lực </w:t>
            </w:r>
            <w:r w:rsidRPr="001624A2">
              <w:rPr>
                <w:rFonts w:ascii="Times New Roman" w:hAnsi="Times New Roman" w:cs="Times New Roman"/>
                <w:sz w:val="24"/>
                <w:szCs w:val="24"/>
              </w:rPr>
              <w:t xml:space="preserve">kể từ </w:t>
            </w:r>
            <w:r w:rsidRPr="001624A2">
              <w:rPr>
                <w:rFonts w:ascii="Times New Roman" w:hAnsi="Times New Roman" w:cs="Times New Roman"/>
                <w:sz w:val="24"/>
                <w:szCs w:val="24"/>
                <w:lang w:val="vi-VN"/>
              </w:rPr>
              <w:t>khi Chubb Life có văn bản chấp nhận.</w:t>
            </w:r>
          </w:p>
          <w:p w:rsidR="00831FDD" w:rsidRPr="001624A2" w:rsidRDefault="00831FDD"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831FDD" w:rsidRPr="001624A2" w:rsidRDefault="00831FDD" w:rsidP="00B71C82">
            <w:pPr>
              <w:pStyle w:val="ListParagraph"/>
              <w:widowControl w:val="0"/>
              <w:numPr>
                <w:ilvl w:val="1"/>
                <w:numId w:val="28"/>
              </w:numPr>
              <w:tabs>
                <w:tab w:val="left" w:pos="317"/>
              </w:tabs>
              <w:ind w:left="-109" w:firstLine="0"/>
              <w:contextualSpacing w:val="0"/>
              <w:jc w:val="both"/>
              <w:rPr>
                <w:rFonts w:ascii="Times New Roman" w:eastAsia="Times New Roman" w:hAnsi="Times New Roman" w:cs="Times New Roman"/>
                <w:b/>
                <w:sz w:val="24"/>
                <w:szCs w:val="24"/>
                <w:lang w:val="vi-VN"/>
              </w:rPr>
            </w:pPr>
            <w:r w:rsidRPr="001624A2">
              <w:rPr>
                <w:rFonts w:ascii="Times New Roman" w:eastAsia="Times New Roman" w:hAnsi="Times New Roman" w:cs="Times New Roman"/>
                <w:b/>
                <w:sz w:val="24"/>
                <w:szCs w:val="24"/>
                <w:lang w:val="vi-VN"/>
              </w:rPr>
              <w:t>Thay đổi Bên mua Bảo hiểm:</w:t>
            </w:r>
          </w:p>
        </w:tc>
        <w:tc>
          <w:tcPr>
            <w:tcW w:w="7801" w:type="dxa"/>
            <w:gridSpan w:val="2"/>
            <w:tcBorders>
              <w:top w:val="single" w:sz="4" w:space="0" w:color="auto"/>
              <w:bottom w:val="single" w:sz="4" w:space="0" w:color="auto"/>
            </w:tcBorders>
          </w:tcPr>
          <w:p w:rsidR="00034EBF" w:rsidRPr="00775D28" w:rsidRDefault="00034EBF" w:rsidP="00034EBF">
            <w:pPr>
              <w:pStyle w:val="ListParagraph"/>
              <w:widowControl w:val="0"/>
              <w:numPr>
                <w:ilvl w:val="0"/>
                <w:numId w:val="51"/>
              </w:numPr>
              <w:ind w:left="323"/>
              <w:contextualSpacing w:val="0"/>
              <w:jc w:val="both"/>
              <w:rPr>
                <w:rFonts w:ascii="Times New Roman" w:hAnsi="Times New Roman" w:cs="Times New Roman"/>
                <w:sz w:val="24"/>
                <w:lang w:val="vi-VN"/>
              </w:rPr>
            </w:pPr>
            <w:r w:rsidRPr="00775D28">
              <w:rPr>
                <w:rFonts w:ascii="Times New Roman" w:hAnsi="Times New Roman" w:cs="Times New Roman"/>
                <w:sz w:val="24"/>
                <w:lang w:val="vi-VN"/>
              </w:rPr>
              <w:t xml:space="preserve">Trong thời gian Hợp đồng Bảo hiểm có hiệu lực, Bên mua Bảo hiểm có thể gửi yêu </w:t>
            </w:r>
            <w:r w:rsidR="008D428B" w:rsidRPr="00775D28">
              <w:rPr>
                <w:rFonts w:ascii="Times New Roman" w:hAnsi="Times New Roman" w:cs="Times New Roman"/>
                <w:sz w:val="24"/>
                <w:lang w:val="vi-VN"/>
              </w:rPr>
              <w:t>cầu</w:t>
            </w:r>
            <w:r w:rsidRPr="00775D28">
              <w:rPr>
                <w:rFonts w:ascii="Times New Roman" w:hAnsi="Times New Roman" w:cs="Times New Roman"/>
                <w:sz w:val="24"/>
                <w:lang w:val="vi-VN"/>
              </w:rPr>
              <w:t xml:space="preserve"> chuyển nhượng Hợp đồng Bảo hiểm. Bên nhận chuyển nhượng </w:t>
            </w:r>
            <w:r w:rsidRPr="001624A2">
              <w:rPr>
                <w:rFonts w:ascii="Times New Roman" w:hAnsi="Times New Roman" w:cs="Times New Roman"/>
                <w:sz w:val="24"/>
                <w:szCs w:val="24"/>
                <w:lang w:val="vi-VN"/>
              </w:rPr>
              <w:t>phải</w:t>
            </w:r>
            <w:r w:rsidRPr="00775D28">
              <w:rPr>
                <w:rFonts w:ascii="Times New Roman" w:hAnsi="Times New Roman" w:cs="Times New Roman"/>
                <w:sz w:val="24"/>
                <w:lang w:val="vi-VN"/>
              </w:rPr>
              <w:t xml:space="preserve"> đáp ứng điều kiện để trở thành Bên mua Bảo hiểm theo quy định trong Bản Quy tắc và Điều khoản này và quy định của pháp luật hiện hành.</w:t>
            </w:r>
          </w:p>
          <w:p w:rsidR="00034EBF" w:rsidRPr="00775D28" w:rsidRDefault="00034EBF" w:rsidP="00034EBF">
            <w:pPr>
              <w:pStyle w:val="ListParagraph"/>
              <w:widowControl w:val="0"/>
              <w:contextualSpacing w:val="0"/>
              <w:jc w:val="both"/>
              <w:rPr>
                <w:rFonts w:ascii="Times New Roman" w:hAnsi="Times New Roman" w:cs="Times New Roman"/>
                <w:sz w:val="24"/>
                <w:lang w:val="vi-VN"/>
              </w:rPr>
            </w:pPr>
          </w:p>
          <w:p w:rsidR="00034EBF" w:rsidRPr="001624A2" w:rsidRDefault="00034EBF" w:rsidP="00034EBF">
            <w:pPr>
              <w:widowControl w:val="0"/>
              <w:ind w:left="323"/>
              <w:jc w:val="both"/>
              <w:rPr>
                <w:rFonts w:ascii="Times New Roman" w:hAnsi="Times New Roman" w:cs="Times New Roman"/>
                <w:sz w:val="24"/>
              </w:rPr>
            </w:pPr>
            <w:r w:rsidRPr="001624A2">
              <w:rPr>
                <w:rFonts w:ascii="Times New Roman" w:hAnsi="Times New Roman" w:cs="Times New Roman"/>
                <w:sz w:val="24"/>
              </w:rPr>
              <w:t xml:space="preserve">Việc chuyển nhượng Hợp đồng Bảo hiểm chỉ có hiệu lực khi Chubb Life chấp thuận bằng văn bản. Chubb Life sẽ không chịu trách nhiệm về tranh chấp liên quan đến giao dịch chuyển nhượng giữa Bên mua Bảo hiểm và </w:t>
            </w:r>
            <w:r w:rsidR="008D428B" w:rsidRPr="001624A2">
              <w:rPr>
                <w:rFonts w:ascii="Times New Roman" w:hAnsi="Times New Roman" w:cs="Times New Roman"/>
                <w:sz w:val="24"/>
              </w:rPr>
              <w:t>b</w:t>
            </w:r>
            <w:r w:rsidRPr="001624A2">
              <w:rPr>
                <w:rFonts w:ascii="Times New Roman" w:hAnsi="Times New Roman" w:cs="Times New Roman"/>
                <w:sz w:val="24"/>
              </w:rPr>
              <w:t xml:space="preserve">ên </w:t>
            </w:r>
            <w:r w:rsidR="008D428B" w:rsidRPr="001624A2">
              <w:rPr>
                <w:rFonts w:ascii="Times New Roman" w:hAnsi="Times New Roman" w:cs="Times New Roman"/>
                <w:sz w:val="24"/>
              </w:rPr>
              <w:t>nhận</w:t>
            </w:r>
            <w:r w:rsidRPr="001624A2">
              <w:rPr>
                <w:rFonts w:ascii="Times New Roman" w:hAnsi="Times New Roman" w:cs="Times New Roman"/>
                <w:sz w:val="24"/>
              </w:rPr>
              <w:t xml:space="preserve"> chuyển nhượng. Việc chuyển nhượng không làm thay đổi Người được Bảo hiểm.</w:t>
            </w:r>
          </w:p>
          <w:p w:rsidR="00034EBF" w:rsidRPr="001624A2" w:rsidRDefault="00034EBF" w:rsidP="00034EBF">
            <w:pPr>
              <w:widowControl w:val="0"/>
              <w:ind w:left="323"/>
              <w:jc w:val="both"/>
              <w:rPr>
                <w:rFonts w:ascii="Times New Roman" w:hAnsi="Times New Roman" w:cs="Times New Roman"/>
                <w:sz w:val="24"/>
              </w:rPr>
            </w:pPr>
          </w:p>
          <w:p w:rsidR="00034EBF" w:rsidRPr="001624A2" w:rsidRDefault="00034EBF" w:rsidP="00034EBF">
            <w:pPr>
              <w:pStyle w:val="ListParagraph"/>
              <w:widowControl w:val="0"/>
              <w:numPr>
                <w:ilvl w:val="0"/>
                <w:numId w:val="51"/>
              </w:numPr>
              <w:ind w:left="32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rPr>
              <w:t>Trường</w:t>
            </w:r>
            <w:r w:rsidRPr="001624A2">
              <w:rPr>
                <w:rFonts w:ascii="Times New Roman" w:hAnsi="Times New Roman" w:cs="Times New Roman"/>
                <w:sz w:val="24"/>
                <w:szCs w:val="24"/>
                <w:lang w:val="vi-VN"/>
              </w:rPr>
              <w:t xml:space="preserve"> hợp Bên mua Bảo hiểm là cá nhân tử vong hoặc Bên mua Bảo hiểm là tổ chức chấm dứt hoạt động trong thời gian Hợp đồng Bảo hiểm có hiệu lực, Người được Bảo hiểm sẽ trở thành Bên mua Bảo hiểm mới và kế thừa toàn bộ quyền, nghĩa vụ của Bên mua Bảo hiểm theo Hợp đồng Bảo hiểm.</w:t>
            </w:r>
          </w:p>
          <w:p w:rsidR="00610FD1" w:rsidRPr="001624A2" w:rsidRDefault="00610FD1" w:rsidP="00610FD1">
            <w:pPr>
              <w:pStyle w:val="ListParagraph"/>
              <w:widowControl w:val="0"/>
              <w:ind w:left="323"/>
              <w:contextualSpacing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831FDD" w:rsidRPr="001624A2" w:rsidRDefault="00831FDD" w:rsidP="00B71C82">
            <w:pPr>
              <w:pStyle w:val="ListParagraph"/>
              <w:widowControl w:val="0"/>
              <w:numPr>
                <w:ilvl w:val="1"/>
                <w:numId w:val="28"/>
              </w:numPr>
              <w:tabs>
                <w:tab w:val="left" w:pos="317"/>
              </w:tabs>
              <w:ind w:left="-109" w:firstLine="0"/>
              <w:contextualSpacing w:val="0"/>
              <w:jc w:val="both"/>
              <w:rPr>
                <w:rFonts w:ascii="Times New Roman" w:eastAsia="Times New Roman" w:hAnsi="Times New Roman" w:cs="Times New Roman"/>
                <w:b/>
                <w:sz w:val="24"/>
                <w:szCs w:val="24"/>
                <w:lang w:val="vi-VN"/>
              </w:rPr>
            </w:pPr>
            <w:bookmarkStart w:id="3" w:name="_Toc27571152"/>
            <w:r w:rsidRPr="001624A2">
              <w:rPr>
                <w:rFonts w:ascii="Times New Roman" w:eastAsia="Times New Roman" w:hAnsi="Times New Roman" w:cs="Times New Roman"/>
                <w:b/>
                <w:sz w:val="24"/>
                <w:szCs w:val="24"/>
                <w:lang w:val="vi-VN"/>
              </w:rPr>
              <w:t>Nhầm lẫn khi kê khai tuổi</w:t>
            </w:r>
            <w:r w:rsidR="0032147A" w:rsidRPr="001624A2">
              <w:rPr>
                <w:rFonts w:ascii="Times New Roman" w:eastAsia="Times New Roman" w:hAnsi="Times New Roman" w:cs="Times New Roman"/>
                <w:b/>
                <w:sz w:val="24"/>
                <w:szCs w:val="24"/>
              </w:rPr>
              <w:t xml:space="preserve">, giới </w:t>
            </w:r>
            <w:r w:rsidR="0032147A" w:rsidRPr="001624A2">
              <w:rPr>
                <w:rFonts w:ascii="Times New Roman" w:eastAsia="Times New Roman" w:hAnsi="Times New Roman" w:cs="Times New Roman"/>
                <w:b/>
                <w:sz w:val="24"/>
                <w:szCs w:val="24"/>
              </w:rPr>
              <w:lastRenderedPageBreak/>
              <w:t>tính</w:t>
            </w:r>
            <w:r w:rsidRPr="001624A2">
              <w:rPr>
                <w:rFonts w:ascii="Times New Roman" w:eastAsia="Times New Roman" w:hAnsi="Times New Roman" w:cs="Times New Roman"/>
                <w:b/>
                <w:sz w:val="24"/>
                <w:szCs w:val="24"/>
                <w:lang w:val="vi-VN"/>
              </w:rPr>
              <w:t>:</w:t>
            </w:r>
            <w:bookmarkEnd w:id="3"/>
            <w:r w:rsidRPr="001624A2">
              <w:rPr>
                <w:rFonts w:ascii="Times New Roman" w:eastAsia="Times New Roman" w:hAnsi="Times New Roman" w:cs="Times New Roman"/>
                <w:b/>
                <w:sz w:val="24"/>
                <w:szCs w:val="24"/>
                <w:lang w:val="vi-VN"/>
              </w:rPr>
              <w:t xml:space="preserve"> </w:t>
            </w:r>
          </w:p>
          <w:p w:rsidR="00831FDD" w:rsidRPr="001624A2" w:rsidRDefault="00831FDD" w:rsidP="00B71C82">
            <w:pPr>
              <w:pStyle w:val="ListParagraph"/>
              <w:widowControl w:val="0"/>
              <w:tabs>
                <w:tab w:val="left" w:pos="317"/>
              </w:tabs>
              <w:ind w:left="-109"/>
              <w:contextualSpacing w:val="0"/>
              <w:jc w:val="both"/>
              <w:rPr>
                <w:rFonts w:ascii="Times New Roman" w:eastAsia="Times New Roman" w:hAnsi="Times New Roman" w:cs="Times New Roman"/>
                <w:b/>
                <w:sz w:val="24"/>
                <w:szCs w:val="24"/>
                <w:lang w:val="vi-VN"/>
              </w:rPr>
            </w:pPr>
          </w:p>
        </w:tc>
        <w:tc>
          <w:tcPr>
            <w:tcW w:w="7801" w:type="dxa"/>
            <w:gridSpan w:val="2"/>
            <w:tcBorders>
              <w:top w:val="single" w:sz="4" w:space="0" w:color="auto"/>
              <w:bottom w:val="single" w:sz="4" w:space="0" w:color="auto"/>
            </w:tcBorders>
          </w:tcPr>
          <w:p w:rsidR="00F23110" w:rsidRPr="001624A2" w:rsidRDefault="00BE0D22" w:rsidP="00AC0C1E">
            <w:pPr>
              <w:pStyle w:val="ListParagraph"/>
              <w:widowControl w:val="0"/>
              <w:numPr>
                <w:ilvl w:val="0"/>
                <w:numId w:val="31"/>
              </w:numPr>
              <w:ind w:left="318" w:hanging="28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lastRenderedPageBreak/>
              <w:t xml:space="preserve">Trong trường hợp kê khai sai tuổi và/hoặc giới tính của Người được Bảo hiểm dẫn đến số phí bảo hiểm đã đóng thấp hơn phí bảo hiểm tính theo tuổi </w:t>
            </w:r>
            <w:r w:rsidRPr="001624A2">
              <w:rPr>
                <w:rFonts w:ascii="Times New Roman" w:hAnsi="Times New Roman" w:cs="Times New Roman"/>
                <w:sz w:val="24"/>
                <w:szCs w:val="24"/>
                <w:lang w:val="vi-VN"/>
              </w:rPr>
              <w:lastRenderedPageBreak/>
              <w:t>và/hoặc giới tính đúng của Người được Bảo hiểm, Chubb Life có quyền tính lại phí bảo hiểm cho thời gian còn lại của Hợp đồng Bảo hiểm từ sau ngày Chubb Life nhận được thông báo bằng văn bản về việc điều chỉnh tuổi và/hoặc giới tính của Người được Bảo hiểm</w:t>
            </w:r>
            <w:r w:rsidR="003E5AE1" w:rsidRPr="001624A2">
              <w:rPr>
                <w:rFonts w:ascii="Times New Roman" w:hAnsi="Times New Roman" w:cs="Times New Roman"/>
                <w:sz w:val="24"/>
                <w:szCs w:val="24"/>
              </w:rPr>
              <w:t>.</w:t>
            </w:r>
          </w:p>
          <w:p w:rsidR="00294BA7" w:rsidRPr="001624A2" w:rsidRDefault="00294BA7" w:rsidP="00294BA7">
            <w:pPr>
              <w:pStyle w:val="ListParagraph"/>
              <w:widowControl w:val="0"/>
              <w:ind w:left="318"/>
              <w:contextualSpacing w:val="0"/>
              <w:jc w:val="both"/>
              <w:rPr>
                <w:rFonts w:ascii="Times New Roman" w:hAnsi="Times New Roman" w:cs="Times New Roman"/>
                <w:sz w:val="24"/>
                <w:szCs w:val="24"/>
                <w:lang w:val="vi-VN"/>
              </w:rPr>
            </w:pPr>
          </w:p>
          <w:p w:rsidR="00294BA7" w:rsidRPr="001624A2" w:rsidRDefault="00294BA7" w:rsidP="00294BA7">
            <w:pPr>
              <w:pStyle w:val="ListParagraph"/>
              <w:widowControl w:val="0"/>
              <w:numPr>
                <w:ilvl w:val="0"/>
                <w:numId w:val="31"/>
              </w:numPr>
              <w:ind w:left="318" w:hanging="28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Trong trường hợp kê khai sai tuổi và/hoặc giới tính của Người được Bảo hiểm dẫn đến số phí bảo hiểm đã đóng cao hơn phí bảo hiểm tính theo tuổi và/hoặc giới tính đúng của Người được Bảo hiểm, Chubb Life sẽ giảm phí bảo hiểm cho thời gian còn lại của Hợp đồng Bảo hiểm từ sau ngày Chubb Life nhận được yêu cầu bằng văn bản về việc điều chỉnh tuổi và/hoặc giới tính của Người được Bảo hiểm.</w:t>
            </w:r>
          </w:p>
          <w:p w:rsidR="00294BA7" w:rsidRPr="001624A2" w:rsidRDefault="00294BA7" w:rsidP="00294BA7">
            <w:pPr>
              <w:pStyle w:val="ListParagraph"/>
              <w:widowControl w:val="0"/>
              <w:ind w:left="318"/>
              <w:contextualSpacing w:val="0"/>
              <w:jc w:val="both"/>
              <w:rPr>
                <w:rFonts w:ascii="Times New Roman" w:hAnsi="Times New Roman" w:cs="Times New Roman"/>
                <w:sz w:val="24"/>
                <w:szCs w:val="24"/>
                <w:lang w:val="vi-VN"/>
              </w:rPr>
            </w:pPr>
          </w:p>
          <w:p w:rsidR="00831FDD" w:rsidRPr="001624A2" w:rsidRDefault="00831FDD" w:rsidP="00CB7773">
            <w:pPr>
              <w:pStyle w:val="ListParagraph"/>
              <w:widowControl w:val="0"/>
              <w:numPr>
                <w:ilvl w:val="0"/>
                <w:numId w:val="31"/>
              </w:numPr>
              <w:ind w:left="318" w:hanging="283"/>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Trường hợp tuổi đúng</w:t>
            </w:r>
            <w:r w:rsidRPr="001624A2">
              <w:rPr>
                <w:rFonts w:ascii="Times New Roman" w:hAnsi="Times New Roman" w:cs="Times New Roman"/>
                <w:sz w:val="24"/>
                <w:szCs w:val="24"/>
              </w:rPr>
              <w:t xml:space="preserve"> của Người được Bảo hiểm</w:t>
            </w:r>
            <w:r w:rsidRPr="001624A2">
              <w:rPr>
                <w:rFonts w:ascii="Times New Roman" w:hAnsi="Times New Roman" w:cs="Times New Roman"/>
                <w:sz w:val="24"/>
                <w:szCs w:val="24"/>
                <w:lang w:val="vi-VN"/>
              </w:rPr>
              <w:t xml:space="preserve"> không thuộc nhóm tuổi được bảo hiểm thì Hợp đồng Bảo hiểm sẽ bị hủy bỏ</w:t>
            </w:r>
            <w:r w:rsidRPr="001624A2">
              <w:rPr>
                <w:rFonts w:ascii="Times New Roman" w:hAnsi="Times New Roman" w:cs="Times New Roman"/>
                <w:sz w:val="24"/>
                <w:szCs w:val="24"/>
              </w:rPr>
              <w:t xml:space="preserve"> và </w:t>
            </w:r>
            <w:r w:rsidRPr="001624A2">
              <w:rPr>
                <w:rFonts w:ascii="Times New Roman" w:hAnsi="Times New Roman" w:cs="Times New Roman"/>
                <w:sz w:val="24"/>
                <w:szCs w:val="24"/>
                <w:lang w:val="vi-VN"/>
              </w:rPr>
              <w:t>Chubb Life sẽ hoàn trả cho Bên mua Bảo hiểm</w:t>
            </w:r>
            <w:r w:rsidRPr="001624A2">
              <w:rPr>
                <w:rFonts w:ascii="Times New Roman" w:hAnsi="Times New Roman" w:cs="Times New Roman"/>
                <w:sz w:val="24"/>
                <w:szCs w:val="24"/>
              </w:rPr>
              <w:t>:</w:t>
            </w:r>
          </w:p>
          <w:p w:rsidR="00831FDD" w:rsidRPr="001624A2" w:rsidRDefault="00831FDD" w:rsidP="000A47C1">
            <w:pPr>
              <w:pStyle w:val="ListParagraph"/>
              <w:widowControl w:val="0"/>
              <w:ind w:left="624"/>
              <w:contextualSpacing w:val="0"/>
              <w:jc w:val="both"/>
              <w:rPr>
                <w:rFonts w:ascii="Times New Roman" w:hAnsi="Times New Roman" w:cs="Times New Roman"/>
                <w:sz w:val="24"/>
                <w:szCs w:val="24"/>
                <w:lang w:val="vi-VN"/>
              </w:rPr>
            </w:pPr>
          </w:p>
          <w:p w:rsidR="00831FDD" w:rsidRPr="001624A2" w:rsidRDefault="00831FDD" w:rsidP="00CB7773">
            <w:pPr>
              <w:pStyle w:val="ListParagraph"/>
              <w:widowControl w:val="0"/>
              <w:numPr>
                <w:ilvl w:val="0"/>
                <w:numId w:val="29"/>
              </w:numPr>
              <w:ind w:left="602" w:hanging="285"/>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Tổng </w:t>
            </w:r>
            <w:r w:rsidR="00101AF9" w:rsidRPr="001624A2">
              <w:rPr>
                <w:rFonts w:ascii="Times New Roman" w:hAnsi="Times New Roman" w:cs="Times New Roman"/>
                <w:sz w:val="24"/>
                <w:szCs w:val="24"/>
                <w:lang w:val="vi-VN"/>
              </w:rPr>
              <w:t xml:space="preserve">phí </w:t>
            </w:r>
            <w:r w:rsidRPr="001624A2">
              <w:rPr>
                <w:rFonts w:ascii="Times New Roman" w:hAnsi="Times New Roman" w:cs="Times New Roman"/>
                <w:sz w:val="24"/>
                <w:szCs w:val="24"/>
                <w:lang w:val="vi-VN"/>
              </w:rPr>
              <w:t>bảo hiểm đã đóng (không có lãi)</w:t>
            </w:r>
            <w:r w:rsidRPr="001624A2">
              <w:rPr>
                <w:rFonts w:ascii="Times New Roman" w:hAnsi="Times New Roman" w:cs="Times New Roman"/>
                <w:sz w:val="24"/>
                <w:szCs w:val="24"/>
              </w:rPr>
              <w:t xml:space="preserve"> nếu tuổi đúng của </w:t>
            </w:r>
            <w:r w:rsidRPr="001624A2">
              <w:rPr>
                <w:rFonts w:ascii="Times New Roman" w:hAnsi="Times New Roman" w:cs="Times New Roman"/>
                <w:sz w:val="24"/>
                <w:szCs w:val="24"/>
                <w:lang w:val="vi-VN"/>
              </w:rPr>
              <w:t>Người</w:t>
            </w:r>
            <w:r w:rsidRPr="001624A2">
              <w:rPr>
                <w:rFonts w:ascii="Times New Roman" w:hAnsi="Times New Roman" w:cs="Times New Roman"/>
                <w:sz w:val="24"/>
                <w:szCs w:val="24"/>
              </w:rPr>
              <w:t xml:space="preserve"> </w:t>
            </w:r>
            <w:r w:rsidRPr="001624A2">
              <w:rPr>
                <w:rFonts w:ascii="Times New Roman" w:hAnsi="Times New Roman" w:cs="Times New Roman"/>
                <w:sz w:val="24"/>
                <w:szCs w:val="24"/>
                <w:lang w:val="vi-VN"/>
              </w:rPr>
              <w:t>được</w:t>
            </w:r>
            <w:r w:rsidRPr="001624A2">
              <w:rPr>
                <w:rFonts w:ascii="Times New Roman" w:hAnsi="Times New Roman" w:cs="Times New Roman"/>
                <w:sz w:val="24"/>
                <w:szCs w:val="24"/>
              </w:rPr>
              <w:t xml:space="preserve"> </w:t>
            </w:r>
            <w:r w:rsidRPr="001624A2">
              <w:rPr>
                <w:rFonts w:ascii="Times New Roman" w:hAnsi="Times New Roman" w:cs="Times New Roman"/>
                <w:sz w:val="24"/>
                <w:szCs w:val="24"/>
                <w:lang w:val="vi-VN"/>
              </w:rPr>
              <w:t>Bảo</w:t>
            </w:r>
            <w:r w:rsidRPr="001624A2">
              <w:rPr>
                <w:rFonts w:ascii="Times New Roman" w:hAnsi="Times New Roman" w:cs="Times New Roman"/>
                <w:sz w:val="24"/>
                <w:szCs w:val="24"/>
              </w:rPr>
              <w:t xml:space="preserve"> </w:t>
            </w:r>
            <w:r w:rsidRPr="001624A2">
              <w:rPr>
                <w:rFonts w:ascii="Times New Roman" w:hAnsi="Times New Roman" w:cs="Times New Roman"/>
                <w:sz w:val="24"/>
                <w:szCs w:val="24"/>
                <w:lang w:val="vi-VN"/>
              </w:rPr>
              <w:t>hiểm</w:t>
            </w:r>
            <w:r w:rsidRPr="001624A2">
              <w:rPr>
                <w:rFonts w:ascii="Times New Roman" w:hAnsi="Times New Roman" w:cs="Times New Roman"/>
                <w:sz w:val="24"/>
                <w:szCs w:val="24"/>
              </w:rPr>
              <w:t xml:space="preserve"> </w:t>
            </w:r>
            <w:r w:rsidRPr="001624A2">
              <w:rPr>
                <w:rFonts w:ascii="Times New Roman" w:hAnsi="Times New Roman" w:cs="Times New Roman"/>
                <w:sz w:val="24"/>
                <w:szCs w:val="24"/>
                <w:lang w:val="vi-VN"/>
              </w:rPr>
              <w:t>không thuộc nhóm tuổi được bảo hiểm</w:t>
            </w:r>
            <w:r w:rsidRPr="001624A2">
              <w:rPr>
                <w:rFonts w:ascii="Times New Roman" w:hAnsi="Times New Roman" w:cs="Times New Roman"/>
                <w:sz w:val="24"/>
                <w:szCs w:val="24"/>
              </w:rPr>
              <w:t xml:space="preserve"> tại Ngày phát hành Hợp đồng Bảo hiểm; hoặc</w:t>
            </w:r>
          </w:p>
          <w:p w:rsidR="00831FDD" w:rsidRPr="001624A2" w:rsidRDefault="00831FDD" w:rsidP="00CB7773">
            <w:pPr>
              <w:pStyle w:val="ListParagraph"/>
              <w:widowControl w:val="0"/>
              <w:ind w:left="602"/>
              <w:contextualSpacing w:val="0"/>
              <w:jc w:val="both"/>
              <w:rPr>
                <w:rFonts w:ascii="Times New Roman" w:hAnsi="Times New Roman" w:cs="Times New Roman"/>
                <w:sz w:val="24"/>
                <w:szCs w:val="24"/>
                <w:lang w:val="vi-VN"/>
              </w:rPr>
            </w:pPr>
          </w:p>
          <w:p w:rsidR="00831FDD" w:rsidRPr="001624A2" w:rsidRDefault="00831FDD" w:rsidP="00CB7773">
            <w:pPr>
              <w:pStyle w:val="ListParagraph"/>
              <w:widowControl w:val="0"/>
              <w:numPr>
                <w:ilvl w:val="0"/>
                <w:numId w:val="29"/>
              </w:numPr>
              <w:ind w:left="602" w:hanging="285"/>
              <w:contextualSpacing w:val="0"/>
              <w:jc w:val="both"/>
              <w:rPr>
                <w:rFonts w:ascii="Times New Roman" w:hAnsi="Times New Roman" w:cs="Times New Roman"/>
                <w:sz w:val="24"/>
                <w:szCs w:val="24"/>
              </w:rPr>
            </w:pPr>
            <w:r w:rsidRPr="001624A2">
              <w:rPr>
                <w:rFonts w:ascii="Times New Roman" w:hAnsi="Times New Roman" w:cs="Times New Roman"/>
                <w:sz w:val="24"/>
                <w:szCs w:val="24"/>
              </w:rPr>
              <w:t xml:space="preserve">Các khoản </w:t>
            </w:r>
            <w:r w:rsidR="00101AF9" w:rsidRPr="001624A2">
              <w:rPr>
                <w:rFonts w:ascii="Times New Roman" w:hAnsi="Times New Roman" w:cs="Times New Roman"/>
                <w:sz w:val="24"/>
                <w:szCs w:val="24"/>
              </w:rPr>
              <w:t xml:space="preserve">phí </w:t>
            </w:r>
            <w:r w:rsidRPr="001624A2">
              <w:rPr>
                <w:rFonts w:ascii="Times New Roman" w:hAnsi="Times New Roman" w:cs="Times New Roman"/>
                <w:sz w:val="24"/>
                <w:szCs w:val="24"/>
              </w:rPr>
              <w:t xml:space="preserve">bảo </w:t>
            </w:r>
            <w:r w:rsidRPr="001624A2">
              <w:rPr>
                <w:rFonts w:ascii="Times New Roman" w:hAnsi="Times New Roman" w:cs="Times New Roman"/>
                <w:sz w:val="24"/>
                <w:szCs w:val="24"/>
                <w:lang w:val="vi-VN"/>
              </w:rPr>
              <w:t>hiểm</w:t>
            </w:r>
            <w:r w:rsidRPr="001624A2">
              <w:rPr>
                <w:rFonts w:ascii="Times New Roman" w:hAnsi="Times New Roman" w:cs="Times New Roman"/>
                <w:sz w:val="24"/>
                <w:szCs w:val="24"/>
              </w:rPr>
              <w:t xml:space="preserve"> đã đóng (không có lãi) tính từ thời điểm gia hạn của năm </w:t>
            </w:r>
            <w:r w:rsidRPr="001624A2">
              <w:rPr>
                <w:rFonts w:ascii="Times New Roman" w:hAnsi="Times New Roman" w:cs="Times New Roman"/>
                <w:sz w:val="24"/>
                <w:szCs w:val="24"/>
                <w:lang w:val="vi-VN"/>
              </w:rPr>
              <w:t>hợp</w:t>
            </w:r>
            <w:r w:rsidRPr="001624A2">
              <w:rPr>
                <w:rFonts w:ascii="Times New Roman" w:hAnsi="Times New Roman" w:cs="Times New Roman"/>
                <w:sz w:val="24"/>
                <w:szCs w:val="24"/>
              </w:rPr>
              <w:t xml:space="preserve"> đồng khi tuổi đúng của Người được Bảo hiểm đạt </w:t>
            </w:r>
            <w:r w:rsidR="00197A7D" w:rsidRPr="001624A2">
              <w:rPr>
                <w:rFonts w:ascii="Times New Roman" w:hAnsi="Times New Roman" w:cs="Times New Roman"/>
                <w:sz w:val="24"/>
                <w:szCs w:val="24"/>
              </w:rPr>
              <w:t xml:space="preserve">61 </w:t>
            </w:r>
            <w:r w:rsidR="00610FD1" w:rsidRPr="001624A2">
              <w:rPr>
                <w:rFonts w:ascii="Times New Roman" w:hAnsi="Times New Roman" w:cs="Times New Roman"/>
                <w:sz w:val="24"/>
                <w:szCs w:val="24"/>
              </w:rPr>
              <w:t xml:space="preserve">Tuổi bảo hiểm </w:t>
            </w:r>
            <w:r w:rsidRPr="001624A2">
              <w:rPr>
                <w:rFonts w:ascii="Times New Roman" w:hAnsi="Times New Roman" w:cs="Times New Roman"/>
                <w:sz w:val="24"/>
                <w:szCs w:val="24"/>
              </w:rPr>
              <w:t>trở lên.</w:t>
            </w:r>
          </w:p>
          <w:p w:rsidR="003A11F0" w:rsidRPr="001624A2" w:rsidRDefault="003A11F0" w:rsidP="003A11F0">
            <w:pPr>
              <w:pStyle w:val="ListParagraph"/>
              <w:widowControl w:val="0"/>
              <w:ind w:left="602"/>
              <w:contextualSpacing w:val="0"/>
              <w:jc w:val="both"/>
              <w:rPr>
                <w:rFonts w:ascii="Times New Roman" w:hAnsi="Times New Roman" w:cs="Times New Roman"/>
                <w:sz w:val="24"/>
                <w:szCs w:val="24"/>
              </w:rPr>
            </w:pPr>
          </w:p>
        </w:tc>
      </w:tr>
      <w:tr w:rsidR="001624A2" w:rsidRPr="001624A2" w:rsidTr="001624A2">
        <w:tc>
          <w:tcPr>
            <w:tcW w:w="9781" w:type="dxa"/>
            <w:gridSpan w:val="3"/>
            <w:tcBorders>
              <w:top w:val="single" w:sz="4" w:space="0" w:color="auto"/>
              <w:bottom w:val="single" w:sz="4" w:space="0" w:color="auto"/>
            </w:tcBorders>
          </w:tcPr>
          <w:p w:rsidR="00F61C57" w:rsidRPr="001624A2" w:rsidRDefault="00F61C57" w:rsidP="00237668">
            <w:pPr>
              <w:pStyle w:val="Heading2"/>
              <w:keepNext w:val="0"/>
              <w:keepLines w:val="0"/>
              <w:widowControl w:val="0"/>
              <w:numPr>
                <w:ilvl w:val="0"/>
                <w:numId w:val="12"/>
              </w:numPr>
              <w:tabs>
                <w:tab w:val="left" w:pos="742"/>
                <w:tab w:val="left" w:pos="3261"/>
              </w:tabs>
              <w:spacing w:before="120" w:after="120"/>
              <w:ind w:left="743" w:hanging="851"/>
              <w:jc w:val="both"/>
              <w:outlineLvl w:val="1"/>
              <w:rPr>
                <w:rFonts w:ascii="Times New Roman" w:hAnsi="Times New Roman" w:cs="Times New Roman"/>
                <w:b/>
                <w:color w:val="auto"/>
                <w:sz w:val="24"/>
                <w:szCs w:val="24"/>
              </w:rPr>
            </w:pPr>
            <w:r w:rsidRPr="001624A2">
              <w:rPr>
                <w:rFonts w:ascii="Times New Roman" w:eastAsia="Times New Roman" w:hAnsi="Times New Roman" w:cs="Times New Roman"/>
                <w:b/>
                <w:color w:val="auto"/>
                <w:sz w:val="24"/>
                <w:szCs w:val="24"/>
              </w:rPr>
              <w:lastRenderedPageBreak/>
              <w:t>Những</w:t>
            </w:r>
            <w:r w:rsidRPr="001624A2">
              <w:rPr>
                <w:rFonts w:ascii="Times New Roman" w:hAnsi="Times New Roman" w:cs="Times New Roman"/>
                <w:b/>
                <w:color w:val="auto"/>
                <w:sz w:val="24"/>
                <w:szCs w:val="24"/>
              </w:rPr>
              <w:t xml:space="preserve"> quy định chung khác</w:t>
            </w:r>
          </w:p>
        </w:tc>
      </w:tr>
      <w:tr w:rsidR="001624A2" w:rsidRPr="001624A2" w:rsidTr="001624A2">
        <w:tc>
          <w:tcPr>
            <w:tcW w:w="1980" w:type="dxa"/>
            <w:tcBorders>
              <w:bottom w:val="single" w:sz="4" w:space="0" w:color="auto"/>
            </w:tcBorders>
          </w:tcPr>
          <w:p w:rsidR="00F61C57" w:rsidRPr="001624A2" w:rsidRDefault="00F61C57" w:rsidP="00B71C82">
            <w:pPr>
              <w:pStyle w:val="ListParagraph"/>
              <w:widowControl w:val="0"/>
              <w:numPr>
                <w:ilvl w:val="1"/>
                <w:numId w:val="15"/>
              </w:numPr>
              <w:tabs>
                <w:tab w:val="left" w:pos="317"/>
              </w:tabs>
              <w:ind w:left="-109" w:firstLine="0"/>
              <w:contextualSpacing w:val="0"/>
              <w:jc w:val="both"/>
              <w:rPr>
                <w:rFonts w:ascii="Times New Roman" w:hAnsi="Times New Roman" w:cs="Times New Roman"/>
                <w:b/>
                <w:sz w:val="24"/>
                <w:szCs w:val="24"/>
              </w:rPr>
            </w:pPr>
            <w:r w:rsidRPr="001624A2">
              <w:rPr>
                <w:rFonts w:ascii="Times New Roman" w:hAnsi="Times New Roman" w:cs="Times New Roman"/>
                <w:b/>
                <w:sz w:val="24"/>
                <w:szCs w:val="24"/>
              </w:rPr>
              <w:t xml:space="preserve">Thủ tục tham gia bảo hiểm: </w:t>
            </w:r>
          </w:p>
          <w:p w:rsidR="00F61C57" w:rsidRPr="001624A2" w:rsidRDefault="00F61C57" w:rsidP="00B71C82">
            <w:pPr>
              <w:widowControl w:val="0"/>
              <w:tabs>
                <w:tab w:val="left" w:pos="317"/>
              </w:tabs>
              <w:ind w:left="-109"/>
              <w:jc w:val="both"/>
              <w:rPr>
                <w:rFonts w:ascii="Times New Roman" w:eastAsia="Times New Roman" w:hAnsi="Times New Roman" w:cs="Times New Roman"/>
                <w:b/>
                <w:sz w:val="24"/>
                <w:szCs w:val="24"/>
              </w:rPr>
            </w:pPr>
          </w:p>
        </w:tc>
        <w:tc>
          <w:tcPr>
            <w:tcW w:w="7801" w:type="dxa"/>
            <w:gridSpan w:val="2"/>
            <w:tcBorders>
              <w:bottom w:val="single" w:sz="4" w:space="0" w:color="auto"/>
            </w:tcBorders>
          </w:tcPr>
          <w:p w:rsidR="00F61C57" w:rsidRPr="001624A2" w:rsidRDefault="00F61C57" w:rsidP="000A47C1">
            <w:pPr>
              <w:widowControl w:val="0"/>
              <w:jc w:val="both"/>
              <w:rPr>
                <w:rFonts w:ascii="Times New Roman" w:hAnsi="Times New Roman" w:cs="Times New Roman"/>
                <w:sz w:val="24"/>
                <w:szCs w:val="24"/>
              </w:rPr>
            </w:pPr>
            <w:r w:rsidRPr="001624A2">
              <w:rPr>
                <w:rFonts w:ascii="Times New Roman" w:hAnsi="Times New Roman" w:cs="Times New Roman"/>
                <w:sz w:val="24"/>
                <w:szCs w:val="24"/>
                <w:lang w:val="vi-VN"/>
              </w:rPr>
              <w:t>Bên mua Bảo hiểm</w:t>
            </w:r>
            <w:r w:rsidRPr="001624A2">
              <w:rPr>
                <w:rFonts w:ascii="Times New Roman" w:hAnsi="Times New Roman" w:cs="Times New Roman"/>
                <w:sz w:val="24"/>
                <w:szCs w:val="24"/>
              </w:rPr>
              <w:t>, Người được Bảo hiểm</w:t>
            </w:r>
            <w:r w:rsidRPr="001624A2">
              <w:rPr>
                <w:rFonts w:ascii="Times New Roman" w:hAnsi="Times New Roman" w:cs="Times New Roman"/>
                <w:sz w:val="24"/>
                <w:szCs w:val="24"/>
                <w:lang w:val="vi-VN"/>
              </w:rPr>
              <w:t xml:space="preserve"> phải điền đầy đủ, trung thực và chính xác vào Hồ sơ Yêu cầu Bảo hiểm</w:t>
            </w:r>
            <w:r w:rsidRPr="001624A2">
              <w:rPr>
                <w:rFonts w:ascii="Times New Roman" w:hAnsi="Times New Roman" w:cs="Times New Roman"/>
                <w:sz w:val="24"/>
                <w:szCs w:val="24"/>
              </w:rPr>
              <w:t xml:space="preserve"> và cung cấp các thông tin liên quan để Chubb Life đánh giá khả năng chấp nhận bảo hiểm,</w:t>
            </w:r>
            <w:r w:rsidRPr="001624A2">
              <w:rPr>
                <w:rFonts w:ascii="Times New Roman" w:hAnsi="Times New Roman" w:cs="Times New Roman"/>
                <w:sz w:val="24"/>
                <w:szCs w:val="24"/>
                <w:lang w:val="vi-VN"/>
              </w:rPr>
              <w:t xml:space="preserve"> và nộp cho Chubb Life khoản </w:t>
            </w:r>
            <w:r w:rsidR="00101AF9" w:rsidRPr="001624A2">
              <w:rPr>
                <w:rFonts w:ascii="Times New Roman" w:hAnsi="Times New Roman" w:cs="Times New Roman"/>
                <w:sz w:val="24"/>
                <w:szCs w:val="24"/>
              </w:rPr>
              <w:t xml:space="preserve">phí </w:t>
            </w:r>
            <w:r w:rsidRPr="001624A2">
              <w:rPr>
                <w:rFonts w:ascii="Times New Roman" w:hAnsi="Times New Roman" w:cs="Times New Roman"/>
                <w:sz w:val="24"/>
                <w:szCs w:val="24"/>
              </w:rPr>
              <w:t>bảo hiểm</w:t>
            </w:r>
            <w:r w:rsidRPr="001624A2">
              <w:rPr>
                <w:rFonts w:ascii="Times New Roman" w:hAnsi="Times New Roman" w:cs="Times New Roman"/>
                <w:sz w:val="24"/>
                <w:szCs w:val="24"/>
                <w:lang w:val="vi-VN"/>
              </w:rPr>
              <w:t xml:space="preserve"> cùng với giấy tờ chứng minh nhân thân của </w:t>
            </w:r>
            <w:r w:rsidRPr="001624A2">
              <w:rPr>
                <w:rFonts w:ascii="Times New Roman" w:hAnsi="Times New Roman" w:cs="Times New Roman"/>
                <w:sz w:val="24"/>
                <w:szCs w:val="24"/>
              </w:rPr>
              <w:t xml:space="preserve">Bên mua Bảo hiểm, </w:t>
            </w:r>
            <w:r w:rsidRPr="001624A2">
              <w:rPr>
                <w:rFonts w:ascii="Times New Roman" w:hAnsi="Times New Roman" w:cs="Times New Roman"/>
                <w:sz w:val="24"/>
                <w:szCs w:val="24"/>
                <w:lang w:val="vi-VN"/>
              </w:rPr>
              <w:t>Người được Bảo hiểm.</w:t>
            </w:r>
          </w:p>
          <w:p w:rsidR="00F61C57" w:rsidRPr="001624A2" w:rsidRDefault="00F61C57" w:rsidP="000A47C1">
            <w:pPr>
              <w:pStyle w:val="ListParagraph"/>
              <w:widowControl w:val="0"/>
              <w:contextualSpacing w:val="0"/>
              <w:jc w:val="both"/>
              <w:rPr>
                <w:rFonts w:ascii="Times New Roman" w:hAnsi="Times New Roman" w:cs="Times New Roman"/>
                <w:sz w:val="24"/>
                <w:szCs w:val="24"/>
              </w:rPr>
            </w:pPr>
          </w:p>
          <w:p w:rsidR="00F61C57" w:rsidRPr="001624A2" w:rsidRDefault="00F61C57" w:rsidP="000A47C1">
            <w:pPr>
              <w:widowControl w:val="0"/>
              <w:jc w:val="both"/>
              <w:rPr>
                <w:rFonts w:ascii="Times New Roman" w:hAnsi="Times New Roman" w:cs="Times New Roman"/>
                <w:sz w:val="24"/>
                <w:szCs w:val="24"/>
              </w:rPr>
            </w:pPr>
            <w:r w:rsidRPr="001624A2">
              <w:rPr>
                <w:rFonts w:ascii="Times New Roman" w:hAnsi="Times New Roman" w:cs="Times New Roman"/>
                <w:sz w:val="24"/>
                <w:szCs w:val="24"/>
                <w:lang w:val="vi-VN"/>
              </w:rPr>
              <w:t xml:space="preserve">Để được chấp nhận bảo hiểm, Bên mua Bảo hiểm phải có </w:t>
            </w:r>
            <w:r w:rsidRPr="001624A2">
              <w:rPr>
                <w:rFonts w:ascii="Times New Roman" w:hAnsi="Times New Roman" w:cs="Times New Roman"/>
                <w:sz w:val="24"/>
                <w:szCs w:val="24"/>
              </w:rPr>
              <w:t>q</w:t>
            </w:r>
            <w:r w:rsidRPr="001624A2">
              <w:rPr>
                <w:rFonts w:ascii="Times New Roman" w:hAnsi="Times New Roman" w:cs="Times New Roman"/>
                <w:sz w:val="24"/>
                <w:szCs w:val="24"/>
                <w:lang w:val="vi-VN"/>
              </w:rPr>
              <w:t>uyền lợi có thể được bảo hiểm đối với Người được Bảo hiểm</w:t>
            </w:r>
            <w:r w:rsidR="00877641" w:rsidRPr="001624A2">
              <w:rPr>
                <w:rFonts w:ascii="Times New Roman" w:hAnsi="Times New Roman" w:cs="Times New Roman"/>
                <w:sz w:val="24"/>
                <w:szCs w:val="24"/>
              </w:rPr>
              <w:t xml:space="preserve">; đồng thời </w:t>
            </w:r>
            <w:r w:rsidRPr="001624A2">
              <w:rPr>
                <w:rFonts w:ascii="Times New Roman" w:hAnsi="Times New Roman" w:cs="Times New Roman"/>
                <w:sz w:val="24"/>
                <w:szCs w:val="24"/>
              </w:rPr>
              <w:t>Bên mua Bảo hiểm</w:t>
            </w:r>
            <w:r w:rsidR="00877641" w:rsidRPr="001624A2">
              <w:rPr>
                <w:rFonts w:ascii="Times New Roman" w:hAnsi="Times New Roman" w:cs="Times New Roman"/>
                <w:sz w:val="24"/>
                <w:szCs w:val="24"/>
              </w:rPr>
              <w:t xml:space="preserve"> và</w:t>
            </w:r>
            <w:r w:rsidRPr="001624A2">
              <w:rPr>
                <w:rFonts w:ascii="Times New Roman" w:hAnsi="Times New Roman" w:cs="Times New Roman"/>
                <w:sz w:val="24"/>
                <w:szCs w:val="24"/>
              </w:rPr>
              <w:t xml:space="preserve"> Người được Bảo hiểm phải </w:t>
            </w:r>
            <w:r w:rsidRPr="001624A2">
              <w:rPr>
                <w:rFonts w:ascii="Times New Roman" w:hAnsi="Times New Roman" w:cs="Times New Roman"/>
                <w:sz w:val="24"/>
                <w:szCs w:val="24"/>
                <w:lang w:val="vi-VN"/>
              </w:rPr>
              <w:t>thỏa mãn các tiêu chuẩn theo yêu cầu thẩm định của Chubb Life.</w:t>
            </w:r>
          </w:p>
          <w:p w:rsidR="00F61C57" w:rsidRPr="001624A2" w:rsidRDefault="00F61C57" w:rsidP="000A47C1">
            <w:pPr>
              <w:widowControl w:val="0"/>
              <w:jc w:val="both"/>
              <w:rPr>
                <w:rFonts w:ascii="Times New Roman" w:hAnsi="Times New Roman" w:cs="Times New Roman"/>
                <w:sz w:val="24"/>
                <w:szCs w:val="24"/>
              </w:rPr>
            </w:pPr>
          </w:p>
        </w:tc>
      </w:tr>
      <w:tr w:rsidR="001624A2" w:rsidRPr="001624A2" w:rsidTr="001624A2">
        <w:tc>
          <w:tcPr>
            <w:tcW w:w="1980" w:type="dxa"/>
            <w:tcBorders>
              <w:top w:val="single" w:sz="4" w:space="0" w:color="auto"/>
              <w:bottom w:val="single" w:sz="4" w:space="0" w:color="auto"/>
            </w:tcBorders>
          </w:tcPr>
          <w:p w:rsidR="00F61C57" w:rsidRPr="001624A2" w:rsidRDefault="00F61C57" w:rsidP="00B71C82">
            <w:pPr>
              <w:pStyle w:val="ListParagraph"/>
              <w:widowControl w:val="0"/>
              <w:numPr>
                <w:ilvl w:val="1"/>
                <w:numId w:val="15"/>
              </w:numPr>
              <w:tabs>
                <w:tab w:val="left" w:pos="317"/>
              </w:tabs>
              <w:ind w:left="-109" w:firstLine="0"/>
              <w:contextualSpacing w:val="0"/>
              <w:jc w:val="both"/>
              <w:rPr>
                <w:rFonts w:ascii="Times New Roman" w:hAnsi="Times New Roman" w:cs="Times New Roman"/>
                <w:b/>
                <w:sz w:val="24"/>
                <w:szCs w:val="24"/>
              </w:rPr>
            </w:pPr>
            <w:r w:rsidRPr="001624A2">
              <w:rPr>
                <w:rFonts w:ascii="Times New Roman" w:hAnsi="Times New Roman" w:cs="Times New Roman"/>
                <w:b/>
                <w:sz w:val="24"/>
                <w:szCs w:val="24"/>
              </w:rPr>
              <w:t>Nghĩa vụ cung cấp thông tin của Bên mua Bảo hiểm, Người được Bảo hiểm</w:t>
            </w:r>
            <w:r w:rsidR="00001261" w:rsidRPr="001624A2">
              <w:rPr>
                <w:rFonts w:ascii="Times New Roman" w:hAnsi="Times New Roman" w:cs="Times New Roman"/>
                <w:b/>
                <w:sz w:val="24"/>
                <w:szCs w:val="24"/>
              </w:rPr>
              <w:t>:</w:t>
            </w:r>
          </w:p>
          <w:p w:rsidR="00F61C57" w:rsidRPr="001624A2" w:rsidRDefault="00F61C57" w:rsidP="00B71C82">
            <w:pPr>
              <w:pStyle w:val="ListParagraph"/>
              <w:widowControl w:val="0"/>
              <w:tabs>
                <w:tab w:val="left" w:pos="317"/>
              </w:tabs>
              <w:ind w:left="-109"/>
              <w:contextualSpacing w:val="0"/>
              <w:jc w:val="both"/>
              <w:rPr>
                <w:rFonts w:ascii="Times New Roman" w:hAnsi="Times New Roman" w:cs="Times New Roman"/>
                <w:b/>
                <w:sz w:val="24"/>
                <w:szCs w:val="24"/>
              </w:rPr>
            </w:pPr>
          </w:p>
        </w:tc>
        <w:tc>
          <w:tcPr>
            <w:tcW w:w="7801" w:type="dxa"/>
            <w:gridSpan w:val="2"/>
            <w:tcBorders>
              <w:top w:val="single" w:sz="4" w:space="0" w:color="auto"/>
              <w:bottom w:val="single" w:sz="4" w:space="0" w:color="auto"/>
            </w:tcBorders>
          </w:tcPr>
          <w:p w:rsidR="00F61C57" w:rsidRPr="001624A2" w:rsidRDefault="00F61C57" w:rsidP="00CB7773">
            <w:pPr>
              <w:pStyle w:val="ListParagraph"/>
              <w:widowControl w:val="0"/>
              <w:numPr>
                <w:ilvl w:val="0"/>
                <w:numId w:val="19"/>
              </w:numPr>
              <w:ind w:left="318" w:hanging="318"/>
              <w:contextualSpacing w:val="0"/>
              <w:jc w:val="both"/>
              <w:rPr>
                <w:rFonts w:ascii="Times New Roman" w:hAnsi="Times New Roman" w:cs="Times New Roman"/>
                <w:sz w:val="24"/>
                <w:szCs w:val="24"/>
              </w:rPr>
            </w:pPr>
            <w:r w:rsidRPr="001624A2">
              <w:rPr>
                <w:rFonts w:ascii="Times New Roman" w:hAnsi="Times New Roman" w:cs="Times New Roman"/>
                <w:sz w:val="24"/>
                <w:szCs w:val="24"/>
              </w:rPr>
              <w:t>Bên mua Bảo hiểm, Người được Bảo hiểm có nghĩa vụ cung cấp, kê khai đầy đủ và chính xác mọi thông tin cần thiết để Chubb Life đánh giá khả năng chấp nhận bảo hiểm và để làm cơ sở cho việc giao kết Hợp đồng Bảo hiểm giữa các bên.</w:t>
            </w:r>
          </w:p>
          <w:p w:rsidR="00F61C57" w:rsidRPr="001624A2" w:rsidRDefault="00F61C57" w:rsidP="00CB7773">
            <w:pPr>
              <w:widowControl w:val="0"/>
              <w:ind w:left="318" w:hanging="318"/>
              <w:jc w:val="both"/>
              <w:rPr>
                <w:rFonts w:ascii="Times New Roman" w:hAnsi="Times New Roman" w:cs="Times New Roman"/>
                <w:sz w:val="24"/>
                <w:szCs w:val="24"/>
              </w:rPr>
            </w:pPr>
          </w:p>
          <w:p w:rsidR="00F61C57" w:rsidRPr="001624A2" w:rsidRDefault="00F61C57" w:rsidP="00CB7773">
            <w:pPr>
              <w:pStyle w:val="ListParagraph"/>
              <w:widowControl w:val="0"/>
              <w:numPr>
                <w:ilvl w:val="0"/>
                <w:numId w:val="19"/>
              </w:numPr>
              <w:ind w:left="318" w:hanging="318"/>
              <w:contextualSpacing w:val="0"/>
              <w:jc w:val="both"/>
              <w:rPr>
                <w:rFonts w:ascii="Times New Roman" w:hAnsi="Times New Roman" w:cs="Times New Roman"/>
                <w:sz w:val="24"/>
                <w:szCs w:val="24"/>
              </w:rPr>
            </w:pPr>
            <w:r w:rsidRPr="001624A2">
              <w:rPr>
                <w:rFonts w:ascii="Times New Roman" w:hAnsi="Times New Roman" w:cs="Times New Roman"/>
                <w:sz w:val="24"/>
                <w:szCs w:val="24"/>
              </w:rPr>
              <w:t xml:space="preserve">Nếu Bên mua Bảo hiểm, Người được Bảo hiểm cố ý vi phạm nghĩa vụ cung cấp, kê khai thông tin theo quy định tại </w:t>
            </w:r>
            <w:r w:rsidR="009F6E9A" w:rsidRPr="001624A2">
              <w:rPr>
                <w:rFonts w:ascii="Times New Roman" w:hAnsi="Times New Roman" w:cs="Times New Roman"/>
                <w:sz w:val="24"/>
                <w:szCs w:val="24"/>
              </w:rPr>
              <w:t>Điểm a)</w:t>
            </w:r>
            <w:r w:rsidRPr="001624A2">
              <w:rPr>
                <w:rFonts w:ascii="Times New Roman" w:hAnsi="Times New Roman" w:cs="Times New Roman"/>
                <w:sz w:val="24"/>
                <w:szCs w:val="24"/>
              </w:rPr>
              <w:t xml:space="preserve"> nêu trên</w:t>
            </w:r>
            <w:r w:rsidRPr="001624A2">
              <w:rPr>
                <w:rFonts w:ascii="Times New Roman" w:eastAsia="Times New Roman" w:hAnsi="Times New Roman" w:cs="Times New Roman"/>
                <w:sz w:val="24"/>
                <w:szCs w:val="24"/>
              </w:rPr>
              <w:t xml:space="preserve"> </w:t>
            </w:r>
            <w:r w:rsidRPr="001624A2">
              <w:rPr>
                <w:rFonts w:ascii="Times New Roman" w:hAnsi="Times New Roman" w:cs="Times New Roman"/>
                <w:sz w:val="24"/>
                <w:szCs w:val="24"/>
              </w:rPr>
              <w:t>làm ảnh hưởng đến quyết định chấp nhận bảo hiểm của Chubb Life, Chubb Life có quyền:</w:t>
            </w:r>
          </w:p>
          <w:p w:rsidR="00F61C57" w:rsidRPr="001624A2" w:rsidRDefault="00F61C57" w:rsidP="000A47C1">
            <w:pPr>
              <w:widowControl w:val="0"/>
              <w:tabs>
                <w:tab w:val="left" w:pos="1134"/>
              </w:tabs>
              <w:ind w:left="1134" w:hanging="425"/>
              <w:jc w:val="both"/>
              <w:rPr>
                <w:rFonts w:ascii="Times New Roman" w:hAnsi="Times New Roman" w:cs="Times New Roman"/>
                <w:sz w:val="24"/>
                <w:szCs w:val="24"/>
              </w:rPr>
            </w:pPr>
          </w:p>
          <w:p w:rsidR="00F61C57" w:rsidRPr="001624A2" w:rsidRDefault="00F61C57" w:rsidP="00CB7773">
            <w:pPr>
              <w:pStyle w:val="ListParagraph"/>
              <w:widowControl w:val="0"/>
              <w:numPr>
                <w:ilvl w:val="0"/>
                <w:numId w:val="34"/>
              </w:numPr>
              <w:ind w:left="602" w:hanging="283"/>
              <w:contextualSpacing w:val="0"/>
              <w:jc w:val="both"/>
              <w:rPr>
                <w:rFonts w:ascii="Times New Roman" w:hAnsi="Times New Roman" w:cs="Times New Roman"/>
                <w:sz w:val="24"/>
                <w:szCs w:val="24"/>
              </w:rPr>
            </w:pPr>
            <w:r w:rsidRPr="001624A2">
              <w:rPr>
                <w:rFonts w:ascii="Times New Roman" w:hAnsi="Times New Roman" w:cs="Times New Roman"/>
                <w:sz w:val="24"/>
                <w:szCs w:val="24"/>
              </w:rPr>
              <w:t xml:space="preserve">Không giải quyết quyền lợi bảo hiểm và hoàn trả toàn bộ phí bảo hiểm đã đóng trong trường hợp Người được Bảo hiểm tử vong hoặc bị Thương tật </w:t>
            </w:r>
            <w:r w:rsidR="00D92755" w:rsidRPr="001624A2">
              <w:rPr>
                <w:rFonts w:ascii="Times New Roman" w:hAnsi="Times New Roman" w:cs="Times New Roman"/>
                <w:sz w:val="24"/>
                <w:szCs w:val="24"/>
              </w:rPr>
              <w:t xml:space="preserve">Toàn </w:t>
            </w:r>
            <w:r w:rsidRPr="001624A2">
              <w:rPr>
                <w:rFonts w:ascii="Times New Roman" w:hAnsi="Times New Roman" w:cs="Times New Roman"/>
                <w:sz w:val="24"/>
                <w:szCs w:val="24"/>
              </w:rPr>
              <w:t xml:space="preserve">bộ và </w:t>
            </w:r>
            <w:r w:rsidR="00D92755" w:rsidRPr="001624A2">
              <w:rPr>
                <w:rFonts w:ascii="Times New Roman" w:hAnsi="Times New Roman" w:cs="Times New Roman"/>
                <w:sz w:val="24"/>
                <w:szCs w:val="24"/>
              </w:rPr>
              <w:t xml:space="preserve">Vĩnh </w:t>
            </w:r>
            <w:r w:rsidRPr="001624A2">
              <w:rPr>
                <w:rFonts w:ascii="Times New Roman" w:hAnsi="Times New Roman" w:cs="Times New Roman"/>
                <w:sz w:val="24"/>
                <w:szCs w:val="24"/>
              </w:rPr>
              <w:t>viễn.</w:t>
            </w:r>
          </w:p>
          <w:p w:rsidR="00F61C57" w:rsidRPr="001624A2" w:rsidRDefault="00F61C57" w:rsidP="00CB7773">
            <w:pPr>
              <w:pStyle w:val="ListParagraph"/>
              <w:widowControl w:val="0"/>
              <w:ind w:left="602"/>
              <w:contextualSpacing w:val="0"/>
              <w:rPr>
                <w:rFonts w:ascii="Times New Roman" w:hAnsi="Times New Roman" w:cs="Times New Roman"/>
                <w:sz w:val="24"/>
                <w:szCs w:val="24"/>
              </w:rPr>
            </w:pPr>
          </w:p>
          <w:p w:rsidR="00F61C57" w:rsidRPr="001624A2" w:rsidRDefault="00F61C57" w:rsidP="00CB7773">
            <w:pPr>
              <w:pStyle w:val="ListParagraph"/>
              <w:widowControl w:val="0"/>
              <w:numPr>
                <w:ilvl w:val="0"/>
                <w:numId w:val="34"/>
              </w:numPr>
              <w:ind w:left="602" w:hanging="283"/>
              <w:contextualSpacing w:val="0"/>
              <w:jc w:val="both"/>
              <w:rPr>
                <w:rFonts w:ascii="Times New Roman" w:hAnsi="Times New Roman" w:cs="Times New Roman"/>
                <w:sz w:val="24"/>
                <w:szCs w:val="24"/>
              </w:rPr>
            </w:pPr>
            <w:r w:rsidRPr="001624A2">
              <w:rPr>
                <w:rFonts w:ascii="Times New Roman" w:hAnsi="Times New Roman" w:cs="Times New Roman"/>
                <w:sz w:val="24"/>
                <w:szCs w:val="24"/>
              </w:rPr>
              <w:t xml:space="preserve">Đơn phương đình chỉ thực hiện hợp đồng và các nghĩa vụ có liên quan, đồng thời thu phí bảo hiểm đến thời điểm đình chỉ thực hiện Hợp đồng </w:t>
            </w:r>
            <w:r w:rsidRPr="001624A2">
              <w:rPr>
                <w:rFonts w:ascii="Times New Roman" w:hAnsi="Times New Roman" w:cs="Times New Roman"/>
                <w:sz w:val="24"/>
                <w:szCs w:val="24"/>
              </w:rPr>
              <w:lastRenderedPageBreak/>
              <w:t>Bảo hiểm trong trường hợp Sự kiện Bảo hiểm chưa xảy ra.</w:t>
            </w:r>
          </w:p>
          <w:p w:rsidR="00F61C57" w:rsidRPr="001624A2" w:rsidRDefault="00F61C57" w:rsidP="000A47C1">
            <w:pPr>
              <w:pStyle w:val="ListParagraph"/>
              <w:widowControl w:val="0"/>
              <w:contextualSpacing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F61C57" w:rsidRPr="001624A2" w:rsidRDefault="00F61C57" w:rsidP="00B71C82">
            <w:pPr>
              <w:pStyle w:val="ListParagraph"/>
              <w:widowControl w:val="0"/>
              <w:numPr>
                <w:ilvl w:val="1"/>
                <w:numId w:val="15"/>
              </w:numPr>
              <w:tabs>
                <w:tab w:val="left" w:pos="317"/>
                <w:tab w:val="left" w:pos="371"/>
              </w:tabs>
              <w:ind w:left="-109" w:firstLine="0"/>
              <w:contextualSpacing w:val="0"/>
              <w:jc w:val="both"/>
              <w:rPr>
                <w:rFonts w:ascii="Times New Roman" w:hAnsi="Times New Roman" w:cs="Times New Roman"/>
                <w:b/>
                <w:sz w:val="24"/>
                <w:szCs w:val="24"/>
              </w:rPr>
            </w:pPr>
            <w:r w:rsidRPr="001624A2">
              <w:rPr>
                <w:rFonts w:ascii="Times New Roman" w:hAnsi="Times New Roman" w:cs="Times New Roman"/>
                <w:b/>
                <w:sz w:val="24"/>
                <w:szCs w:val="24"/>
              </w:rPr>
              <w:lastRenderedPageBreak/>
              <w:t>Khấu trừ các Khoản nợ</w:t>
            </w:r>
            <w:r w:rsidR="00032F18" w:rsidRPr="001624A2">
              <w:rPr>
                <w:rFonts w:ascii="Times New Roman" w:hAnsi="Times New Roman" w:cs="Times New Roman"/>
                <w:b/>
                <w:sz w:val="24"/>
                <w:szCs w:val="24"/>
              </w:rPr>
              <w:t>:</w:t>
            </w:r>
          </w:p>
        </w:tc>
        <w:tc>
          <w:tcPr>
            <w:tcW w:w="7801" w:type="dxa"/>
            <w:gridSpan w:val="2"/>
            <w:tcBorders>
              <w:top w:val="single" w:sz="4" w:space="0" w:color="auto"/>
              <w:bottom w:val="single" w:sz="4" w:space="0" w:color="auto"/>
            </w:tcBorders>
          </w:tcPr>
          <w:p w:rsidR="00F61C57" w:rsidRPr="001624A2" w:rsidRDefault="00F61C57"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Chubb Life có quyền khấu trừ các khoản </w:t>
            </w:r>
            <w:r w:rsidR="00101AF9" w:rsidRPr="001624A2">
              <w:rPr>
                <w:rFonts w:ascii="Times New Roman" w:hAnsi="Times New Roman" w:cs="Times New Roman"/>
                <w:sz w:val="24"/>
                <w:szCs w:val="24"/>
                <w:lang w:val="vi-VN"/>
              </w:rPr>
              <w:t xml:space="preserve">phí </w:t>
            </w:r>
            <w:r w:rsidRPr="001624A2">
              <w:rPr>
                <w:rFonts w:ascii="Times New Roman" w:hAnsi="Times New Roman" w:cs="Times New Roman"/>
                <w:sz w:val="24"/>
                <w:szCs w:val="24"/>
                <w:lang w:val="vi-VN"/>
              </w:rPr>
              <w:t xml:space="preserve">bảo hiểm đến hạn nhưng chưa được </w:t>
            </w:r>
            <w:r w:rsidR="00877641" w:rsidRPr="001624A2">
              <w:rPr>
                <w:rFonts w:ascii="Times New Roman" w:hAnsi="Times New Roman" w:cs="Times New Roman"/>
                <w:sz w:val="24"/>
                <w:szCs w:val="24"/>
              </w:rPr>
              <w:t xml:space="preserve">đóng đủ </w:t>
            </w:r>
            <w:r w:rsidRPr="001624A2">
              <w:rPr>
                <w:rFonts w:ascii="Times New Roman" w:hAnsi="Times New Roman" w:cs="Times New Roman"/>
                <w:sz w:val="24"/>
                <w:szCs w:val="24"/>
                <w:lang w:val="vi-VN"/>
              </w:rPr>
              <w:t>trước khi chi trả bất kỳ quyền lợi bảo hiểm nào</w:t>
            </w:r>
            <w:r w:rsidR="00877641" w:rsidRPr="001624A2">
              <w:rPr>
                <w:rFonts w:ascii="Times New Roman" w:hAnsi="Times New Roman" w:cs="Times New Roman"/>
                <w:sz w:val="24"/>
                <w:szCs w:val="24"/>
              </w:rPr>
              <w:t xml:space="preserve"> theo Hợp đồng Bảo hiểm</w:t>
            </w:r>
            <w:r w:rsidRPr="001624A2">
              <w:rPr>
                <w:rFonts w:ascii="Times New Roman" w:hAnsi="Times New Roman" w:cs="Times New Roman"/>
                <w:sz w:val="24"/>
                <w:szCs w:val="24"/>
                <w:lang w:val="vi-VN"/>
              </w:rPr>
              <w:t>.</w:t>
            </w:r>
          </w:p>
          <w:p w:rsidR="00F61C57" w:rsidRPr="001624A2" w:rsidRDefault="00F61C57" w:rsidP="000A47C1">
            <w:pPr>
              <w:pStyle w:val="ListParagraph"/>
              <w:widowControl w:val="0"/>
              <w:ind w:left="709"/>
              <w:contextualSpacing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F61C57" w:rsidRPr="001624A2" w:rsidRDefault="00F61C57" w:rsidP="00B71C82">
            <w:pPr>
              <w:pStyle w:val="ListParagraph"/>
              <w:widowControl w:val="0"/>
              <w:numPr>
                <w:ilvl w:val="1"/>
                <w:numId w:val="15"/>
              </w:numPr>
              <w:tabs>
                <w:tab w:val="left" w:pos="317"/>
                <w:tab w:val="left" w:pos="371"/>
              </w:tabs>
              <w:ind w:left="-109" w:firstLine="0"/>
              <w:contextualSpacing w:val="0"/>
              <w:jc w:val="both"/>
              <w:rPr>
                <w:rFonts w:ascii="Times New Roman" w:eastAsia="Times New Roman" w:hAnsi="Times New Roman" w:cs="Times New Roman"/>
                <w:b/>
                <w:sz w:val="24"/>
                <w:szCs w:val="24"/>
                <w:lang w:val="vi-VN"/>
              </w:rPr>
            </w:pPr>
            <w:r w:rsidRPr="001624A2">
              <w:rPr>
                <w:rFonts w:ascii="Times New Roman" w:eastAsia="Times New Roman" w:hAnsi="Times New Roman" w:cs="Times New Roman"/>
                <w:b/>
                <w:sz w:val="24"/>
                <w:szCs w:val="24"/>
                <w:lang w:val="vi-VN"/>
              </w:rPr>
              <w:t>Giải quyết tranh chấp</w:t>
            </w:r>
            <w:r w:rsidR="00001261" w:rsidRPr="001624A2">
              <w:rPr>
                <w:rFonts w:ascii="Times New Roman" w:eastAsia="Times New Roman" w:hAnsi="Times New Roman" w:cs="Times New Roman"/>
                <w:b/>
                <w:sz w:val="24"/>
                <w:szCs w:val="24"/>
              </w:rPr>
              <w:t>:</w:t>
            </w:r>
          </w:p>
          <w:p w:rsidR="00F61C57" w:rsidRPr="001624A2" w:rsidRDefault="00F61C57" w:rsidP="00B71C82">
            <w:pPr>
              <w:pStyle w:val="ListParagraph"/>
              <w:widowControl w:val="0"/>
              <w:tabs>
                <w:tab w:val="left" w:pos="317"/>
                <w:tab w:val="left" w:pos="371"/>
              </w:tabs>
              <w:ind w:left="-109"/>
              <w:contextualSpacing w:val="0"/>
              <w:jc w:val="both"/>
              <w:rPr>
                <w:rFonts w:ascii="Times New Roman" w:hAnsi="Times New Roman" w:cs="Times New Roman"/>
                <w:b/>
                <w:sz w:val="24"/>
                <w:szCs w:val="24"/>
              </w:rPr>
            </w:pPr>
          </w:p>
        </w:tc>
        <w:tc>
          <w:tcPr>
            <w:tcW w:w="7801" w:type="dxa"/>
            <w:gridSpan w:val="2"/>
            <w:tcBorders>
              <w:top w:val="single" w:sz="4" w:space="0" w:color="auto"/>
              <w:bottom w:val="single" w:sz="4" w:space="0" w:color="auto"/>
            </w:tcBorders>
          </w:tcPr>
          <w:p w:rsidR="00F61C57" w:rsidRPr="001624A2" w:rsidRDefault="00F61C57"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Mọi tranh chấp liên quan đến Hợp đồng Bảo hiểm, nếu không giải quyết được bằng thương lượng, hòa giải giữa các bên, sẽ được đưa ra giải quyết tại tòa án </w:t>
            </w:r>
            <w:r w:rsidRPr="001624A2">
              <w:rPr>
                <w:rFonts w:ascii="Times New Roman" w:hAnsi="Times New Roman" w:cs="Times New Roman"/>
                <w:sz w:val="24"/>
                <w:szCs w:val="24"/>
              </w:rPr>
              <w:t>có thẩm quyền</w:t>
            </w:r>
            <w:r w:rsidRPr="001624A2">
              <w:rPr>
                <w:rFonts w:ascii="Times New Roman" w:hAnsi="Times New Roman" w:cs="Times New Roman"/>
                <w:sz w:val="24"/>
                <w:szCs w:val="24"/>
                <w:lang w:val="vi-VN"/>
              </w:rPr>
              <w:t>. Thời hiệu khởi kiện là 03 năm kể từ thời điểm người khởi kiện biết hoặc phải biết quyền, lợi ích hợp pháp của mình bị xâm phạm, trừ trường hợp pháp luật có quy định khác.</w:t>
            </w:r>
          </w:p>
          <w:p w:rsidR="009F6E9A" w:rsidRPr="001624A2" w:rsidRDefault="009F6E9A" w:rsidP="000A47C1">
            <w:pPr>
              <w:widowControl w:val="0"/>
              <w:jc w:val="both"/>
              <w:rPr>
                <w:rFonts w:ascii="Times New Roman" w:hAnsi="Times New Roman" w:cs="Times New Roman"/>
                <w:sz w:val="24"/>
                <w:szCs w:val="24"/>
                <w:lang w:val="vi-VN"/>
              </w:rPr>
            </w:pPr>
          </w:p>
        </w:tc>
      </w:tr>
      <w:tr w:rsidR="001624A2" w:rsidRPr="001624A2" w:rsidTr="001624A2">
        <w:tc>
          <w:tcPr>
            <w:tcW w:w="9781" w:type="dxa"/>
            <w:gridSpan w:val="3"/>
            <w:tcBorders>
              <w:top w:val="single" w:sz="4" w:space="0" w:color="auto"/>
              <w:bottom w:val="single" w:sz="4" w:space="0" w:color="auto"/>
            </w:tcBorders>
          </w:tcPr>
          <w:p w:rsidR="0006656E" w:rsidRPr="001624A2" w:rsidRDefault="0006656E" w:rsidP="00237668">
            <w:pPr>
              <w:pStyle w:val="Heading2"/>
              <w:keepNext w:val="0"/>
              <w:keepLines w:val="0"/>
              <w:widowControl w:val="0"/>
              <w:numPr>
                <w:ilvl w:val="0"/>
                <w:numId w:val="12"/>
              </w:numPr>
              <w:tabs>
                <w:tab w:val="left" w:pos="742"/>
                <w:tab w:val="left" w:pos="3261"/>
              </w:tabs>
              <w:spacing w:before="120" w:after="120"/>
              <w:ind w:left="743" w:hanging="851"/>
              <w:jc w:val="both"/>
              <w:outlineLvl w:val="1"/>
              <w:rPr>
                <w:rFonts w:ascii="Times New Roman" w:hAnsi="Times New Roman" w:cs="Times New Roman"/>
                <w:b/>
                <w:color w:val="auto"/>
                <w:sz w:val="24"/>
                <w:szCs w:val="24"/>
              </w:rPr>
            </w:pPr>
            <w:r w:rsidRPr="001624A2">
              <w:rPr>
                <w:rFonts w:ascii="Times New Roman" w:hAnsi="Times New Roman" w:cs="Times New Roman"/>
                <w:b/>
                <w:color w:val="auto"/>
                <w:sz w:val="24"/>
                <w:szCs w:val="24"/>
                <w:lang w:val="vi-VN"/>
              </w:rPr>
              <w:t xml:space="preserve">Giải thích từ </w:t>
            </w:r>
            <w:r w:rsidRPr="001624A2">
              <w:rPr>
                <w:rFonts w:ascii="Times New Roman" w:hAnsi="Times New Roman" w:cs="Times New Roman"/>
                <w:b/>
                <w:color w:val="auto"/>
                <w:sz w:val="24"/>
                <w:szCs w:val="24"/>
              </w:rPr>
              <w:t>ngữ</w:t>
            </w:r>
          </w:p>
        </w:tc>
      </w:tr>
      <w:tr w:rsidR="001624A2" w:rsidRPr="001624A2" w:rsidTr="001624A2">
        <w:tc>
          <w:tcPr>
            <w:tcW w:w="1980" w:type="dxa"/>
            <w:tcBorders>
              <w:top w:val="single" w:sz="4" w:space="0" w:color="auto"/>
              <w:bottom w:val="single" w:sz="4" w:space="0" w:color="auto"/>
            </w:tcBorders>
          </w:tcPr>
          <w:p w:rsidR="0006656E" w:rsidRPr="001624A2" w:rsidRDefault="0006656E" w:rsidP="009F6E9A">
            <w:pPr>
              <w:pStyle w:val="ListParagraph"/>
              <w:widowControl w:val="0"/>
              <w:ind w:left="-109"/>
              <w:contextualSpacing w:val="0"/>
              <w:jc w:val="both"/>
              <w:rPr>
                <w:rFonts w:ascii="Times New Roman" w:eastAsia="Times New Roman" w:hAnsi="Times New Roman" w:cs="Times New Roman"/>
                <w:b/>
                <w:i/>
                <w:sz w:val="24"/>
                <w:szCs w:val="24"/>
                <w:lang w:val="vi-VN"/>
              </w:rPr>
            </w:pPr>
            <w:r w:rsidRPr="001624A2">
              <w:rPr>
                <w:rFonts w:ascii="Times New Roman" w:hAnsi="Times New Roman" w:cs="Times New Roman"/>
                <w:b/>
                <w:bCs/>
                <w:i/>
                <w:sz w:val="24"/>
                <w:szCs w:val="24"/>
                <w:lang w:val="vi-VN"/>
              </w:rPr>
              <w:t>Chubb</w:t>
            </w:r>
            <w:r w:rsidRPr="001624A2">
              <w:rPr>
                <w:rFonts w:ascii="Times New Roman" w:eastAsia="Times New Roman" w:hAnsi="Times New Roman" w:cs="Times New Roman"/>
                <w:b/>
                <w:i/>
                <w:sz w:val="24"/>
                <w:szCs w:val="24"/>
                <w:lang w:val="vi-VN"/>
              </w:rPr>
              <w:t xml:space="preserve"> Life</w:t>
            </w:r>
            <w:r w:rsidRPr="00602511">
              <w:rPr>
                <w:rFonts w:ascii="Times New Roman" w:eastAsia="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jc w:val="both"/>
              <w:rPr>
                <w:rFonts w:ascii="Times New Roman" w:hAnsi="Times New Roman" w:cs="Times New Roman"/>
                <w:sz w:val="24"/>
                <w:szCs w:val="24"/>
                <w:lang w:val="vi-VN"/>
              </w:rPr>
            </w:pPr>
            <w:r w:rsidRPr="001624A2">
              <w:rPr>
                <w:rFonts w:ascii="Times New Roman" w:eastAsia="Times New Roman" w:hAnsi="Times New Roman" w:cs="Times New Roman"/>
                <w:sz w:val="24"/>
                <w:szCs w:val="24"/>
                <w:lang w:val="vi-VN"/>
              </w:rPr>
              <w:t>là Công ty Trách nhiệm Hữu hạn Bảo hiểm Nhân thọ Chubb Việt Nam, Giấy phép thành lập và hoạt động số 33GP/KDBH do Bộ Tài chính cấp ngày 04/05/2005 và các Giấy phép điều chỉnh</w:t>
            </w:r>
            <w:r w:rsidRPr="001624A2">
              <w:rPr>
                <w:rFonts w:ascii="Times New Roman" w:hAnsi="Times New Roman" w:cs="Times New Roman"/>
                <w:sz w:val="24"/>
                <w:szCs w:val="24"/>
                <w:lang w:val="vi-VN"/>
              </w:rPr>
              <w:t>.</w:t>
            </w:r>
          </w:p>
          <w:p w:rsidR="0006656E" w:rsidRPr="001624A2" w:rsidRDefault="0006656E"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602511" w:rsidRDefault="0006656E" w:rsidP="009F6E9A">
            <w:pPr>
              <w:pStyle w:val="ListParagraph"/>
              <w:widowControl w:val="0"/>
              <w:ind w:left="-109"/>
              <w:contextualSpacing w:val="0"/>
              <w:jc w:val="both"/>
              <w:rPr>
                <w:rFonts w:ascii="Times New Roman" w:eastAsia="Times New Roman" w:hAnsi="Times New Roman" w:cs="Times New Roman"/>
                <w:b/>
                <w:bCs/>
                <w:i/>
                <w:sz w:val="24"/>
                <w:szCs w:val="24"/>
                <w:lang w:val="vi-VN"/>
              </w:rPr>
            </w:pPr>
            <w:r w:rsidRPr="00602511">
              <w:rPr>
                <w:rFonts w:ascii="Times New Roman" w:hAnsi="Times New Roman" w:cs="Times New Roman"/>
                <w:b/>
                <w:bCs/>
                <w:i/>
                <w:sz w:val="24"/>
                <w:szCs w:val="24"/>
                <w:lang w:val="vi-VN"/>
              </w:rPr>
              <w:t>Bên mua Bảo hiểm:</w:t>
            </w:r>
          </w:p>
        </w:tc>
        <w:tc>
          <w:tcPr>
            <w:tcW w:w="7801" w:type="dxa"/>
            <w:gridSpan w:val="2"/>
            <w:tcBorders>
              <w:top w:val="single" w:sz="4" w:space="0" w:color="auto"/>
              <w:bottom w:val="single" w:sz="4" w:space="0" w:color="auto"/>
            </w:tcBorders>
          </w:tcPr>
          <w:p w:rsidR="0006656E" w:rsidRPr="001624A2" w:rsidRDefault="0006656E"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là cá nhân hoặc tổ chức có nguyện vọng tham gia bảo hiểm, lập và nộp Hồ sơ Yêu cầu Bảo hiểm, và thực hiện nghĩa vụ đóng </w:t>
            </w:r>
            <w:r w:rsidR="00101AF9" w:rsidRPr="001624A2">
              <w:rPr>
                <w:rFonts w:ascii="Times New Roman" w:hAnsi="Times New Roman" w:cs="Times New Roman"/>
                <w:sz w:val="24"/>
                <w:szCs w:val="24"/>
                <w:lang w:val="vi-VN"/>
              </w:rPr>
              <w:t xml:space="preserve">phí </w:t>
            </w:r>
            <w:r w:rsidRPr="001624A2">
              <w:rPr>
                <w:rFonts w:ascii="Times New Roman" w:hAnsi="Times New Roman" w:cs="Times New Roman"/>
                <w:sz w:val="24"/>
                <w:szCs w:val="24"/>
                <w:lang w:val="vi-VN"/>
              </w:rPr>
              <w:t>bảo hiểm và các quyền, nghĩa vụ khác theo Hợp đồng Bảo hiểm.</w:t>
            </w:r>
          </w:p>
          <w:p w:rsidR="0006656E" w:rsidRPr="001624A2" w:rsidRDefault="0006656E" w:rsidP="000A47C1">
            <w:pPr>
              <w:widowControl w:val="0"/>
              <w:ind w:left="2880" w:hanging="720"/>
              <w:jc w:val="both"/>
              <w:rPr>
                <w:rFonts w:ascii="Times New Roman" w:hAnsi="Times New Roman" w:cs="Times New Roman"/>
                <w:sz w:val="24"/>
                <w:szCs w:val="24"/>
                <w:lang w:val="vi-VN"/>
              </w:rPr>
            </w:pPr>
          </w:p>
          <w:p w:rsidR="0006656E" w:rsidRPr="001624A2" w:rsidRDefault="0006656E" w:rsidP="00CB7773">
            <w:pPr>
              <w:pStyle w:val="ListParagraph"/>
              <w:widowControl w:val="0"/>
              <w:numPr>
                <w:ilvl w:val="0"/>
                <w:numId w:val="37"/>
              </w:numPr>
              <w:ind w:left="318" w:hanging="282"/>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Nếu Bên mua Bảo hiểm là cá nhân thì cá nhân đó phải từ đủ 18 tuổi trở lên tại thời điểm nộp Hồ sơ Yêu cầu Bảo hiểm, đang cư trú tại Việt Nam và có năng lực hành vi dân sự đầy đủ</w:t>
            </w:r>
            <w:r w:rsidRPr="001624A2">
              <w:rPr>
                <w:rFonts w:ascii="Times New Roman" w:hAnsi="Times New Roman" w:cs="Times New Roman"/>
                <w:sz w:val="24"/>
                <w:szCs w:val="24"/>
              </w:rPr>
              <w:t>.</w:t>
            </w:r>
          </w:p>
          <w:p w:rsidR="0006656E" w:rsidRPr="001624A2" w:rsidRDefault="0006656E" w:rsidP="00CB7773">
            <w:pPr>
              <w:widowControl w:val="0"/>
              <w:ind w:left="318" w:hanging="282"/>
              <w:jc w:val="both"/>
              <w:rPr>
                <w:rFonts w:ascii="Times New Roman" w:hAnsi="Times New Roman" w:cs="Times New Roman"/>
                <w:sz w:val="24"/>
                <w:szCs w:val="24"/>
                <w:lang w:val="vi-VN"/>
              </w:rPr>
            </w:pPr>
          </w:p>
          <w:p w:rsidR="0006656E" w:rsidRPr="001624A2" w:rsidRDefault="0006656E" w:rsidP="00CB7773">
            <w:pPr>
              <w:pStyle w:val="ListParagraph"/>
              <w:widowControl w:val="0"/>
              <w:numPr>
                <w:ilvl w:val="0"/>
                <w:numId w:val="37"/>
              </w:numPr>
              <w:ind w:left="318" w:hanging="282"/>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Nếu Bên mua Bảo hiểm là tổ chức</w:t>
            </w:r>
            <w:r w:rsidRPr="001624A2">
              <w:rPr>
                <w:rFonts w:ascii="Times New Roman" w:hAnsi="Times New Roman" w:cs="Times New Roman"/>
                <w:snapToGrid w:val="0"/>
                <w:sz w:val="24"/>
                <w:szCs w:val="24"/>
                <w:lang w:eastAsia="fr-FR"/>
              </w:rPr>
              <w:t xml:space="preserve"> thì </w:t>
            </w:r>
            <w:r w:rsidRPr="001624A2">
              <w:rPr>
                <w:rFonts w:ascii="Times New Roman" w:hAnsi="Times New Roman" w:cs="Times New Roman"/>
                <w:sz w:val="24"/>
                <w:szCs w:val="24"/>
                <w:lang w:val="pt-BR"/>
              </w:rPr>
              <w:t xml:space="preserve">được thành lập và đang hoạt động </w:t>
            </w:r>
            <w:r w:rsidRPr="001624A2">
              <w:rPr>
                <w:rFonts w:ascii="Times New Roman" w:hAnsi="Times New Roman" w:cs="Times New Roman"/>
                <w:sz w:val="24"/>
                <w:szCs w:val="24"/>
                <w:lang w:val="vi-VN"/>
              </w:rPr>
              <w:t>hợp</w:t>
            </w:r>
            <w:r w:rsidRPr="001624A2">
              <w:rPr>
                <w:rFonts w:ascii="Times New Roman" w:hAnsi="Times New Roman" w:cs="Times New Roman"/>
                <w:sz w:val="24"/>
                <w:szCs w:val="24"/>
                <w:lang w:val="pt-BR"/>
              </w:rPr>
              <w:t xml:space="preserve"> pháp tại Việt Nam tại thời điểm kê khai và nộp Hồ sơ Yêu cầu Bảo hiểm.</w:t>
            </w:r>
          </w:p>
          <w:p w:rsidR="0006656E" w:rsidRPr="001624A2" w:rsidRDefault="0006656E" w:rsidP="000A47C1">
            <w:pPr>
              <w:pStyle w:val="ListParagraph"/>
              <w:widowControl w:val="0"/>
              <w:ind w:left="709"/>
              <w:contextualSpacing w:val="0"/>
              <w:jc w:val="both"/>
              <w:rPr>
                <w:rFonts w:ascii="Times New Roman" w:eastAsia="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6656E" w:rsidP="009F6E9A">
            <w:pPr>
              <w:pStyle w:val="ListParagraph"/>
              <w:widowControl w:val="0"/>
              <w:ind w:left="-109"/>
              <w:contextualSpacing w:val="0"/>
              <w:jc w:val="both"/>
              <w:rPr>
                <w:rFonts w:ascii="Times New Roman" w:eastAsia="Times New Roman" w:hAnsi="Times New Roman" w:cs="Times New Roman"/>
                <w:b/>
                <w:i/>
                <w:sz w:val="24"/>
                <w:szCs w:val="24"/>
                <w:lang w:val="vi-VN"/>
              </w:rPr>
            </w:pPr>
            <w:r w:rsidRPr="001624A2">
              <w:rPr>
                <w:rFonts w:ascii="Times New Roman" w:hAnsi="Times New Roman" w:cs="Times New Roman"/>
                <w:b/>
                <w:bCs/>
                <w:i/>
                <w:sz w:val="24"/>
                <w:szCs w:val="24"/>
                <w:lang w:val="vi-VN"/>
              </w:rPr>
              <w:t>Người</w:t>
            </w:r>
            <w:r w:rsidRPr="001624A2">
              <w:rPr>
                <w:rFonts w:ascii="Times New Roman" w:hAnsi="Times New Roman" w:cs="Times New Roman"/>
                <w:b/>
                <w:i/>
                <w:sz w:val="24"/>
                <w:szCs w:val="24"/>
                <w:lang w:val="vi-VN"/>
              </w:rPr>
              <w:t xml:space="preserve"> được Bảo hiểm</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là cá nhân đang cư trú tại Việt Nam</w:t>
            </w:r>
            <w:r w:rsidR="00877641" w:rsidRPr="001624A2">
              <w:rPr>
                <w:rFonts w:ascii="Times New Roman" w:hAnsi="Times New Roman" w:cs="Times New Roman"/>
                <w:sz w:val="24"/>
                <w:szCs w:val="24"/>
                <w:lang w:val="vi-VN"/>
              </w:rPr>
              <w:t>,</w:t>
            </w:r>
            <w:r w:rsidRPr="001624A2">
              <w:rPr>
                <w:rFonts w:ascii="Times New Roman" w:hAnsi="Times New Roman" w:cs="Times New Roman"/>
                <w:sz w:val="24"/>
                <w:szCs w:val="24"/>
                <w:lang w:val="vi-VN"/>
              </w:rPr>
              <w:t xml:space="preserve"> </w:t>
            </w:r>
            <w:r w:rsidR="00877641" w:rsidRPr="001624A2">
              <w:rPr>
                <w:rFonts w:ascii="Times New Roman" w:hAnsi="Times New Roman" w:cs="Times New Roman"/>
                <w:sz w:val="24"/>
                <w:szCs w:val="24"/>
                <w:lang w:val="vi-VN"/>
              </w:rPr>
              <w:t>trong độ</w:t>
            </w:r>
            <w:r w:rsidRPr="001624A2">
              <w:rPr>
                <w:rFonts w:ascii="Times New Roman" w:hAnsi="Times New Roman" w:cs="Times New Roman"/>
                <w:sz w:val="24"/>
                <w:szCs w:val="24"/>
                <w:lang w:val="vi-VN"/>
              </w:rPr>
              <w:t xml:space="preserve"> tuổi từ đủ 01 tháng tuổi đến </w:t>
            </w:r>
            <w:r w:rsidR="007B692A" w:rsidRPr="001624A2">
              <w:rPr>
                <w:rFonts w:ascii="Times New Roman" w:hAnsi="Times New Roman" w:cs="Times New Roman"/>
                <w:sz w:val="24"/>
                <w:szCs w:val="24"/>
              </w:rPr>
              <w:t xml:space="preserve">60 </w:t>
            </w:r>
            <w:r w:rsidR="004C5E5D" w:rsidRPr="001624A2">
              <w:rPr>
                <w:rFonts w:ascii="Times New Roman" w:hAnsi="Times New Roman" w:cs="Times New Roman"/>
                <w:sz w:val="24"/>
                <w:szCs w:val="24"/>
              </w:rPr>
              <w:t>T</w:t>
            </w:r>
            <w:r w:rsidR="007B692A" w:rsidRPr="001624A2">
              <w:rPr>
                <w:rFonts w:ascii="Times New Roman" w:hAnsi="Times New Roman" w:cs="Times New Roman"/>
                <w:sz w:val="24"/>
                <w:szCs w:val="24"/>
              </w:rPr>
              <w:t xml:space="preserve">uổi </w:t>
            </w:r>
            <w:r w:rsidR="004C5E5D" w:rsidRPr="001624A2">
              <w:rPr>
                <w:rFonts w:ascii="Times New Roman" w:hAnsi="Times New Roman" w:cs="Times New Roman"/>
                <w:sz w:val="24"/>
                <w:szCs w:val="24"/>
              </w:rPr>
              <w:t xml:space="preserve">bảo hiểm tại </w:t>
            </w:r>
            <w:r w:rsidRPr="001624A2">
              <w:rPr>
                <w:rFonts w:ascii="Times New Roman" w:hAnsi="Times New Roman" w:cs="Times New Roman"/>
                <w:sz w:val="24"/>
                <w:szCs w:val="24"/>
                <w:lang w:val="vi-VN"/>
              </w:rPr>
              <w:t xml:space="preserve">Ngày hiệu lực </w:t>
            </w:r>
            <w:r w:rsidR="00032F18" w:rsidRPr="001624A2">
              <w:rPr>
                <w:rFonts w:ascii="Times New Roman" w:hAnsi="Times New Roman" w:cs="Times New Roman"/>
                <w:sz w:val="24"/>
                <w:szCs w:val="24"/>
                <w:lang w:val="vi-VN"/>
              </w:rPr>
              <w:t xml:space="preserve">của </w:t>
            </w:r>
            <w:r w:rsidRPr="001624A2">
              <w:rPr>
                <w:rFonts w:ascii="Times New Roman" w:hAnsi="Times New Roman" w:cs="Times New Roman"/>
                <w:sz w:val="24"/>
                <w:szCs w:val="24"/>
                <w:lang w:val="vi-VN"/>
              </w:rPr>
              <w:t>Hợp đồng Bảo hiểm</w:t>
            </w:r>
            <w:r w:rsidR="00877641" w:rsidRPr="001624A2">
              <w:rPr>
                <w:rFonts w:ascii="Times New Roman" w:hAnsi="Times New Roman" w:cs="Times New Roman"/>
                <w:sz w:val="24"/>
                <w:szCs w:val="24"/>
                <w:lang w:val="vi-VN"/>
              </w:rPr>
              <w:t xml:space="preserve"> và được Chubb Life chấp thuận bảo hiểm theo quy định trong Hợp đồng Bảo hiểm</w:t>
            </w:r>
            <w:r w:rsidRPr="001624A2">
              <w:rPr>
                <w:rFonts w:ascii="Times New Roman" w:hAnsi="Times New Roman" w:cs="Times New Roman"/>
                <w:sz w:val="24"/>
                <w:szCs w:val="24"/>
                <w:lang w:val="vi-VN"/>
              </w:rPr>
              <w:t xml:space="preserve">. </w:t>
            </w:r>
          </w:p>
          <w:p w:rsidR="0006656E" w:rsidRPr="001624A2" w:rsidRDefault="0006656E" w:rsidP="000A47C1">
            <w:pPr>
              <w:pStyle w:val="ListParagraph"/>
              <w:widowControl w:val="0"/>
              <w:ind w:left="709"/>
              <w:contextualSpacing w:val="0"/>
              <w:jc w:val="both"/>
              <w:rPr>
                <w:rFonts w:ascii="Times New Roman" w:hAnsi="Times New Roman" w:cs="Times New Roman"/>
                <w:b/>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6656E" w:rsidP="009F6E9A">
            <w:pPr>
              <w:pStyle w:val="ListParagraph"/>
              <w:widowControl w:val="0"/>
              <w:ind w:left="-109"/>
              <w:contextualSpacing w:val="0"/>
              <w:jc w:val="both"/>
              <w:rPr>
                <w:rFonts w:ascii="Times New Roman" w:eastAsia="Times New Roman" w:hAnsi="Times New Roman" w:cs="Times New Roman"/>
                <w:b/>
                <w:i/>
                <w:sz w:val="24"/>
                <w:szCs w:val="24"/>
                <w:lang w:val="vi-VN"/>
              </w:rPr>
            </w:pPr>
            <w:r w:rsidRPr="001624A2">
              <w:rPr>
                <w:rFonts w:ascii="Times New Roman" w:hAnsi="Times New Roman" w:cs="Times New Roman"/>
                <w:b/>
                <w:bCs/>
                <w:i/>
                <w:sz w:val="24"/>
                <w:szCs w:val="24"/>
                <w:lang w:val="vi-VN"/>
              </w:rPr>
              <w:t>Người thụ hưởng</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jc w:val="both"/>
              <w:rPr>
                <w:rFonts w:ascii="Times New Roman" w:hAnsi="Times New Roman" w:cs="Times New Roman"/>
                <w:sz w:val="24"/>
                <w:szCs w:val="24"/>
              </w:rPr>
            </w:pPr>
            <w:r w:rsidRPr="001624A2">
              <w:rPr>
                <w:rFonts w:ascii="Times New Roman" w:hAnsi="Times New Roman" w:cs="Times New Roman"/>
                <w:sz w:val="24"/>
                <w:szCs w:val="24"/>
                <w:lang w:val="vi-VN"/>
              </w:rPr>
              <w:t xml:space="preserve">là cá nhân hoặc tổ chức được Bên mua Bảo hiểm chỉ định (với sự đồng ý </w:t>
            </w:r>
            <w:r w:rsidR="005522AA" w:rsidRPr="001624A2">
              <w:rPr>
                <w:rFonts w:ascii="Times New Roman" w:hAnsi="Times New Roman" w:cs="Times New Roman"/>
                <w:sz w:val="24"/>
                <w:szCs w:val="24"/>
              </w:rPr>
              <w:t xml:space="preserve">bằng văn bản </w:t>
            </w:r>
            <w:r w:rsidRPr="001624A2">
              <w:rPr>
                <w:rFonts w:ascii="Times New Roman" w:hAnsi="Times New Roman" w:cs="Times New Roman"/>
                <w:sz w:val="24"/>
                <w:szCs w:val="24"/>
                <w:lang w:val="vi-VN"/>
              </w:rPr>
              <w:t>của Người được Bảo hiểm hoặc người đại diện theo pháp luật của Người được Bảo hiểm) để nhận quyền lợi bảo hiểm theo Hợp đồng Bảo hiểm</w:t>
            </w:r>
            <w:r w:rsidRPr="001624A2">
              <w:rPr>
                <w:rFonts w:ascii="Times New Roman" w:hAnsi="Times New Roman" w:cs="Times New Roman"/>
                <w:sz w:val="24"/>
                <w:szCs w:val="24"/>
              </w:rPr>
              <w:t>.</w:t>
            </w:r>
          </w:p>
          <w:p w:rsidR="009F6E9A" w:rsidRPr="001624A2" w:rsidRDefault="009F6E9A"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A47C1" w:rsidP="009F6E9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 xml:space="preserve">Hồ sơ Yêu cầu Bảo </w:t>
            </w:r>
            <w:r w:rsidRPr="001624A2">
              <w:rPr>
                <w:rFonts w:ascii="Times New Roman" w:hAnsi="Times New Roman" w:cs="Times New Roman"/>
                <w:b/>
                <w:bCs/>
                <w:i/>
                <w:sz w:val="24"/>
                <w:szCs w:val="24"/>
                <w:lang w:val="vi-VN"/>
              </w:rPr>
              <w:t>hiểm</w:t>
            </w:r>
            <w:r w:rsidRPr="001624A2">
              <w:rPr>
                <w:rFonts w:ascii="Times New Roman" w:hAnsi="Times New Roman" w:cs="Times New Roman"/>
                <w:b/>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tabs>
                <w:tab w:val="left" w:pos="709"/>
              </w:tabs>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là hồ sơ yêu cầu bảo hiểm theo mẫu của Chubb Life và những tài liệu liên quan đến việc yêu cầu tham gia bảo hiểm, do Bên mua Bảo hiểm lập và cung cấp cho Chubb Life, và là cơ sở cho việc giao kết Hợp đồng Bảo hiểm giữa Chubb Life và Bên mua Bảo hiểm.</w:t>
            </w:r>
          </w:p>
          <w:p w:rsidR="0006656E" w:rsidRPr="001624A2" w:rsidRDefault="0006656E"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A47C1" w:rsidP="009F6E9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 xml:space="preserve">Giấy Chứng </w:t>
            </w:r>
            <w:r w:rsidRPr="001624A2">
              <w:rPr>
                <w:rFonts w:ascii="Times New Roman" w:hAnsi="Times New Roman" w:cs="Times New Roman"/>
                <w:b/>
                <w:bCs/>
                <w:i/>
                <w:sz w:val="24"/>
                <w:szCs w:val="24"/>
                <w:lang w:val="vi-VN"/>
              </w:rPr>
              <w:t>nhận</w:t>
            </w:r>
            <w:r w:rsidRPr="001624A2">
              <w:rPr>
                <w:rFonts w:ascii="Times New Roman" w:hAnsi="Times New Roman" w:cs="Times New Roman"/>
                <w:b/>
                <w:i/>
                <w:sz w:val="24"/>
                <w:szCs w:val="24"/>
                <w:lang w:val="vi-VN"/>
              </w:rPr>
              <w:t xml:space="preserve"> Bảo hiểm:</w:t>
            </w:r>
          </w:p>
        </w:tc>
        <w:tc>
          <w:tcPr>
            <w:tcW w:w="7801" w:type="dxa"/>
            <w:gridSpan w:val="2"/>
            <w:tcBorders>
              <w:top w:val="single" w:sz="4" w:space="0" w:color="auto"/>
              <w:bottom w:val="single" w:sz="4" w:space="0" w:color="auto"/>
            </w:tcBorders>
          </w:tcPr>
          <w:p w:rsidR="0006656E" w:rsidRPr="001624A2" w:rsidRDefault="0006656E" w:rsidP="007917C7">
            <w:pPr>
              <w:widowControl w:val="0"/>
              <w:tabs>
                <w:tab w:val="left" w:pos="709"/>
              </w:tabs>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là văn bản chấp thuận bảo hiểm của Chubb Life, thể hiện các thông tin chính về các quyền lợi bảo hiểm và là một phần không tách rời của Hợp đồng Bảo hiểm.</w:t>
            </w:r>
          </w:p>
          <w:p w:rsidR="005522AA" w:rsidRPr="001624A2" w:rsidRDefault="005522AA" w:rsidP="007917C7">
            <w:pPr>
              <w:widowControl w:val="0"/>
              <w:tabs>
                <w:tab w:val="left" w:pos="709"/>
              </w:tabs>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A47C1" w:rsidP="009F6E9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bCs/>
                <w:i/>
                <w:sz w:val="24"/>
                <w:szCs w:val="24"/>
                <w:lang w:val="vi-VN"/>
              </w:rPr>
              <w:t>Bản</w:t>
            </w:r>
            <w:r w:rsidRPr="001624A2">
              <w:rPr>
                <w:rFonts w:ascii="Times New Roman" w:hAnsi="Times New Roman" w:cs="Times New Roman"/>
                <w:b/>
                <w:i/>
                <w:sz w:val="24"/>
                <w:szCs w:val="24"/>
                <w:lang w:val="vi-VN"/>
              </w:rPr>
              <w:t xml:space="preserve"> Quy tắc và Điều khoản</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tabs>
                <w:tab w:val="left" w:pos="709"/>
              </w:tabs>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là bản Quy tắc và Điều khoản này, quy định chi tiết các điều khoản và điều kiện về việc tham gia bảo hiểm, quyền và nghĩa vụ của Bên mua Bảo hiểm và của Chubb Life. Bản Quy tắc và Điều khoản là một phần không thể tách rời của Hợp đồng Bảo hiểm.</w:t>
            </w:r>
          </w:p>
          <w:p w:rsidR="0006656E" w:rsidRPr="001624A2" w:rsidRDefault="0006656E"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A47C1" w:rsidP="009F6E9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 xml:space="preserve">Hợp đồng Bảo </w:t>
            </w:r>
            <w:r w:rsidRPr="001624A2">
              <w:rPr>
                <w:rFonts w:ascii="Times New Roman" w:hAnsi="Times New Roman" w:cs="Times New Roman"/>
                <w:b/>
                <w:i/>
                <w:sz w:val="24"/>
                <w:szCs w:val="24"/>
                <w:lang w:val="vi-VN"/>
              </w:rPr>
              <w:lastRenderedPageBreak/>
              <w:t>hiểm</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lastRenderedPageBreak/>
              <w:t xml:space="preserve">là sự thỏa thuận bằng văn bản giữa Chubb Life và Bên mua Bảo hiểm. Hợp </w:t>
            </w:r>
            <w:r w:rsidRPr="001624A2">
              <w:rPr>
                <w:rFonts w:ascii="Times New Roman" w:hAnsi="Times New Roman" w:cs="Times New Roman"/>
                <w:sz w:val="24"/>
                <w:szCs w:val="24"/>
                <w:lang w:val="vi-VN"/>
              </w:rPr>
              <w:lastRenderedPageBreak/>
              <w:t xml:space="preserve">đồng Bảo hiểm bao gồm Hồ sơ Yêu cầu Bảo hiểm, Giấy Chứng nhận Bảo hiểm, </w:t>
            </w:r>
            <w:r w:rsidR="00877641" w:rsidRPr="001624A2">
              <w:rPr>
                <w:rFonts w:ascii="Times New Roman" w:hAnsi="Times New Roman" w:cs="Times New Roman"/>
                <w:sz w:val="24"/>
                <w:szCs w:val="24"/>
              </w:rPr>
              <w:t xml:space="preserve">Bản </w:t>
            </w:r>
            <w:r w:rsidRPr="001624A2">
              <w:rPr>
                <w:rFonts w:ascii="Times New Roman" w:hAnsi="Times New Roman" w:cs="Times New Roman"/>
                <w:sz w:val="24"/>
                <w:szCs w:val="24"/>
                <w:lang w:val="vi-VN"/>
              </w:rPr>
              <w:t xml:space="preserve">Quy tắc và Điều khoản, các xác nhận sửa đổi, bổ sung và các thỏa thuận khác của hai bên trong quá trình giao kết và thực hiện Hợp đồng Bảo hiểm. Hợp đồng Bảo hiểm có thể được giao kết bằng văn bản giấy hoặc dưới dạng điện tử. </w:t>
            </w:r>
          </w:p>
          <w:p w:rsidR="0006656E" w:rsidRPr="001624A2" w:rsidRDefault="0006656E"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A47C1" w:rsidP="009F6E9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lastRenderedPageBreak/>
              <w:t>Ngày phát hành</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tabs>
                <w:tab w:val="left" w:pos="709"/>
              </w:tabs>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là ngày Chubb Life chấp thuận bảo hiểm cho Người được Bảo hiểm và phát hành Hợp đồng Bảo hiểm. </w:t>
            </w:r>
            <w:r w:rsidRPr="001624A2">
              <w:rPr>
                <w:rFonts w:ascii="Times New Roman" w:hAnsi="Times New Roman" w:cs="Times New Roman"/>
                <w:sz w:val="24"/>
                <w:szCs w:val="24"/>
                <w:lang w:val="pt-BR"/>
              </w:rPr>
              <w:t xml:space="preserve">Ngày phát hành Hợp đồng Bảo hiểm được ghi trên Giấy </w:t>
            </w:r>
            <w:r w:rsidR="00032F18" w:rsidRPr="001624A2">
              <w:rPr>
                <w:rFonts w:ascii="Times New Roman" w:hAnsi="Times New Roman" w:cs="Times New Roman"/>
                <w:sz w:val="24"/>
                <w:szCs w:val="24"/>
                <w:lang w:val="pt-BR"/>
              </w:rPr>
              <w:t xml:space="preserve">Chứng </w:t>
            </w:r>
            <w:r w:rsidRPr="001624A2">
              <w:rPr>
                <w:rFonts w:ascii="Times New Roman" w:hAnsi="Times New Roman" w:cs="Times New Roman"/>
                <w:sz w:val="24"/>
                <w:szCs w:val="24"/>
                <w:lang w:val="pt-BR"/>
              </w:rPr>
              <w:t>nhận Bảo hiểm</w:t>
            </w:r>
            <w:r w:rsidRPr="001624A2">
              <w:rPr>
                <w:rFonts w:ascii="Times New Roman" w:hAnsi="Times New Roman" w:cs="Times New Roman"/>
                <w:sz w:val="24"/>
                <w:szCs w:val="24"/>
                <w:lang w:val="vi-VN"/>
              </w:rPr>
              <w:t>.</w:t>
            </w:r>
          </w:p>
          <w:p w:rsidR="0006656E" w:rsidRPr="001624A2" w:rsidRDefault="0006656E"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06656E" w:rsidRPr="001624A2" w:rsidRDefault="000A47C1" w:rsidP="009F6E9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Ngày hiệu lực</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06656E" w:rsidRPr="001624A2" w:rsidRDefault="0006656E" w:rsidP="000A47C1">
            <w:pPr>
              <w:widowControl w:val="0"/>
              <w:tabs>
                <w:tab w:val="left" w:pos="709"/>
              </w:tabs>
              <w:jc w:val="both"/>
              <w:rPr>
                <w:rFonts w:ascii="Times New Roman" w:hAnsi="Times New Roman" w:cs="Times New Roman"/>
                <w:sz w:val="24"/>
                <w:szCs w:val="24"/>
                <w:lang w:val="vi-VN"/>
              </w:rPr>
            </w:pPr>
            <w:r w:rsidRPr="001624A2">
              <w:rPr>
                <w:rFonts w:ascii="Times New Roman" w:hAnsi="Times New Roman" w:cs="Times New Roman"/>
                <w:sz w:val="24"/>
                <w:szCs w:val="24"/>
                <w:lang w:val="pt-BR"/>
              </w:rPr>
              <w:t xml:space="preserve">là Ngày phát hành Hợp đồng Bảo hiểm nếu Người được Bảo hiểm còn sống vào Ngày phát hành Hợp đồng Bảo hiểm, ngoại trừ trường hợp các bên có thỏa thuận khác. </w:t>
            </w:r>
            <w:r w:rsidRPr="001624A2">
              <w:rPr>
                <w:rFonts w:ascii="Times New Roman" w:hAnsi="Times New Roman" w:cs="Times New Roman"/>
                <w:sz w:val="24"/>
                <w:szCs w:val="24"/>
                <w:lang w:val="vi-VN"/>
              </w:rPr>
              <w:t>Ngày</w:t>
            </w:r>
            <w:r w:rsidRPr="001624A2">
              <w:rPr>
                <w:rFonts w:ascii="Times New Roman" w:hAnsi="Times New Roman" w:cs="Times New Roman"/>
                <w:sz w:val="24"/>
                <w:szCs w:val="24"/>
                <w:lang w:val="pt-BR"/>
              </w:rPr>
              <w:t xml:space="preserve"> hiệu lực của Hợp đồng Bảo hiểm được ghi trên Giấy Chứng nhận Bảo hiểm</w:t>
            </w:r>
            <w:r w:rsidRPr="001624A2">
              <w:rPr>
                <w:rFonts w:ascii="Times New Roman" w:hAnsi="Times New Roman" w:cs="Times New Roman"/>
                <w:sz w:val="24"/>
                <w:szCs w:val="24"/>
                <w:lang w:val="vi-VN"/>
              </w:rPr>
              <w:t>.</w:t>
            </w:r>
          </w:p>
          <w:p w:rsidR="0006656E" w:rsidRPr="001624A2" w:rsidRDefault="0006656E" w:rsidP="000A47C1">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C65F1A" w:rsidRPr="001624A2" w:rsidRDefault="00C65F1A" w:rsidP="00C65F1A">
            <w:pPr>
              <w:pStyle w:val="ListParagraph"/>
              <w:widowControl w:val="0"/>
              <w:ind w:left="-109"/>
              <w:contextualSpacing w:val="0"/>
              <w:jc w:val="both"/>
              <w:rPr>
                <w:rFonts w:ascii="Times New Roman" w:hAnsi="Times New Roman" w:cs="Times New Roman"/>
                <w:b/>
                <w:i/>
                <w:sz w:val="24"/>
                <w:szCs w:val="28"/>
              </w:rPr>
            </w:pPr>
            <w:r w:rsidRPr="001624A2">
              <w:rPr>
                <w:rFonts w:ascii="Times New Roman" w:hAnsi="Times New Roman" w:cs="Times New Roman"/>
                <w:b/>
                <w:i/>
                <w:sz w:val="24"/>
                <w:szCs w:val="28"/>
              </w:rPr>
              <w:t>Ngày gia hạn:</w:t>
            </w:r>
          </w:p>
        </w:tc>
        <w:tc>
          <w:tcPr>
            <w:tcW w:w="7801" w:type="dxa"/>
            <w:gridSpan w:val="2"/>
            <w:tcBorders>
              <w:top w:val="single" w:sz="4" w:space="0" w:color="auto"/>
              <w:bottom w:val="single" w:sz="4" w:space="0" w:color="auto"/>
            </w:tcBorders>
          </w:tcPr>
          <w:p w:rsidR="00C65F1A" w:rsidRPr="001624A2" w:rsidRDefault="00C65F1A" w:rsidP="00C65F1A">
            <w:pPr>
              <w:widowControl w:val="0"/>
              <w:rPr>
                <w:rFonts w:ascii="Times New Roman" w:hAnsi="Times New Roman" w:cs="Times New Roman"/>
                <w:sz w:val="24"/>
                <w:szCs w:val="28"/>
              </w:rPr>
            </w:pPr>
            <w:r w:rsidRPr="001624A2">
              <w:rPr>
                <w:rFonts w:ascii="Times New Roman" w:hAnsi="Times New Roman" w:cs="Times New Roman"/>
                <w:sz w:val="24"/>
                <w:szCs w:val="28"/>
              </w:rPr>
              <w:t xml:space="preserve">là </w:t>
            </w:r>
            <w:r w:rsidR="00BE0D22" w:rsidRPr="001624A2">
              <w:rPr>
                <w:rFonts w:ascii="Times New Roman" w:hAnsi="Times New Roman" w:cs="Times New Roman"/>
                <w:sz w:val="24"/>
                <w:szCs w:val="28"/>
              </w:rPr>
              <w:t xml:space="preserve">ngày kỷ niệm hàng năm của Ngày hiệu lực </w:t>
            </w:r>
            <w:r w:rsidRPr="001624A2">
              <w:rPr>
                <w:rFonts w:ascii="Times New Roman" w:hAnsi="Times New Roman" w:cs="Times New Roman"/>
                <w:sz w:val="24"/>
                <w:szCs w:val="28"/>
              </w:rPr>
              <w:t>nếu Hợp đồng Bảo hiểm được gia hạn hiệu lực theo các điều khoản, điều kiện quy định trong Bản Quy tắc và Điều khoản này.</w:t>
            </w:r>
          </w:p>
          <w:p w:rsidR="00C65F1A" w:rsidRPr="001624A2" w:rsidRDefault="00C65F1A" w:rsidP="00C65F1A">
            <w:pPr>
              <w:widowControl w:val="0"/>
              <w:tabs>
                <w:tab w:val="left" w:pos="709"/>
              </w:tabs>
              <w:jc w:val="both"/>
              <w:rPr>
                <w:rFonts w:ascii="Times New Roman" w:hAnsi="Times New Roman" w:cs="Times New Roman"/>
                <w:sz w:val="24"/>
                <w:szCs w:val="28"/>
                <w:lang w:val="vi-VN"/>
              </w:rPr>
            </w:pPr>
          </w:p>
        </w:tc>
      </w:tr>
      <w:tr w:rsidR="001624A2" w:rsidRPr="001624A2" w:rsidTr="001624A2">
        <w:tc>
          <w:tcPr>
            <w:tcW w:w="1980" w:type="dxa"/>
            <w:tcBorders>
              <w:top w:val="single" w:sz="4" w:space="0" w:color="auto"/>
              <w:bottom w:val="single" w:sz="4" w:space="0" w:color="auto"/>
            </w:tcBorders>
          </w:tcPr>
          <w:p w:rsidR="00C65F1A" w:rsidRPr="001624A2" w:rsidRDefault="00C65F1A" w:rsidP="00C65F1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Tuổi bảo hiểm</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C65F1A" w:rsidRPr="001624A2" w:rsidRDefault="00C65F1A" w:rsidP="00C65F1A">
            <w:pPr>
              <w:widowControl w:val="0"/>
              <w:tabs>
                <w:tab w:val="left" w:pos="709"/>
              </w:tabs>
              <w:jc w:val="both"/>
              <w:rPr>
                <w:rFonts w:ascii="Times New Roman" w:eastAsia="Times New Roman" w:hAnsi="Times New Roman" w:cs="Times New Roman"/>
                <w:sz w:val="24"/>
                <w:szCs w:val="24"/>
                <w:lang w:val="vi-VN"/>
              </w:rPr>
            </w:pPr>
            <w:r w:rsidRPr="001624A2">
              <w:rPr>
                <w:rFonts w:ascii="Times New Roman" w:hAnsi="Times New Roman" w:cs="Times New Roman"/>
                <w:sz w:val="24"/>
                <w:szCs w:val="24"/>
                <w:lang w:val="vi-VN"/>
              </w:rPr>
              <w:t>là tuổi theo sinh nhật gần nhất đã qua của Người được Bảo hiểm vào Ngày hiệu lự</w:t>
            </w:r>
            <w:r w:rsidRPr="001624A2">
              <w:rPr>
                <w:rFonts w:ascii="Times New Roman" w:hAnsi="Times New Roman" w:cs="Times New Roman"/>
                <w:sz w:val="24"/>
                <w:szCs w:val="24"/>
              </w:rPr>
              <w:t>c</w:t>
            </w:r>
            <w:r w:rsidRPr="001624A2">
              <w:rPr>
                <w:rFonts w:ascii="Times New Roman" w:hAnsi="Times New Roman" w:cs="Times New Roman"/>
                <w:sz w:val="24"/>
                <w:szCs w:val="24"/>
                <w:lang w:val="vi-VN"/>
              </w:rPr>
              <w:t xml:space="preserve"> hoặc vào Ngày gia hạn</w:t>
            </w:r>
            <w:r w:rsidRPr="001624A2">
              <w:rPr>
                <w:rFonts w:ascii="Times New Roman" w:hAnsi="Times New Roman" w:cs="Times New Roman"/>
                <w:sz w:val="24"/>
                <w:szCs w:val="24"/>
              </w:rPr>
              <w:t xml:space="preserve"> của</w:t>
            </w:r>
            <w:r w:rsidRPr="001624A2">
              <w:rPr>
                <w:rFonts w:ascii="Times New Roman" w:hAnsi="Times New Roman" w:cs="Times New Roman"/>
                <w:sz w:val="24"/>
                <w:szCs w:val="24"/>
                <w:lang w:val="vi-VN"/>
              </w:rPr>
              <w:t xml:space="preserve"> Hợp đồng Bảo hiểm. Tuổi bảo hiểm được dùng làm cơ sở để </w:t>
            </w:r>
            <w:r w:rsidRPr="001624A2">
              <w:rPr>
                <w:rFonts w:ascii="Times New Roman" w:hAnsi="Times New Roman" w:cs="Times New Roman"/>
                <w:sz w:val="24"/>
                <w:szCs w:val="24"/>
              </w:rPr>
              <w:t xml:space="preserve">tính </w:t>
            </w:r>
            <w:r w:rsidR="00101AF9" w:rsidRPr="001624A2">
              <w:rPr>
                <w:rFonts w:ascii="Times New Roman" w:hAnsi="Times New Roman" w:cs="Times New Roman"/>
                <w:sz w:val="24"/>
                <w:szCs w:val="24"/>
                <w:lang w:val="vi-VN"/>
              </w:rPr>
              <w:t xml:space="preserve">phí </w:t>
            </w:r>
            <w:r w:rsidRPr="001624A2">
              <w:rPr>
                <w:rFonts w:ascii="Times New Roman" w:hAnsi="Times New Roman" w:cs="Times New Roman"/>
                <w:sz w:val="24"/>
                <w:szCs w:val="24"/>
                <w:lang w:val="vi-VN"/>
              </w:rPr>
              <w:t xml:space="preserve">bảo hiểm, quyền lợi bảo hiểm và để áp dụng các quy tắc và điều khoản của Hợp đồng Bảo hiểm. </w:t>
            </w:r>
          </w:p>
          <w:p w:rsidR="00C65F1A" w:rsidRPr="001624A2" w:rsidRDefault="00C65F1A" w:rsidP="00C65F1A">
            <w:pPr>
              <w:widowControl w:val="0"/>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C65F1A" w:rsidRPr="001624A2" w:rsidRDefault="00C65F1A" w:rsidP="00C65F1A">
            <w:pPr>
              <w:pStyle w:val="ListParagraph"/>
              <w:widowControl w:val="0"/>
              <w:ind w:left="-104"/>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Mệnh</w:t>
            </w:r>
            <w:r w:rsidRPr="001624A2">
              <w:rPr>
                <w:rFonts w:ascii="Times New Roman" w:hAnsi="Times New Roman" w:cs="Times New Roman"/>
                <w:i/>
                <w:sz w:val="24"/>
                <w:szCs w:val="24"/>
                <w:lang w:val="vi-VN"/>
              </w:rPr>
              <w:t xml:space="preserve"> </w:t>
            </w:r>
            <w:r w:rsidRPr="001624A2">
              <w:rPr>
                <w:rFonts w:ascii="Times New Roman" w:hAnsi="Times New Roman" w:cs="Times New Roman"/>
                <w:b/>
                <w:i/>
                <w:sz w:val="24"/>
                <w:szCs w:val="24"/>
                <w:lang w:val="vi-VN"/>
              </w:rPr>
              <w:t xml:space="preserve">giá </w:t>
            </w:r>
            <w:r w:rsidRPr="001624A2">
              <w:rPr>
                <w:rFonts w:ascii="Times New Roman" w:hAnsi="Times New Roman" w:cs="Times New Roman"/>
                <w:b/>
                <w:i/>
                <w:sz w:val="24"/>
                <w:szCs w:val="24"/>
              </w:rPr>
              <w:t xml:space="preserve">Sản </w:t>
            </w:r>
            <w:r w:rsidRPr="001624A2">
              <w:rPr>
                <w:rFonts w:ascii="Times New Roman" w:hAnsi="Times New Roman" w:cs="Times New Roman"/>
                <w:b/>
                <w:i/>
                <w:sz w:val="24"/>
                <w:szCs w:val="24"/>
                <w:lang w:val="vi-VN"/>
              </w:rPr>
              <w:t>phẩm</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C65F1A" w:rsidRPr="001624A2" w:rsidRDefault="00C65F1A" w:rsidP="00C65F1A">
            <w:pPr>
              <w:widowControl w:val="0"/>
              <w:tabs>
                <w:tab w:val="left" w:pos="709"/>
              </w:tabs>
              <w:jc w:val="both"/>
              <w:rPr>
                <w:rFonts w:ascii="Times New Roman" w:hAnsi="Times New Roman" w:cs="Times New Roman"/>
                <w:sz w:val="24"/>
                <w:szCs w:val="24"/>
                <w:lang w:val="pt-BR"/>
              </w:rPr>
            </w:pPr>
            <w:bookmarkStart w:id="4" w:name="_Hlk96330551"/>
            <w:r w:rsidRPr="001624A2">
              <w:rPr>
                <w:rFonts w:ascii="Times New Roman" w:hAnsi="Times New Roman" w:cs="Times New Roman"/>
                <w:sz w:val="24"/>
                <w:szCs w:val="24"/>
                <w:lang w:val="pt-BR"/>
              </w:rPr>
              <w:t xml:space="preserve">là số tiền do </w:t>
            </w:r>
            <w:r w:rsidRPr="001624A2">
              <w:rPr>
                <w:rFonts w:ascii="Times New Roman" w:hAnsi="Times New Roman" w:cs="Times New Roman"/>
                <w:sz w:val="24"/>
                <w:szCs w:val="24"/>
                <w:lang w:val="vi-VN"/>
              </w:rPr>
              <w:t>Bên</w:t>
            </w:r>
            <w:r w:rsidRPr="001624A2">
              <w:rPr>
                <w:rFonts w:ascii="Times New Roman" w:hAnsi="Times New Roman" w:cs="Times New Roman"/>
                <w:sz w:val="24"/>
                <w:szCs w:val="24"/>
                <w:lang w:val="pt-BR"/>
              </w:rPr>
              <w:t xml:space="preserve"> mua Bảo hiểm yêu cầu bảo hiểm, được Chubb Life chấp thuận và được thể hiện tại Giấy Chứng nhận Bảo hiểm. </w:t>
            </w:r>
            <w:bookmarkEnd w:id="4"/>
          </w:p>
          <w:p w:rsidR="00C65F1A" w:rsidRPr="001624A2" w:rsidRDefault="00C65F1A" w:rsidP="00C65F1A">
            <w:pPr>
              <w:widowControl w:val="0"/>
              <w:tabs>
                <w:tab w:val="left" w:pos="709"/>
              </w:tabs>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C65F1A" w:rsidRPr="001624A2" w:rsidRDefault="00C65F1A" w:rsidP="00C65F1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Phí bảo hiểm</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C65F1A" w:rsidRPr="001624A2" w:rsidRDefault="00C65F1A" w:rsidP="00C65F1A">
            <w:pPr>
              <w:widowControl w:val="0"/>
              <w:tabs>
                <w:tab w:val="left" w:pos="709"/>
              </w:tabs>
              <w:jc w:val="both"/>
              <w:rPr>
                <w:rFonts w:ascii="Times New Roman" w:hAnsi="Times New Roman" w:cs="Times New Roman"/>
                <w:sz w:val="24"/>
                <w:szCs w:val="24"/>
              </w:rPr>
            </w:pPr>
            <w:r w:rsidRPr="001624A2">
              <w:rPr>
                <w:rFonts w:ascii="Times New Roman" w:hAnsi="Times New Roman" w:cs="Times New Roman"/>
                <w:sz w:val="24"/>
                <w:szCs w:val="24"/>
                <w:lang w:val="vi-VN"/>
              </w:rPr>
              <w:t>là khoản tiền mà Bên mua Bảo hiểm đóng cho Chubb Life theo quy định trong Hợp đồng Bảo hiểm</w:t>
            </w:r>
            <w:r w:rsidRPr="001624A2">
              <w:rPr>
                <w:rFonts w:ascii="Times New Roman" w:hAnsi="Times New Roman" w:cs="Times New Roman"/>
                <w:sz w:val="24"/>
                <w:szCs w:val="24"/>
              </w:rPr>
              <w:t>. Phí bảo hiểm được xác định dựa trên Mệnh giá Sản phẩm, tuổi, giới tính và tỷ lệ phí bảo hiểm/Tỷ lệ Phí bảo hiểm đồng nhất tại thời điểm Bên mua Bảo hiểm lập Hồ sơ Yêu cầu Bảo hiểm hoặc tại thời điểm gia hạn Hợp đồng Bảo hiểm. Phí bảo hiểm sẽ thay đổi tương ứng khi tỷ lệ phí bảo hiểm/Tỷ lệ Phí bảo hiểm đồng nhất có thay đổi tại thời điểm gia hạn Hợp đồng Bảo hiểm.</w:t>
            </w:r>
          </w:p>
          <w:p w:rsidR="00C65F1A" w:rsidRPr="001624A2" w:rsidRDefault="00C65F1A" w:rsidP="00C65F1A">
            <w:pPr>
              <w:widowControl w:val="0"/>
              <w:tabs>
                <w:tab w:val="left" w:pos="709"/>
              </w:tabs>
              <w:jc w:val="both"/>
              <w:rPr>
                <w:rFonts w:ascii="Times New Roman" w:hAnsi="Times New Roman" w:cs="Times New Roman"/>
                <w:sz w:val="24"/>
                <w:szCs w:val="24"/>
                <w:lang w:val="vi-VN"/>
              </w:rPr>
            </w:pPr>
          </w:p>
        </w:tc>
      </w:tr>
      <w:tr w:rsidR="001624A2" w:rsidRPr="001624A2" w:rsidTr="001624A2">
        <w:tc>
          <w:tcPr>
            <w:tcW w:w="1980" w:type="dxa"/>
            <w:tcBorders>
              <w:top w:val="single" w:sz="4" w:space="0" w:color="auto"/>
              <w:bottom w:val="single" w:sz="4" w:space="0" w:color="auto"/>
            </w:tcBorders>
          </w:tcPr>
          <w:p w:rsidR="00C65F1A" w:rsidRPr="001624A2" w:rsidRDefault="00C65F1A" w:rsidP="00C65F1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rPr>
              <w:t xml:space="preserve">Tỷ lệ Phí bảo hiểm </w:t>
            </w:r>
            <w:r w:rsidRPr="001624A2">
              <w:rPr>
                <w:rFonts w:ascii="Times New Roman" w:hAnsi="Times New Roman" w:cs="Times New Roman"/>
                <w:b/>
                <w:i/>
                <w:sz w:val="24"/>
                <w:szCs w:val="24"/>
                <w:lang w:val="vi-VN"/>
              </w:rPr>
              <w:t>đồng</w:t>
            </w:r>
            <w:r w:rsidRPr="001624A2">
              <w:rPr>
                <w:rFonts w:ascii="Times New Roman" w:hAnsi="Times New Roman" w:cs="Times New Roman"/>
                <w:b/>
                <w:i/>
                <w:sz w:val="24"/>
                <w:szCs w:val="24"/>
              </w:rPr>
              <w:t xml:space="preserve"> nhất</w:t>
            </w:r>
            <w:r w:rsidRPr="00602511">
              <w:rPr>
                <w:rFonts w:ascii="Times New Roman" w:hAnsi="Times New Roman" w:cs="Times New Roman"/>
                <w:b/>
                <w:bCs/>
                <w:i/>
                <w:sz w:val="24"/>
                <w:szCs w:val="24"/>
              </w:rPr>
              <w:t>:</w:t>
            </w:r>
          </w:p>
        </w:tc>
        <w:tc>
          <w:tcPr>
            <w:tcW w:w="7801" w:type="dxa"/>
            <w:gridSpan w:val="2"/>
            <w:tcBorders>
              <w:top w:val="single" w:sz="4" w:space="0" w:color="auto"/>
              <w:bottom w:val="single" w:sz="4" w:space="0" w:color="auto"/>
            </w:tcBorders>
          </w:tcPr>
          <w:p w:rsidR="00B648AC" w:rsidRPr="001624A2" w:rsidRDefault="00C65F1A" w:rsidP="00C65F1A">
            <w:pPr>
              <w:widowControl w:val="0"/>
              <w:tabs>
                <w:tab w:val="left" w:pos="709"/>
              </w:tabs>
              <w:jc w:val="both"/>
              <w:rPr>
                <w:rFonts w:ascii="Times New Roman" w:hAnsi="Times New Roman" w:cs="Times New Roman"/>
                <w:sz w:val="24"/>
                <w:szCs w:val="24"/>
              </w:rPr>
            </w:pPr>
            <w:r w:rsidRPr="00775D28">
              <w:rPr>
                <w:rFonts w:ascii="Times New Roman" w:hAnsi="Times New Roman" w:cs="Times New Roman"/>
                <w:sz w:val="24"/>
                <w:szCs w:val="24"/>
                <w:lang w:val="vi-VN"/>
              </w:rPr>
              <w:t xml:space="preserve">là </w:t>
            </w:r>
            <w:r w:rsidRPr="001624A2">
              <w:rPr>
                <w:rFonts w:ascii="Times New Roman" w:hAnsi="Times New Roman" w:cs="Times New Roman"/>
                <w:sz w:val="24"/>
                <w:szCs w:val="24"/>
                <w:lang w:val="vi-VN"/>
              </w:rPr>
              <w:t xml:space="preserve">mức tỷ lệ phí bảo hiểm </w:t>
            </w:r>
            <w:r w:rsidRPr="00775D28">
              <w:rPr>
                <w:rFonts w:ascii="Times New Roman" w:hAnsi="Times New Roman" w:cs="Times New Roman"/>
                <w:sz w:val="24"/>
                <w:szCs w:val="24"/>
                <w:lang w:val="vi-VN"/>
              </w:rPr>
              <w:t>áp dụng chung</w:t>
            </w:r>
            <w:r w:rsidRPr="001624A2">
              <w:rPr>
                <w:rFonts w:ascii="Times New Roman" w:hAnsi="Times New Roman" w:cs="Times New Roman"/>
                <w:sz w:val="24"/>
                <w:szCs w:val="24"/>
                <w:lang w:val="vi-VN"/>
              </w:rPr>
              <w:t xml:space="preserve"> cho </w:t>
            </w:r>
            <w:r w:rsidRPr="00775D28">
              <w:rPr>
                <w:rFonts w:ascii="Times New Roman" w:hAnsi="Times New Roman" w:cs="Times New Roman"/>
                <w:sz w:val="24"/>
                <w:szCs w:val="24"/>
                <w:lang w:val="vi-VN"/>
              </w:rPr>
              <w:t xml:space="preserve">tất cả </w:t>
            </w:r>
            <w:r w:rsidRPr="001624A2">
              <w:rPr>
                <w:rFonts w:ascii="Times New Roman" w:hAnsi="Times New Roman" w:cs="Times New Roman"/>
                <w:sz w:val="24"/>
                <w:szCs w:val="24"/>
                <w:lang w:val="vi-VN"/>
              </w:rPr>
              <w:t xml:space="preserve">Hợp đồng </w:t>
            </w:r>
            <w:r w:rsidRPr="00775D28">
              <w:rPr>
                <w:rFonts w:ascii="Times New Roman" w:hAnsi="Times New Roman" w:cs="Times New Roman"/>
                <w:sz w:val="24"/>
                <w:szCs w:val="24"/>
                <w:lang w:val="vi-VN"/>
              </w:rPr>
              <w:t xml:space="preserve">Bảo hiểm </w:t>
            </w:r>
            <w:r w:rsidRPr="001624A2">
              <w:rPr>
                <w:rFonts w:ascii="Times New Roman" w:hAnsi="Times New Roman" w:cs="Times New Roman"/>
                <w:sz w:val="24"/>
                <w:szCs w:val="24"/>
                <w:lang w:val="vi-VN"/>
              </w:rPr>
              <w:t>trong cùng một nhóm khách hàng với cùng yêu cầu thẩm định</w:t>
            </w:r>
            <w:r w:rsidRPr="00775D28">
              <w:rPr>
                <w:rFonts w:ascii="Times New Roman" w:hAnsi="Times New Roman" w:cs="Times New Roman"/>
                <w:sz w:val="24"/>
                <w:szCs w:val="24"/>
                <w:lang w:val="vi-VN"/>
              </w:rPr>
              <w:t xml:space="preserve"> và </w:t>
            </w:r>
            <w:r w:rsidRPr="001624A2">
              <w:rPr>
                <w:rFonts w:ascii="Times New Roman" w:hAnsi="Times New Roman" w:cs="Times New Roman"/>
                <w:sz w:val="24"/>
                <w:szCs w:val="24"/>
                <w:lang w:val="vi-VN"/>
              </w:rPr>
              <w:t>được tính dựa trên phân bổ độ tuổi, giới tính trong nhóm</w:t>
            </w:r>
            <w:r w:rsidRPr="00775D28">
              <w:rPr>
                <w:rFonts w:ascii="Times New Roman" w:hAnsi="Times New Roman" w:cs="Times New Roman"/>
                <w:sz w:val="24"/>
                <w:szCs w:val="24"/>
                <w:lang w:val="vi-VN"/>
              </w:rPr>
              <w:t xml:space="preserve">. </w:t>
            </w:r>
            <w:r w:rsidRPr="001624A2">
              <w:rPr>
                <w:rFonts w:ascii="Times New Roman" w:hAnsi="Times New Roman" w:cs="Times New Roman"/>
                <w:sz w:val="24"/>
                <w:szCs w:val="24"/>
              </w:rPr>
              <w:t xml:space="preserve">Tỷ lệ Phí bảo hiểm đồng nhất có thể được thay đổi tùy thuộc vào sự thay đổi </w:t>
            </w:r>
            <w:r w:rsidRPr="001624A2">
              <w:rPr>
                <w:rFonts w:ascii="Times New Roman" w:hAnsi="Times New Roman" w:cs="Times New Roman"/>
                <w:sz w:val="24"/>
                <w:szCs w:val="24"/>
                <w:lang w:val="vi-VN"/>
              </w:rPr>
              <w:t xml:space="preserve">độ tuổi, giới tính </w:t>
            </w:r>
            <w:r w:rsidRPr="001624A2">
              <w:rPr>
                <w:rFonts w:ascii="Times New Roman" w:hAnsi="Times New Roman" w:cs="Times New Roman"/>
                <w:sz w:val="24"/>
                <w:szCs w:val="24"/>
              </w:rPr>
              <w:t>của nhóm khách hàng vào từng thời điểm. Chubb Life có trách nhiệm tuân thủ cách xác định Tỷ lệ Phí bảo hiểm đồng nhất theo đúng biểu phí chuẩn và cơ sở kỹ thuật dùng để tính phí, dự phòng nghiệp vụ sản phẩm đã được Bộ Tài chính phê chuẩn.</w:t>
            </w:r>
          </w:p>
          <w:p w:rsidR="00C65F1A" w:rsidRPr="001624A2" w:rsidRDefault="00C65F1A" w:rsidP="00C65F1A">
            <w:pPr>
              <w:widowControl w:val="0"/>
              <w:tabs>
                <w:tab w:val="left" w:pos="709"/>
              </w:tabs>
              <w:jc w:val="both"/>
              <w:rPr>
                <w:rFonts w:ascii="Times New Roman" w:hAnsi="Times New Roman" w:cs="Times New Roman"/>
                <w:sz w:val="24"/>
                <w:szCs w:val="24"/>
              </w:rPr>
            </w:pPr>
            <w:r w:rsidRPr="001624A2">
              <w:rPr>
                <w:rFonts w:ascii="Times New Roman" w:hAnsi="Times New Roman" w:cs="Times New Roman"/>
                <w:sz w:val="24"/>
                <w:szCs w:val="24"/>
              </w:rPr>
              <w:t xml:space="preserve"> </w:t>
            </w:r>
          </w:p>
        </w:tc>
      </w:tr>
      <w:tr w:rsidR="001624A2" w:rsidRPr="001624A2" w:rsidTr="001624A2">
        <w:tc>
          <w:tcPr>
            <w:tcW w:w="1980" w:type="dxa"/>
            <w:tcBorders>
              <w:top w:val="single" w:sz="4" w:space="0" w:color="auto"/>
              <w:bottom w:val="single" w:sz="4" w:space="0" w:color="auto"/>
            </w:tcBorders>
          </w:tcPr>
          <w:p w:rsidR="00C65F1A" w:rsidRPr="001624A2" w:rsidRDefault="00C65F1A" w:rsidP="00C65F1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Sự kiện Bảo hiểm</w:t>
            </w:r>
            <w:r w:rsidRPr="00602511">
              <w:rPr>
                <w:rFonts w:ascii="Times New Roman" w:hAnsi="Times New Roman" w:cs="Times New Roman"/>
                <w:b/>
                <w:bCs/>
                <w:i/>
                <w:sz w:val="24"/>
                <w:szCs w:val="24"/>
                <w:lang w:val="vi-VN"/>
              </w:rPr>
              <w:t>:</w:t>
            </w:r>
          </w:p>
          <w:p w:rsidR="00C65F1A" w:rsidRPr="001624A2" w:rsidRDefault="00C65F1A" w:rsidP="00C65F1A">
            <w:pPr>
              <w:pStyle w:val="ListParagraph"/>
              <w:widowControl w:val="0"/>
              <w:tabs>
                <w:tab w:val="left" w:pos="371"/>
              </w:tabs>
              <w:ind w:left="0"/>
              <w:contextualSpacing w:val="0"/>
              <w:jc w:val="both"/>
              <w:rPr>
                <w:rFonts w:ascii="Times New Roman" w:hAnsi="Times New Roman" w:cs="Times New Roman"/>
                <w:b/>
                <w:bCs/>
                <w:sz w:val="24"/>
                <w:szCs w:val="24"/>
                <w:lang w:val="vi-VN"/>
              </w:rPr>
            </w:pPr>
          </w:p>
        </w:tc>
        <w:tc>
          <w:tcPr>
            <w:tcW w:w="7801" w:type="dxa"/>
            <w:gridSpan w:val="2"/>
            <w:tcBorders>
              <w:top w:val="single" w:sz="4" w:space="0" w:color="auto"/>
              <w:bottom w:val="single" w:sz="4" w:space="0" w:color="auto"/>
            </w:tcBorders>
          </w:tcPr>
          <w:p w:rsidR="00C65F1A" w:rsidRPr="001624A2" w:rsidRDefault="00C65F1A" w:rsidP="00C65F1A">
            <w:pPr>
              <w:widowControl w:val="0"/>
              <w:tabs>
                <w:tab w:val="left" w:pos="709"/>
              </w:tabs>
              <w:jc w:val="both"/>
              <w:rPr>
                <w:rFonts w:ascii="Times New Roman" w:hAnsi="Times New Roman" w:cs="Times New Roman"/>
                <w:sz w:val="24"/>
                <w:szCs w:val="24"/>
                <w:lang w:val="vi-VN"/>
              </w:rPr>
            </w:pPr>
            <w:bookmarkStart w:id="5" w:name="_Hlk30431263"/>
            <w:r w:rsidRPr="001624A2">
              <w:rPr>
                <w:rFonts w:ascii="Times New Roman" w:hAnsi="Times New Roman" w:cs="Times New Roman"/>
                <w:sz w:val="24"/>
                <w:szCs w:val="24"/>
                <w:lang w:val="vi-VN"/>
              </w:rPr>
              <w:t>là sự kiện Người được Bảo hiểm tử vong hoặc bị Thương tật Toàn bộ và Vĩnh viễn xảy ra trong thời gian hiệu lực của Hợp đồng Bảo hiểm</w:t>
            </w:r>
            <w:bookmarkEnd w:id="5"/>
            <w:r w:rsidRPr="001624A2">
              <w:rPr>
                <w:rFonts w:ascii="Times New Roman" w:hAnsi="Times New Roman" w:cs="Times New Roman"/>
                <w:sz w:val="24"/>
                <w:szCs w:val="24"/>
                <w:lang w:val="vi-VN"/>
              </w:rPr>
              <w:t xml:space="preserve">. </w:t>
            </w:r>
            <w:r w:rsidRPr="001624A2">
              <w:rPr>
                <w:rFonts w:ascii="Times New Roman" w:hAnsi="Times New Roman" w:cs="Times New Roman"/>
                <w:sz w:val="24"/>
                <w:szCs w:val="24"/>
              </w:rPr>
              <w:t>“</w:t>
            </w:r>
            <w:r w:rsidRPr="001624A2">
              <w:rPr>
                <w:rFonts w:ascii="Times New Roman" w:hAnsi="Times New Roman" w:cs="Times New Roman"/>
                <w:sz w:val="24"/>
                <w:szCs w:val="24"/>
                <w:lang w:val="vi-VN"/>
              </w:rPr>
              <w:t>Ngày xảy ra Sự kiện Bảo hiểm</w:t>
            </w:r>
            <w:r w:rsidRPr="001624A2">
              <w:rPr>
                <w:rFonts w:ascii="Times New Roman" w:hAnsi="Times New Roman" w:cs="Times New Roman"/>
                <w:sz w:val="24"/>
                <w:szCs w:val="24"/>
              </w:rPr>
              <w:t>”</w:t>
            </w:r>
            <w:r w:rsidRPr="001624A2">
              <w:rPr>
                <w:rFonts w:ascii="Times New Roman" w:hAnsi="Times New Roman" w:cs="Times New Roman"/>
                <w:sz w:val="24"/>
                <w:szCs w:val="24"/>
                <w:lang w:val="vi-VN"/>
              </w:rPr>
              <w:t xml:space="preserve"> là ngày Người được Bảo hiểm tử vong hoặc ngày có kết luận/xác định về Thương tật </w:t>
            </w:r>
            <w:r w:rsidRPr="001624A2">
              <w:rPr>
                <w:rFonts w:ascii="Times New Roman" w:hAnsi="Times New Roman" w:cs="Times New Roman"/>
                <w:sz w:val="24"/>
                <w:szCs w:val="24"/>
              </w:rPr>
              <w:t>T</w:t>
            </w:r>
            <w:r w:rsidRPr="001624A2">
              <w:rPr>
                <w:rFonts w:ascii="Times New Roman" w:hAnsi="Times New Roman" w:cs="Times New Roman"/>
                <w:sz w:val="24"/>
                <w:szCs w:val="24"/>
                <w:lang w:val="vi-VN"/>
              </w:rPr>
              <w:t xml:space="preserve">oàn bộ </w:t>
            </w:r>
            <w:r w:rsidRPr="001624A2">
              <w:rPr>
                <w:rFonts w:ascii="Times New Roman" w:hAnsi="Times New Roman" w:cs="Times New Roman"/>
                <w:sz w:val="24"/>
                <w:szCs w:val="24"/>
              </w:rPr>
              <w:t>và V</w:t>
            </w:r>
            <w:r w:rsidRPr="001624A2">
              <w:rPr>
                <w:rFonts w:ascii="Times New Roman" w:hAnsi="Times New Roman" w:cs="Times New Roman"/>
                <w:sz w:val="24"/>
                <w:szCs w:val="24"/>
                <w:lang w:val="vi-VN"/>
              </w:rPr>
              <w:t>ĩnh viễn của Người được Bảo hiểm</w:t>
            </w:r>
            <w:r w:rsidRPr="001624A2">
              <w:rPr>
                <w:rFonts w:ascii="Times New Roman" w:hAnsi="Times New Roman" w:cs="Times New Roman"/>
                <w:bCs/>
                <w:sz w:val="24"/>
                <w:szCs w:val="24"/>
                <w:lang w:val="vi-VN"/>
              </w:rPr>
              <w:t>.</w:t>
            </w:r>
            <w:r w:rsidRPr="001624A2">
              <w:rPr>
                <w:rFonts w:ascii="Times New Roman" w:hAnsi="Times New Roman" w:cs="Times New Roman"/>
                <w:sz w:val="24"/>
                <w:szCs w:val="24"/>
                <w:lang w:val="vi-VN"/>
              </w:rPr>
              <w:t xml:space="preserve"> </w:t>
            </w:r>
          </w:p>
          <w:p w:rsidR="00C65F1A" w:rsidRPr="001624A2" w:rsidRDefault="00C65F1A" w:rsidP="00C65F1A">
            <w:pPr>
              <w:widowControl w:val="0"/>
              <w:tabs>
                <w:tab w:val="left" w:pos="709"/>
              </w:tabs>
              <w:jc w:val="both"/>
              <w:rPr>
                <w:rFonts w:ascii="Times New Roman" w:hAnsi="Times New Roman" w:cs="Times New Roman"/>
                <w:b/>
                <w:sz w:val="24"/>
                <w:szCs w:val="24"/>
              </w:rPr>
            </w:pPr>
          </w:p>
        </w:tc>
      </w:tr>
      <w:tr w:rsidR="001624A2" w:rsidRPr="001624A2" w:rsidTr="001624A2">
        <w:tc>
          <w:tcPr>
            <w:tcW w:w="1980" w:type="dxa"/>
            <w:tcBorders>
              <w:top w:val="single" w:sz="4" w:space="0" w:color="auto"/>
              <w:bottom w:val="single" w:sz="4" w:space="0" w:color="auto"/>
            </w:tcBorders>
          </w:tcPr>
          <w:p w:rsidR="00C65F1A" w:rsidRPr="001624A2" w:rsidRDefault="00C65F1A" w:rsidP="00C65F1A">
            <w:pPr>
              <w:pStyle w:val="ListParagraph"/>
              <w:widowControl w:val="0"/>
              <w:tabs>
                <w:tab w:val="left" w:pos="371"/>
              </w:tabs>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t xml:space="preserve">Thương tật </w:t>
            </w:r>
            <w:r w:rsidRPr="001624A2">
              <w:rPr>
                <w:rFonts w:ascii="Times New Roman" w:hAnsi="Times New Roman" w:cs="Times New Roman"/>
                <w:b/>
                <w:i/>
                <w:sz w:val="24"/>
                <w:szCs w:val="24"/>
              </w:rPr>
              <w:t>T</w:t>
            </w:r>
            <w:r w:rsidRPr="001624A2">
              <w:rPr>
                <w:rFonts w:ascii="Times New Roman" w:hAnsi="Times New Roman" w:cs="Times New Roman"/>
                <w:b/>
                <w:i/>
                <w:sz w:val="24"/>
                <w:szCs w:val="24"/>
                <w:lang w:val="vi-VN"/>
              </w:rPr>
              <w:t xml:space="preserve">oàn bộ và </w:t>
            </w:r>
            <w:r w:rsidRPr="001624A2">
              <w:rPr>
                <w:rFonts w:ascii="Times New Roman" w:hAnsi="Times New Roman" w:cs="Times New Roman"/>
                <w:b/>
                <w:i/>
                <w:sz w:val="24"/>
                <w:szCs w:val="24"/>
              </w:rPr>
              <w:t>V</w:t>
            </w:r>
            <w:r w:rsidRPr="001624A2">
              <w:rPr>
                <w:rFonts w:ascii="Times New Roman" w:hAnsi="Times New Roman" w:cs="Times New Roman"/>
                <w:b/>
                <w:i/>
                <w:sz w:val="24"/>
                <w:szCs w:val="24"/>
                <w:lang w:val="vi-VN"/>
              </w:rPr>
              <w:t>ĩnh viễn</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C65F1A" w:rsidRPr="001624A2" w:rsidRDefault="00C65F1A" w:rsidP="00C65F1A">
            <w:pPr>
              <w:widowControl w:val="0"/>
              <w:tabs>
                <w:tab w:val="left" w:pos="709"/>
              </w:tabs>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là khi Người được Bảo hiểm bị thương tật xảy ra trong thời gian Hợp đồng Bảo hiểm có hiệu lực dẫn đến:</w:t>
            </w:r>
          </w:p>
          <w:p w:rsidR="00C65F1A" w:rsidRPr="001624A2" w:rsidRDefault="00C65F1A" w:rsidP="00C65F1A">
            <w:pPr>
              <w:widowControl w:val="0"/>
              <w:tabs>
                <w:tab w:val="left" w:pos="720"/>
              </w:tabs>
              <w:jc w:val="both"/>
              <w:rPr>
                <w:rFonts w:ascii="Times New Roman" w:hAnsi="Times New Roman" w:cs="Times New Roman"/>
                <w:sz w:val="24"/>
                <w:szCs w:val="24"/>
                <w:lang w:val="vi-VN"/>
              </w:rPr>
            </w:pPr>
          </w:p>
          <w:p w:rsidR="00C65F1A" w:rsidRPr="001624A2" w:rsidRDefault="00C65F1A" w:rsidP="00C65F1A">
            <w:pPr>
              <w:pStyle w:val="ListParagraph"/>
              <w:widowControl w:val="0"/>
              <w:numPr>
                <w:ilvl w:val="0"/>
                <w:numId w:val="14"/>
              </w:numPr>
              <w:ind w:left="318" w:hanging="318"/>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Bị cắt cụt hoặc mất hoàn toàn và vĩnh viễn chức năng của: (i) Hai tay, hoặc (ii) Hai chân, hoặc (iii) Một tay và một chân, hoặc (iv) Một tay và mù hoàn </w:t>
            </w:r>
            <w:r w:rsidRPr="001624A2">
              <w:rPr>
                <w:rFonts w:ascii="Times New Roman" w:hAnsi="Times New Roman" w:cs="Times New Roman"/>
                <w:sz w:val="24"/>
                <w:szCs w:val="24"/>
                <w:lang w:val="vi-VN"/>
              </w:rPr>
              <w:lastRenderedPageBreak/>
              <w:t>toàn một mắt, hoặc (v) Một chân và mù hoàn toàn một mắt, hoặc (vi) Mù hoàn toàn hai mắt.</w:t>
            </w:r>
          </w:p>
          <w:p w:rsidR="00C65F1A" w:rsidRPr="001624A2" w:rsidRDefault="00C65F1A" w:rsidP="00C65F1A">
            <w:pPr>
              <w:pStyle w:val="ListParagraph"/>
              <w:widowControl w:val="0"/>
              <w:ind w:left="1260" w:hanging="540"/>
              <w:contextualSpacing w:val="0"/>
              <w:jc w:val="both"/>
              <w:rPr>
                <w:rFonts w:ascii="Times New Roman" w:hAnsi="Times New Roman" w:cs="Times New Roman"/>
                <w:sz w:val="24"/>
                <w:szCs w:val="24"/>
                <w:lang w:val="vi-VN"/>
              </w:rPr>
            </w:pPr>
          </w:p>
          <w:p w:rsidR="00C65F1A" w:rsidRPr="001624A2" w:rsidRDefault="00C65F1A" w:rsidP="00C65F1A">
            <w:pPr>
              <w:pStyle w:val="ListParagraph"/>
              <w:widowControl w:val="0"/>
              <w:ind w:left="318"/>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Trong trường hợp này, cắt cụt tay là khi cắt cụt từ khớp cổ tay trở lên và cắt cụt chân là khi cắt cụt từ mắt cá chân trở lên. Mất hoàn toàn và vĩnh viễn chức năng được hiểu là bị mất hoàn toàn và không thể phục hồi được chức năng của bộ phận cơ thể có liên quan.</w:t>
            </w:r>
          </w:p>
          <w:p w:rsidR="00C65F1A" w:rsidRPr="001624A2" w:rsidRDefault="00C65F1A" w:rsidP="00C65F1A">
            <w:pPr>
              <w:pStyle w:val="ListParagraph"/>
              <w:widowControl w:val="0"/>
              <w:ind w:left="318"/>
              <w:contextualSpacing w:val="0"/>
              <w:jc w:val="both"/>
              <w:rPr>
                <w:rFonts w:ascii="Times New Roman" w:hAnsi="Times New Roman" w:cs="Times New Roman"/>
                <w:sz w:val="24"/>
                <w:szCs w:val="24"/>
                <w:lang w:val="vi-VN"/>
              </w:rPr>
            </w:pPr>
          </w:p>
          <w:p w:rsidR="00C65F1A" w:rsidRPr="001624A2" w:rsidRDefault="00C65F1A" w:rsidP="00C65F1A">
            <w:pPr>
              <w:pStyle w:val="ListParagraph"/>
              <w:widowControl w:val="0"/>
              <w:ind w:left="318"/>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Việc chứng nhận Người được Bảo hiểm bị cắt cụt/mất hoàn toàn bộ phận cơ thể (tay, chân hoặc mắt) có thể được thực hiện ngay sau khi sự kiện xảy ra.</w:t>
            </w:r>
          </w:p>
          <w:p w:rsidR="00C65F1A" w:rsidRPr="001624A2" w:rsidRDefault="00C65F1A" w:rsidP="00C65F1A">
            <w:pPr>
              <w:widowControl w:val="0"/>
              <w:ind w:left="318"/>
              <w:jc w:val="both"/>
              <w:rPr>
                <w:rFonts w:ascii="Times New Roman" w:hAnsi="Times New Roman" w:cs="Times New Roman"/>
                <w:sz w:val="24"/>
                <w:szCs w:val="24"/>
                <w:lang w:val="vi-VN"/>
              </w:rPr>
            </w:pPr>
          </w:p>
          <w:p w:rsidR="00C65F1A" w:rsidRPr="001624A2" w:rsidRDefault="00C65F1A" w:rsidP="00C65F1A">
            <w:pPr>
              <w:pStyle w:val="ListParagraph"/>
              <w:widowControl w:val="0"/>
              <w:ind w:left="318"/>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Việc xác định tình trạng mất hoàn toàn và vĩnh viễn chức năng của bộ phận cơ thể phải được thực hiện bởi cơ quan giám định y tế cấp tỉnh/Hội đồng giám định Y khoa cấp tỉnh trở lên. Việc giám định này phải được thực hiện sau 180 ngày tính từ ngày xảy ra tai nạn hoặc từ ngày bệnh được chẩn đoán xác định.</w:t>
            </w:r>
          </w:p>
          <w:p w:rsidR="00C65F1A" w:rsidRPr="001624A2" w:rsidRDefault="00C65F1A" w:rsidP="00C65F1A">
            <w:pPr>
              <w:pStyle w:val="ListParagraph"/>
              <w:widowControl w:val="0"/>
              <w:ind w:left="0"/>
              <w:contextualSpacing w:val="0"/>
              <w:jc w:val="both"/>
              <w:rPr>
                <w:rFonts w:ascii="Times New Roman" w:hAnsi="Times New Roman" w:cs="Times New Roman"/>
                <w:sz w:val="24"/>
                <w:szCs w:val="24"/>
              </w:rPr>
            </w:pPr>
          </w:p>
          <w:p w:rsidR="00C65F1A" w:rsidRPr="001624A2" w:rsidRDefault="00C65F1A" w:rsidP="00C65F1A">
            <w:pPr>
              <w:pStyle w:val="ListParagraph"/>
              <w:widowControl w:val="0"/>
              <w:ind w:left="0"/>
              <w:contextualSpacing w:val="0"/>
              <w:jc w:val="both"/>
              <w:rPr>
                <w:rFonts w:ascii="Times New Roman" w:hAnsi="Times New Roman" w:cs="Times New Roman"/>
                <w:sz w:val="24"/>
                <w:szCs w:val="24"/>
              </w:rPr>
            </w:pPr>
            <w:r w:rsidRPr="001624A2">
              <w:rPr>
                <w:rFonts w:ascii="Times New Roman" w:hAnsi="Times New Roman" w:cs="Times New Roman"/>
                <w:sz w:val="24"/>
                <w:szCs w:val="24"/>
              </w:rPr>
              <w:t>Hoặc:</w:t>
            </w:r>
          </w:p>
          <w:p w:rsidR="00C65F1A" w:rsidRPr="001624A2" w:rsidRDefault="00C65F1A" w:rsidP="00C65F1A">
            <w:pPr>
              <w:widowControl w:val="0"/>
              <w:tabs>
                <w:tab w:val="left" w:pos="1638"/>
              </w:tabs>
              <w:jc w:val="both"/>
              <w:rPr>
                <w:rFonts w:ascii="Times New Roman" w:hAnsi="Times New Roman" w:cs="Times New Roman"/>
                <w:sz w:val="24"/>
                <w:szCs w:val="24"/>
              </w:rPr>
            </w:pPr>
            <w:r w:rsidRPr="001624A2">
              <w:rPr>
                <w:rFonts w:ascii="Times New Roman" w:hAnsi="Times New Roman" w:cs="Times New Roman"/>
                <w:sz w:val="24"/>
                <w:szCs w:val="24"/>
              </w:rPr>
              <w:tab/>
            </w:r>
          </w:p>
          <w:p w:rsidR="00C65F1A" w:rsidRPr="001624A2" w:rsidRDefault="00C65F1A" w:rsidP="00C65F1A">
            <w:pPr>
              <w:pStyle w:val="ListParagraph"/>
              <w:widowControl w:val="0"/>
              <w:numPr>
                <w:ilvl w:val="0"/>
                <w:numId w:val="14"/>
              </w:numPr>
              <w:ind w:left="318" w:hanging="318"/>
              <w:contextualSpacing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Người</w:t>
            </w:r>
            <w:r w:rsidRPr="001624A2">
              <w:rPr>
                <w:rFonts w:ascii="Times New Roman" w:hAnsi="Times New Roman" w:cs="Times New Roman"/>
                <w:sz w:val="24"/>
                <w:szCs w:val="24"/>
              </w:rPr>
              <w:t xml:space="preserve"> được Bảo hiểm bị thương tật vĩnh viễn từ 81% theo </w:t>
            </w:r>
            <w:r w:rsidRPr="001624A2">
              <w:rPr>
                <w:rFonts w:ascii="Times New Roman" w:hAnsi="Times New Roman" w:cs="Times New Roman"/>
                <w:sz w:val="24"/>
                <w:szCs w:val="24"/>
                <w:lang w:val="vi-VN"/>
              </w:rPr>
              <w:t>xác</w:t>
            </w:r>
            <w:r w:rsidRPr="001624A2">
              <w:rPr>
                <w:rFonts w:ascii="Times New Roman" w:hAnsi="Times New Roman" w:cs="Times New Roman"/>
                <w:sz w:val="24"/>
                <w:szCs w:val="24"/>
              </w:rPr>
              <w:t xml:space="preserve"> </w:t>
            </w:r>
            <w:r w:rsidRPr="001624A2">
              <w:rPr>
                <w:rFonts w:ascii="Times New Roman" w:hAnsi="Times New Roman" w:cs="Times New Roman"/>
                <w:sz w:val="24"/>
                <w:szCs w:val="24"/>
                <w:lang w:val="vi-VN"/>
              </w:rPr>
              <w:t>nhận</w:t>
            </w:r>
            <w:r w:rsidRPr="001624A2">
              <w:rPr>
                <w:rFonts w:ascii="Times New Roman" w:hAnsi="Times New Roman" w:cs="Times New Roman"/>
                <w:sz w:val="24"/>
                <w:szCs w:val="24"/>
              </w:rPr>
              <w:t xml:space="preserve"> của cơ quan giám định y tế cấp tỉnh/Hội đồng giám định Y khoa cấp tỉnh trở lên</w:t>
            </w:r>
            <w:r w:rsidRPr="001624A2">
              <w:rPr>
                <w:rFonts w:ascii="Times New Roman" w:hAnsi="Times New Roman" w:cs="Times New Roman"/>
                <w:i/>
                <w:sz w:val="24"/>
                <w:szCs w:val="24"/>
              </w:rPr>
              <w:t>.</w:t>
            </w:r>
          </w:p>
          <w:p w:rsidR="00C65F1A" w:rsidRPr="001624A2" w:rsidRDefault="00C65F1A" w:rsidP="00C65F1A">
            <w:pPr>
              <w:widowControl w:val="0"/>
              <w:tabs>
                <w:tab w:val="left" w:pos="709"/>
              </w:tabs>
              <w:jc w:val="both"/>
              <w:rPr>
                <w:rFonts w:ascii="Times New Roman" w:hAnsi="Times New Roman" w:cs="Times New Roman"/>
                <w:b/>
                <w:sz w:val="24"/>
                <w:szCs w:val="24"/>
              </w:rPr>
            </w:pPr>
          </w:p>
        </w:tc>
      </w:tr>
      <w:tr w:rsidR="001624A2" w:rsidRPr="001624A2" w:rsidTr="001624A2">
        <w:trPr>
          <w:trHeight w:val="2058"/>
        </w:trPr>
        <w:tc>
          <w:tcPr>
            <w:tcW w:w="1980" w:type="dxa"/>
            <w:tcBorders>
              <w:top w:val="single" w:sz="4" w:space="0" w:color="auto"/>
              <w:bottom w:val="single" w:sz="4" w:space="0" w:color="auto"/>
            </w:tcBorders>
          </w:tcPr>
          <w:p w:rsidR="00C65F1A" w:rsidRPr="001624A2" w:rsidRDefault="00C65F1A" w:rsidP="00C65F1A">
            <w:pPr>
              <w:pStyle w:val="ListParagraph"/>
              <w:widowControl w:val="0"/>
              <w:ind w:left="-109"/>
              <w:contextualSpacing w:val="0"/>
              <w:jc w:val="both"/>
              <w:rPr>
                <w:rFonts w:ascii="Times New Roman" w:hAnsi="Times New Roman" w:cs="Times New Roman"/>
                <w:b/>
                <w:bCs/>
                <w:i/>
                <w:sz w:val="24"/>
                <w:szCs w:val="24"/>
                <w:lang w:val="vi-VN"/>
              </w:rPr>
            </w:pPr>
            <w:r w:rsidRPr="001624A2">
              <w:rPr>
                <w:rFonts w:ascii="Times New Roman" w:hAnsi="Times New Roman" w:cs="Times New Roman"/>
                <w:b/>
                <w:i/>
                <w:sz w:val="24"/>
                <w:szCs w:val="24"/>
                <w:lang w:val="vi-VN"/>
              </w:rPr>
              <w:lastRenderedPageBreak/>
              <w:t>Tình trạng tồn tại trước</w:t>
            </w:r>
            <w:r w:rsidRPr="00602511">
              <w:rPr>
                <w:rFonts w:ascii="Times New Roman" w:hAnsi="Times New Roman" w:cs="Times New Roman"/>
                <w:b/>
                <w:bCs/>
                <w:i/>
                <w:sz w:val="24"/>
                <w:szCs w:val="24"/>
                <w:lang w:val="vi-VN"/>
              </w:rPr>
              <w:t>:</w:t>
            </w:r>
          </w:p>
        </w:tc>
        <w:tc>
          <w:tcPr>
            <w:tcW w:w="7801" w:type="dxa"/>
            <w:gridSpan w:val="2"/>
            <w:tcBorders>
              <w:top w:val="single" w:sz="4" w:space="0" w:color="auto"/>
              <w:bottom w:val="single" w:sz="4" w:space="0" w:color="auto"/>
            </w:tcBorders>
          </w:tcPr>
          <w:p w:rsidR="00C65F1A" w:rsidRPr="001624A2" w:rsidRDefault="00C65F1A" w:rsidP="00C65F1A">
            <w:pPr>
              <w:widowControl w:val="0"/>
              <w:jc w:val="both"/>
              <w:rPr>
                <w:rFonts w:ascii="Times New Roman" w:hAnsi="Times New Roman" w:cs="Times New Roman"/>
                <w:sz w:val="24"/>
                <w:szCs w:val="24"/>
                <w:lang w:val="vi-VN"/>
              </w:rPr>
            </w:pPr>
            <w:r w:rsidRPr="001624A2">
              <w:rPr>
                <w:rFonts w:ascii="Times New Roman" w:hAnsi="Times New Roman" w:cs="Times New Roman"/>
                <w:sz w:val="24"/>
                <w:szCs w:val="24"/>
                <w:lang w:val="vi-VN"/>
              </w:rPr>
              <w:t xml:space="preserve">là bất kỳ tình trạng bệnh, tổn thương hoặc thương tật nào, theo đó Người được Bảo hiểm đã từng phải đi khám, được kiểm tra, xét nghiệm chẩn đoán, nằm viện, điều trị y tế hay trải qua phẫu thuật; hoặc các chứng cứ y khoa (hồ sơ y tế, tiền căn/tiền sử bệnh/bệnh sử hoặc thông tin về quá trình bệnh lý được lưu giữ tại bệnh viện/cơ sở y tế được thành lập hợp pháp hoặc các thông tin do Bên mua Bảo hiểm/Người được Bảo hiểm tự kê khai) cho thấy bệnh, tổn thương hoặc thương tật đã khởi phát hay tồn tại trước Ngày hiệu lực </w:t>
            </w:r>
            <w:r w:rsidRPr="001624A2">
              <w:rPr>
                <w:rFonts w:ascii="Times New Roman" w:hAnsi="Times New Roman" w:cs="Times New Roman"/>
                <w:sz w:val="24"/>
                <w:szCs w:val="24"/>
              </w:rPr>
              <w:t xml:space="preserve">của </w:t>
            </w:r>
            <w:r w:rsidRPr="001624A2">
              <w:rPr>
                <w:rFonts w:ascii="Times New Roman" w:hAnsi="Times New Roman" w:cs="Times New Roman"/>
                <w:sz w:val="24"/>
                <w:szCs w:val="24"/>
                <w:lang w:val="vi-VN"/>
              </w:rPr>
              <w:t>Hợp đồng Bảo hiểm.</w:t>
            </w:r>
          </w:p>
        </w:tc>
      </w:tr>
    </w:tbl>
    <w:p w:rsidR="00EB2C8D" w:rsidRPr="001624A2" w:rsidRDefault="00EB2C8D" w:rsidP="00434B21">
      <w:pPr>
        <w:pStyle w:val="Heading2"/>
        <w:keepNext w:val="0"/>
        <w:keepLines w:val="0"/>
        <w:widowControl w:val="0"/>
        <w:tabs>
          <w:tab w:val="left" w:pos="1134"/>
          <w:tab w:val="left" w:pos="3261"/>
        </w:tabs>
        <w:spacing w:before="0"/>
        <w:ind w:left="1134"/>
        <w:jc w:val="both"/>
        <w:rPr>
          <w:rFonts w:ascii="Times New Roman" w:hAnsi="Times New Roman" w:cs="Times New Roman"/>
          <w:color w:val="auto"/>
          <w:sz w:val="24"/>
          <w:szCs w:val="24"/>
          <w:lang w:val="vi-VN"/>
        </w:rPr>
      </w:pPr>
    </w:p>
    <w:sectPr w:rsidR="00EB2C8D" w:rsidRPr="001624A2" w:rsidSect="001624A2">
      <w:headerReference w:type="even" r:id="rId8"/>
      <w:headerReference w:type="default" r:id="rId9"/>
      <w:footerReference w:type="even" r:id="rId10"/>
      <w:footerReference w:type="default" r:id="rId11"/>
      <w:headerReference w:type="first" r:id="rId12"/>
      <w:footerReference w:type="first" r:id="rId13"/>
      <w:pgSz w:w="11907" w:h="16840" w:code="9"/>
      <w:pgMar w:top="1077" w:right="1134" w:bottom="1021" w:left="1247" w:header="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CB0" w:rsidRDefault="00EC0CB0" w:rsidP="003D01A7">
      <w:pPr>
        <w:spacing w:after="0" w:line="240" w:lineRule="auto"/>
      </w:pPr>
      <w:r>
        <w:separator/>
      </w:r>
    </w:p>
    <w:p w:rsidR="00EC0CB0" w:rsidRDefault="00EC0CB0"/>
  </w:endnote>
  <w:endnote w:type="continuationSeparator" w:id="0">
    <w:p w:rsidR="00EC0CB0" w:rsidRDefault="00EC0CB0" w:rsidP="003D01A7">
      <w:pPr>
        <w:spacing w:after="0" w:line="240" w:lineRule="auto"/>
      </w:pPr>
      <w:r>
        <w:continuationSeparator/>
      </w:r>
    </w:p>
    <w:p w:rsidR="00EC0CB0" w:rsidRDefault="00EC0C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4"/>
        <w:szCs w:val="24"/>
      </w:rPr>
      <w:id w:val="2001386439"/>
      <w:docPartObj>
        <w:docPartGallery w:val="Page Numbers (Bottom of Page)"/>
        <w:docPartUnique/>
      </w:docPartObj>
    </w:sdtPr>
    <w:sdtContent>
      <w:sdt>
        <w:sdtPr>
          <w:rPr>
            <w:rFonts w:ascii="Times New Roman" w:hAnsi="Times New Roman" w:cs="Times New Roman"/>
            <w:i/>
            <w:sz w:val="24"/>
            <w:szCs w:val="24"/>
          </w:rPr>
          <w:id w:val="787942590"/>
          <w:docPartObj>
            <w:docPartGallery w:val="Page Numbers (Top of Page)"/>
            <w:docPartUnique/>
          </w:docPartObj>
        </w:sdtPr>
        <w:sdtContent>
          <w:p w:rsidR="006950D9" w:rsidRPr="00985F4B" w:rsidRDefault="006950D9">
            <w:pPr>
              <w:pStyle w:val="Footer"/>
              <w:jc w:val="right"/>
              <w:rPr>
                <w:rFonts w:ascii="Times New Roman" w:hAnsi="Times New Roman" w:cs="Times New Roman"/>
                <w:i/>
                <w:sz w:val="24"/>
                <w:szCs w:val="24"/>
              </w:rPr>
            </w:pPr>
            <w:r>
              <w:rPr>
                <w:rFonts w:ascii="Times New Roman" w:hAnsi="Times New Roman" w:cs="Times New Roman"/>
                <w:i/>
                <w:sz w:val="24"/>
                <w:szCs w:val="24"/>
              </w:rPr>
              <w:t>Trang</w:t>
            </w:r>
            <w:r w:rsidRPr="00985F4B">
              <w:rPr>
                <w:rFonts w:ascii="Times New Roman" w:hAnsi="Times New Roman" w:cs="Times New Roman"/>
                <w:i/>
                <w:sz w:val="24"/>
                <w:szCs w:val="24"/>
              </w:rPr>
              <w:t xml:space="preserve"> </w:t>
            </w:r>
            <w:r w:rsidR="00783156" w:rsidRPr="00985F4B">
              <w:rPr>
                <w:rFonts w:ascii="Times New Roman" w:hAnsi="Times New Roman" w:cs="Times New Roman"/>
                <w:bCs/>
                <w:i/>
                <w:sz w:val="24"/>
                <w:szCs w:val="24"/>
              </w:rPr>
              <w:fldChar w:fldCharType="begin"/>
            </w:r>
            <w:r w:rsidRPr="00985F4B">
              <w:rPr>
                <w:rFonts w:ascii="Times New Roman" w:hAnsi="Times New Roman" w:cs="Times New Roman"/>
                <w:bCs/>
                <w:i/>
                <w:sz w:val="24"/>
                <w:szCs w:val="24"/>
              </w:rPr>
              <w:instrText xml:space="preserve"> PAGE </w:instrText>
            </w:r>
            <w:r w:rsidR="00783156" w:rsidRPr="00985F4B">
              <w:rPr>
                <w:rFonts w:ascii="Times New Roman" w:hAnsi="Times New Roman" w:cs="Times New Roman"/>
                <w:bCs/>
                <w:i/>
                <w:sz w:val="24"/>
                <w:szCs w:val="24"/>
              </w:rPr>
              <w:fldChar w:fldCharType="separate"/>
            </w:r>
            <w:r w:rsidRPr="00985F4B">
              <w:rPr>
                <w:rFonts w:ascii="Times New Roman" w:hAnsi="Times New Roman" w:cs="Times New Roman"/>
                <w:bCs/>
                <w:i/>
                <w:noProof/>
                <w:sz w:val="24"/>
                <w:szCs w:val="24"/>
              </w:rPr>
              <w:t>2</w:t>
            </w:r>
            <w:r w:rsidR="00783156" w:rsidRPr="00985F4B">
              <w:rPr>
                <w:rFonts w:ascii="Times New Roman" w:hAnsi="Times New Roman" w:cs="Times New Roman"/>
                <w:bCs/>
                <w:i/>
                <w:sz w:val="24"/>
                <w:szCs w:val="24"/>
              </w:rPr>
              <w:fldChar w:fldCharType="end"/>
            </w:r>
            <w:r>
              <w:rPr>
                <w:rFonts w:ascii="Times New Roman" w:hAnsi="Times New Roman" w:cs="Times New Roman"/>
                <w:bCs/>
                <w:i/>
                <w:sz w:val="24"/>
                <w:szCs w:val="24"/>
              </w:rPr>
              <w:t>/</w:t>
            </w:r>
            <w:r w:rsidR="00783156" w:rsidRPr="00985F4B">
              <w:rPr>
                <w:rFonts w:ascii="Times New Roman" w:hAnsi="Times New Roman" w:cs="Times New Roman"/>
                <w:bCs/>
                <w:i/>
                <w:sz w:val="24"/>
                <w:szCs w:val="24"/>
              </w:rPr>
              <w:fldChar w:fldCharType="begin"/>
            </w:r>
            <w:r w:rsidRPr="00985F4B">
              <w:rPr>
                <w:rFonts w:ascii="Times New Roman" w:hAnsi="Times New Roman" w:cs="Times New Roman"/>
                <w:bCs/>
                <w:i/>
                <w:sz w:val="24"/>
                <w:szCs w:val="24"/>
              </w:rPr>
              <w:instrText xml:space="preserve"> NUMPAGES  </w:instrText>
            </w:r>
            <w:r w:rsidR="00783156" w:rsidRPr="00985F4B">
              <w:rPr>
                <w:rFonts w:ascii="Times New Roman" w:hAnsi="Times New Roman" w:cs="Times New Roman"/>
                <w:bCs/>
                <w:i/>
                <w:sz w:val="24"/>
                <w:szCs w:val="24"/>
              </w:rPr>
              <w:fldChar w:fldCharType="separate"/>
            </w:r>
            <w:r w:rsidR="00A61D31">
              <w:rPr>
                <w:rFonts w:ascii="Times New Roman" w:hAnsi="Times New Roman" w:cs="Times New Roman"/>
                <w:bCs/>
                <w:i/>
                <w:noProof/>
                <w:sz w:val="24"/>
                <w:szCs w:val="24"/>
              </w:rPr>
              <w:t>9</w:t>
            </w:r>
            <w:r w:rsidR="00783156" w:rsidRPr="00985F4B">
              <w:rPr>
                <w:rFonts w:ascii="Times New Roman" w:hAnsi="Times New Roman" w:cs="Times New Roman"/>
                <w:bCs/>
                <w:i/>
                <w:sz w:val="24"/>
                <w:szCs w:val="24"/>
              </w:rPr>
              <w:fldChar w:fldCharType="end"/>
            </w:r>
          </w:p>
        </w:sdtContent>
      </w:sdt>
    </w:sdtContent>
  </w:sdt>
  <w:p w:rsidR="006950D9" w:rsidRDefault="006950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30726"/>
      <w:docPartObj>
        <w:docPartGallery w:val="Page Numbers (Bottom of Page)"/>
        <w:docPartUnique/>
      </w:docPartObj>
    </w:sdtPr>
    <w:sdtContent>
      <w:sdt>
        <w:sdtPr>
          <w:id w:val="405576585"/>
          <w:docPartObj>
            <w:docPartGallery w:val="Page Numbers (Top of Page)"/>
            <w:docPartUnique/>
          </w:docPartObj>
        </w:sdtPr>
        <w:sdtContent>
          <w:p w:rsidR="006950D9" w:rsidRDefault="006950D9">
            <w:pPr>
              <w:pStyle w:val="Footer"/>
              <w:jc w:val="right"/>
            </w:pPr>
            <w:r w:rsidRPr="00022A10">
              <w:rPr>
                <w:rFonts w:ascii="Times New Roman" w:hAnsi="Times New Roman" w:cs="Times New Roman"/>
                <w:i/>
                <w:sz w:val="24"/>
                <w:szCs w:val="24"/>
              </w:rPr>
              <w:t xml:space="preserve">Trang </w:t>
            </w:r>
            <w:r w:rsidR="00783156" w:rsidRPr="00022A10">
              <w:rPr>
                <w:rFonts w:ascii="Times New Roman" w:hAnsi="Times New Roman" w:cs="Times New Roman"/>
                <w:bCs/>
                <w:i/>
                <w:sz w:val="24"/>
                <w:szCs w:val="24"/>
              </w:rPr>
              <w:fldChar w:fldCharType="begin"/>
            </w:r>
            <w:r w:rsidRPr="00022A10">
              <w:rPr>
                <w:rFonts w:ascii="Times New Roman" w:hAnsi="Times New Roman" w:cs="Times New Roman"/>
                <w:bCs/>
                <w:i/>
                <w:sz w:val="24"/>
                <w:szCs w:val="24"/>
              </w:rPr>
              <w:instrText xml:space="preserve"> PAGE </w:instrText>
            </w:r>
            <w:r w:rsidR="00783156" w:rsidRPr="00022A10">
              <w:rPr>
                <w:rFonts w:ascii="Times New Roman" w:hAnsi="Times New Roman" w:cs="Times New Roman"/>
                <w:bCs/>
                <w:i/>
                <w:sz w:val="24"/>
                <w:szCs w:val="24"/>
              </w:rPr>
              <w:fldChar w:fldCharType="separate"/>
            </w:r>
            <w:r w:rsidR="00775D28">
              <w:rPr>
                <w:rFonts w:ascii="Times New Roman" w:hAnsi="Times New Roman" w:cs="Times New Roman"/>
                <w:bCs/>
                <w:i/>
                <w:noProof/>
                <w:sz w:val="24"/>
                <w:szCs w:val="24"/>
              </w:rPr>
              <w:t>3</w:t>
            </w:r>
            <w:r w:rsidR="00783156" w:rsidRPr="00022A10">
              <w:rPr>
                <w:rFonts w:ascii="Times New Roman" w:hAnsi="Times New Roman" w:cs="Times New Roman"/>
                <w:bCs/>
                <w:i/>
                <w:sz w:val="24"/>
                <w:szCs w:val="24"/>
              </w:rPr>
              <w:fldChar w:fldCharType="end"/>
            </w:r>
            <w:r w:rsidRPr="00022A10">
              <w:rPr>
                <w:rFonts w:ascii="Times New Roman" w:hAnsi="Times New Roman" w:cs="Times New Roman"/>
                <w:bCs/>
                <w:i/>
                <w:sz w:val="24"/>
                <w:szCs w:val="24"/>
              </w:rPr>
              <w:t>/</w:t>
            </w:r>
            <w:r w:rsidR="00783156" w:rsidRPr="00022A10">
              <w:rPr>
                <w:rFonts w:ascii="Times New Roman" w:hAnsi="Times New Roman" w:cs="Times New Roman"/>
                <w:bCs/>
                <w:i/>
                <w:sz w:val="24"/>
                <w:szCs w:val="24"/>
              </w:rPr>
              <w:fldChar w:fldCharType="begin"/>
            </w:r>
            <w:r w:rsidRPr="00022A10">
              <w:rPr>
                <w:rFonts w:ascii="Times New Roman" w:hAnsi="Times New Roman" w:cs="Times New Roman"/>
                <w:bCs/>
                <w:i/>
                <w:sz w:val="24"/>
                <w:szCs w:val="24"/>
              </w:rPr>
              <w:instrText xml:space="preserve"> NUMPAGES  </w:instrText>
            </w:r>
            <w:r w:rsidR="00783156" w:rsidRPr="00022A10">
              <w:rPr>
                <w:rFonts w:ascii="Times New Roman" w:hAnsi="Times New Roman" w:cs="Times New Roman"/>
                <w:bCs/>
                <w:i/>
                <w:sz w:val="24"/>
                <w:szCs w:val="24"/>
              </w:rPr>
              <w:fldChar w:fldCharType="separate"/>
            </w:r>
            <w:r w:rsidR="00775D28">
              <w:rPr>
                <w:rFonts w:ascii="Times New Roman" w:hAnsi="Times New Roman" w:cs="Times New Roman"/>
                <w:bCs/>
                <w:i/>
                <w:noProof/>
                <w:sz w:val="24"/>
                <w:szCs w:val="24"/>
              </w:rPr>
              <w:t>9</w:t>
            </w:r>
            <w:r w:rsidR="00783156" w:rsidRPr="00022A10">
              <w:rPr>
                <w:rFonts w:ascii="Times New Roman" w:hAnsi="Times New Roman" w:cs="Times New Roman"/>
                <w:bCs/>
                <w:i/>
                <w:sz w:val="24"/>
                <w:szCs w:val="24"/>
              </w:rPr>
              <w:fldChar w:fldCharType="end"/>
            </w:r>
          </w:p>
        </w:sdtContent>
      </w:sdt>
    </w:sdtContent>
  </w:sdt>
  <w:p w:rsidR="006950D9" w:rsidRDefault="006950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D9" w:rsidRDefault="00695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CB0" w:rsidRDefault="00EC0CB0" w:rsidP="003D01A7">
      <w:pPr>
        <w:spacing w:after="0" w:line="240" w:lineRule="auto"/>
      </w:pPr>
      <w:r>
        <w:separator/>
      </w:r>
    </w:p>
    <w:p w:rsidR="00EC0CB0" w:rsidRDefault="00EC0CB0"/>
  </w:footnote>
  <w:footnote w:type="continuationSeparator" w:id="0">
    <w:p w:rsidR="00EC0CB0" w:rsidRDefault="00EC0CB0" w:rsidP="003D01A7">
      <w:pPr>
        <w:spacing w:after="0" w:line="240" w:lineRule="auto"/>
      </w:pPr>
      <w:r>
        <w:continuationSeparator/>
      </w:r>
    </w:p>
    <w:p w:rsidR="00EC0CB0" w:rsidRDefault="00EC0C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D9" w:rsidRDefault="006950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D9" w:rsidRDefault="006950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D9" w:rsidRDefault="006950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FF6"/>
    <w:multiLevelType w:val="hybridMultilevel"/>
    <w:tmpl w:val="A64C42B0"/>
    <w:lvl w:ilvl="0" w:tplc="8464947A">
      <w:start w:val="2"/>
      <w:numFmt w:val="bullet"/>
      <w:lvlText w:val="-"/>
      <w:lvlJc w:val="left"/>
      <w:pPr>
        <w:ind w:left="1069" w:hanging="360"/>
      </w:pPr>
      <w:rPr>
        <w:rFonts w:ascii="Times New Roman" w:eastAsia="Times New Roman" w:hAnsi="Times New Roman" w:cs="Times New Roman" w:hint="default"/>
        <w:i w:val="0"/>
        <w:color w:val="auto"/>
        <w:sz w:val="24"/>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8658BE"/>
    <w:multiLevelType w:val="hybridMultilevel"/>
    <w:tmpl w:val="6532BF50"/>
    <w:lvl w:ilvl="0" w:tplc="3766BC10">
      <w:start w:val="1"/>
      <w:numFmt w:val="lowerLetter"/>
      <w:lvlText w:val="%1."/>
      <w:lvlJc w:val="left"/>
      <w:pPr>
        <w:ind w:left="1211" w:hanging="360"/>
      </w:pPr>
      <w:rPr>
        <w:rFonts w:hint="default"/>
        <w:b w:val="0"/>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78C398F"/>
    <w:multiLevelType w:val="hybridMultilevel"/>
    <w:tmpl w:val="DFFA2964"/>
    <w:lvl w:ilvl="0" w:tplc="8464947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6290F"/>
    <w:multiLevelType w:val="hybridMultilevel"/>
    <w:tmpl w:val="B434D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6FFC"/>
    <w:multiLevelType w:val="hybridMultilevel"/>
    <w:tmpl w:val="80C6AC1A"/>
    <w:lvl w:ilvl="0" w:tplc="48090019">
      <w:start w:val="1"/>
      <w:numFmt w:val="lowerLetter"/>
      <w:lvlText w:val="%1."/>
      <w:lvlJc w:val="left"/>
      <w:pPr>
        <w:ind w:left="720" w:hanging="360"/>
      </w:pPr>
    </w:lvl>
    <w:lvl w:ilvl="1" w:tplc="48090017">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FEF0169"/>
    <w:multiLevelType w:val="multilevel"/>
    <w:tmpl w:val="41FE3E62"/>
    <w:lvl w:ilvl="0">
      <w:start w:val="1"/>
      <w:numFmt w:val="decimal"/>
      <w:lvlText w:val="10.%1"/>
      <w:lvlJc w:val="left"/>
      <w:pPr>
        <w:ind w:left="502" w:hanging="360"/>
      </w:pPr>
      <w:rPr>
        <w:rFonts w:hint="default"/>
        <w:b/>
        <w:sz w:val="24"/>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6">
    <w:nsid w:val="153B3E65"/>
    <w:multiLevelType w:val="hybridMultilevel"/>
    <w:tmpl w:val="C232967C"/>
    <w:lvl w:ilvl="0" w:tplc="4442FED4">
      <w:start w:val="1"/>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851DB"/>
    <w:multiLevelType w:val="multilevel"/>
    <w:tmpl w:val="B650AB68"/>
    <w:lvl w:ilvl="0">
      <w:start w:val="21"/>
      <w:numFmt w:val="decimal"/>
      <w:lvlText w:val="%1"/>
      <w:lvlJc w:val="left"/>
      <w:pPr>
        <w:ind w:left="420" w:hanging="420"/>
      </w:pPr>
      <w:rPr>
        <w:rFonts w:hint="default"/>
      </w:rPr>
    </w:lvl>
    <w:lvl w:ilvl="1">
      <w:start w:val="1"/>
      <w:numFmt w:val="decimal"/>
      <w:lvlText w:val="6.%2."/>
      <w:lvlJc w:val="left"/>
      <w:pPr>
        <w:ind w:left="420" w:hanging="4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BA02F9"/>
    <w:multiLevelType w:val="hybridMultilevel"/>
    <w:tmpl w:val="962C94C4"/>
    <w:lvl w:ilvl="0" w:tplc="D3282F56">
      <w:start w:val="1"/>
      <w:numFmt w:val="decimal"/>
      <w:lvlText w:val="3.%1."/>
      <w:lvlJc w:val="left"/>
      <w:pPr>
        <w:ind w:left="1429" w:hanging="360"/>
      </w:pPr>
      <w:rPr>
        <w:rFonts w:hint="default"/>
        <w:b/>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1C077D26"/>
    <w:multiLevelType w:val="hybridMultilevel"/>
    <w:tmpl w:val="6212C53A"/>
    <w:lvl w:ilvl="0" w:tplc="0E762CC8">
      <w:start w:val="1"/>
      <w:numFmt w:val="decimal"/>
      <w:lvlText w:val="4.%1."/>
      <w:lvlJc w:val="left"/>
      <w:pPr>
        <w:ind w:left="611" w:hanging="360"/>
      </w:pPr>
      <w:rPr>
        <w:rFonts w:hint="default"/>
        <w:b/>
        <w:sz w:val="24"/>
      </w:rPr>
    </w:lvl>
    <w:lvl w:ilvl="1" w:tplc="48090019" w:tentative="1">
      <w:start w:val="1"/>
      <w:numFmt w:val="lowerLetter"/>
      <w:lvlText w:val="%2."/>
      <w:lvlJc w:val="left"/>
      <w:pPr>
        <w:ind w:left="1331" w:hanging="360"/>
      </w:pPr>
    </w:lvl>
    <w:lvl w:ilvl="2" w:tplc="4809001B" w:tentative="1">
      <w:start w:val="1"/>
      <w:numFmt w:val="lowerRoman"/>
      <w:lvlText w:val="%3."/>
      <w:lvlJc w:val="right"/>
      <w:pPr>
        <w:ind w:left="2051" w:hanging="180"/>
      </w:pPr>
    </w:lvl>
    <w:lvl w:ilvl="3" w:tplc="4809000F" w:tentative="1">
      <w:start w:val="1"/>
      <w:numFmt w:val="decimal"/>
      <w:lvlText w:val="%4."/>
      <w:lvlJc w:val="left"/>
      <w:pPr>
        <w:ind w:left="2771" w:hanging="360"/>
      </w:pPr>
    </w:lvl>
    <w:lvl w:ilvl="4" w:tplc="48090019" w:tentative="1">
      <w:start w:val="1"/>
      <w:numFmt w:val="lowerLetter"/>
      <w:lvlText w:val="%5."/>
      <w:lvlJc w:val="left"/>
      <w:pPr>
        <w:ind w:left="3491" w:hanging="360"/>
      </w:pPr>
    </w:lvl>
    <w:lvl w:ilvl="5" w:tplc="4809001B" w:tentative="1">
      <w:start w:val="1"/>
      <w:numFmt w:val="lowerRoman"/>
      <w:lvlText w:val="%6."/>
      <w:lvlJc w:val="right"/>
      <w:pPr>
        <w:ind w:left="4211" w:hanging="180"/>
      </w:pPr>
    </w:lvl>
    <w:lvl w:ilvl="6" w:tplc="4809000F" w:tentative="1">
      <w:start w:val="1"/>
      <w:numFmt w:val="decimal"/>
      <w:lvlText w:val="%7."/>
      <w:lvlJc w:val="left"/>
      <w:pPr>
        <w:ind w:left="4931" w:hanging="360"/>
      </w:pPr>
    </w:lvl>
    <w:lvl w:ilvl="7" w:tplc="48090019" w:tentative="1">
      <w:start w:val="1"/>
      <w:numFmt w:val="lowerLetter"/>
      <w:lvlText w:val="%8."/>
      <w:lvlJc w:val="left"/>
      <w:pPr>
        <w:ind w:left="5651" w:hanging="360"/>
      </w:pPr>
    </w:lvl>
    <w:lvl w:ilvl="8" w:tplc="4809001B" w:tentative="1">
      <w:start w:val="1"/>
      <w:numFmt w:val="lowerRoman"/>
      <w:lvlText w:val="%9."/>
      <w:lvlJc w:val="right"/>
      <w:pPr>
        <w:ind w:left="6371" w:hanging="180"/>
      </w:pPr>
    </w:lvl>
  </w:abstractNum>
  <w:abstractNum w:abstractNumId="10">
    <w:nsid w:val="1EDA5222"/>
    <w:multiLevelType w:val="hybridMultilevel"/>
    <w:tmpl w:val="C3588340"/>
    <w:lvl w:ilvl="0" w:tplc="48090019">
      <w:start w:val="1"/>
      <w:numFmt w:val="lowerLetter"/>
      <w:lvlText w:val="%1."/>
      <w:lvlJc w:val="left"/>
      <w:pPr>
        <w:ind w:left="927" w:hanging="360"/>
      </w:pPr>
      <w:rPr>
        <w:rFonts w:hint="default"/>
        <w:b w:val="0"/>
        <w:i w:val="0"/>
        <w:color w:val="auto"/>
        <w:sz w:val="24"/>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1">
    <w:nsid w:val="246158B9"/>
    <w:multiLevelType w:val="hybridMultilevel"/>
    <w:tmpl w:val="E714A906"/>
    <w:lvl w:ilvl="0" w:tplc="0E762CC8">
      <w:start w:val="1"/>
      <w:numFmt w:val="decimal"/>
      <w:lvlText w:val="4.%1."/>
      <w:lvlJc w:val="left"/>
      <w:pPr>
        <w:ind w:left="611" w:hanging="360"/>
      </w:pPr>
      <w:rPr>
        <w:rFonts w:hint="default"/>
        <w:b/>
        <w:sz w:val="24"/>
      </w:rPr>
    </w:lvl>
    <w:lvl w:ilvl="1" w:tplc="48090019" w:tentative="1">
      <w:start w:val="1"/>
      <w:numFmt w:val="lowerLetter"/>
      <w:lvlText w:val="%2."/>
      <w:lvlJc w:val="left"/>
      <w:pPr>
        <w:ind w:left="1331" w:hanging="360"/>
      </w:pPr>
    </w:lvl>
    <w:lvl w:ilvl="2" w:tplc="4809001B" w:tentative="1">
      <w:start w:val="1"/>
      <w:numFmt w:val="lowerRoman"/>
      <w:lvlText w:val="%3."/>
      <w:lvlJc w:val="right"/>
      <w:pPr>
        <w:ind w:left="2051" w:hanging="180"/>
      </w:pPr>
    </w:lvl>
    <w:lvl w:ilvl="3" w:tplc="4809000F" w:tentative="1">
      <w:start w:val="1"/>
      <w:numFmt w:val="decimal"/>
      <w:lvlText w:val="%4."/>
      <w:lvlJc w:val="left"/>
      <w:pPr>
        <w:ind w:left="2771" w:hanging="360"/>
      </w:pPr>
    </w:lvl>
    <w:lvl w:ilvl="4" w:tplc="48090019" w:tentative="1">
      <w:start w:val="1"/>
      <w:numFmt w:val="lowerLetter"/>
      <w:lvlText w:val="%5."/>
      <w:lvlJc w:val="left"/>
      <w:pPr>
        <w:ind w:left="3491" w:hanging="360"/>
      </w:pPr>
    </w:lvl>
    <w:lvl w:ilvl="5" w:tplc="4809001B" w:tentative="1">
      <w:start w:val="1"/>
      <w:numFmt w:val="lowerRoman"/>
      <w:lvlText w:val="%6."/>
      <w:lvlJc w:val="right"/>
      <w:pPr>
        <w:ind w:left="4211" w:hanging="180"/>
      </w:pPr>
    </w:lvl>
    <w:lvl w:ilvl="6" w:tplc="4809000F" w:tentative="1">
      <w:start w:val="1"/>
      <w:numFmt w:val="decimal"/>
      <w:lvlText w:val="%7."/>
      <w:lvlJc w:val="left"/>
      <w:pPr>
        <w:ind w:left="4931" w:hanging="360"/>
      </w:pPr>
    </w:lvl>
    <w:lvl w:ilvl="7" w:tplc="48090019" w:tentative="1">
      <w:start w:val="1"/>
      <w:numFmt w:val="lowerLetter"/>
      <w:lvlText w:val="%8."/>
      <w:lvlJc w:val="left"/>
      <w:pPr>
        <w:ind w:left="5651" w:hanging="360"/>
      </w:pPr>
    </w:lvl>
    <w:lvl w:ilvl="8" w:tplc="4809001B" w:tentative="1">
      <w:start w:val="1"/>
      <w:numFmt w:val="lowerRoman"/>
      <w:lvlText w:val="%9."/>
      <w:lvlJc w:val="right"/>
      <w:pPr>
        <w:ind w:left="6371" w:hanging="180"/>
      </w:pPr>
    </w:lvl>
  </w:abstractNum>
  <w:abstractNum w:abstractNumId="12">
    <w:nsid w:val="27EE21E8"/>
    <w:multiLevelType w:val="multilevel"/>
    <w:tmpl w:val="FB7C8046"/>
    <w:lvl w:ilvl="0">
      <w:start w:val="1"/>
      <w:numFmt w:val="lowerLetter"/>
      <w:lvlText w:val="%1)"/>
      <w:lvlJc w:val="left"/>
      <w:pPr>
        <w:ind w:left="360" w:hanging="360"/>
      </w:pPr>
      <w:rPr>
        <w:rFonts w:hint="default"/>
        <w:b w:val="0"/>
        <w:i w:val="0"/>
        <w:color w:val="auto"/>
        <w:sz w:val="24"/>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13">
    <w:nsid w:val="280B787D"/>
    <w:multiLevelType w:val="hybridMultilevel"/>
    <w:tmpl w:val="2D7A2AD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2BAB6E50"/>
    <w:multiLevelType w:val="hybridMultilevel"/>
    <w:tmpl w:val="44422354"/>
    <w:lvl w:ilvl="0" w:tplc="9F1A4B26">
      <w:start w:val="1"/>
      <w:numFmt w:val="decimal"/>
      <w:lvlText w:val="3.%1"/>
      <w:lvlJc w:val="left"/>
      <w:pPr>
        <w:ind w:left="1440" w:hanging="360"/>
      </w:pPr>
      <w:rPr>
        <w:rFonts w:hint="default"/>
      </w:rPr>
    </w:lvl>
    <w:lvl w:ilvl="1" w:tplc="0CB85FD8">
      <w:start w:val="1"/>
      <w:numFmt w:val="decimal"/>
      <w:lvlText w:val="2.%2."/>
      <w:lvlJc w:val="left"/>
      <w:pPr>
        <w:ind w:left="1440" w:hanging="360"/>
      </w:pPr>
      <w:rPr>
        <w:rFonts w:hint="default"/>
        <w:b/>
      </w:rPr>
    </w:lvl>
    <w:lvl w:ilvl="2" w:tplc="EBC0A80E">
      <w:start w:val="1"/>
      <w:numFmt w:val="lowerRoman"/>
      <w:lvlText w:val="(%3)"/>
      <w:lvlJc w:val="left"/>
      <w:pPr>
        <w:ind w:left="2700" w:hanging="72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2F050DBD"/>
    <w:multiLevelType w:val="multilevel"/>
    <w:tmpl w:val="E2D241FC"/>
    <w:lvl w:ilvl="0">
      <w:start w:val="1"/>
      <w:numFmt w:val="lowerLetter"/>
      <w:lvlText w:val="%1."/>
      <w:lvlJc w:val="left"/>
      <w:pPr>
        <w:ind w:left="720" w:hanging="360"/>
      </w:pPr>
      <w:rPr>
        <w:rFonts w:hint="default"/>
        <w:b w:val="0"/>
        <w:i w:val="0"/>
        <w:caps w:val="0"/>
        <w:strike w:val="0"/>
        <w:dstrike w:val="0"/>
        <w:vanish w:val="0"/>
        <w:color w:val="auto"/>
        <w:sz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253FAF"/>
    <w:multiLevelType w:val="hybridMultilevel"/>
    <w:tmpl w:val="E050E58A"/>
    <w:lvl w:ilvl="0" w:tplc="9F1A4B26">
      <w:start w:val="1"/>
      <w:numFmt w:val="decimal"/>
      <w:lvlText w:val="3.%1"/>
      <w:lvlJc w:val="left"/>
      <w:pPr>
        <w:ind w:left="1440" w:hanging="360"/>
      </w:pPr>
      <w:rPr>
        <w:rFonts w:hint="default"/>
      </w:rPr>
    </w:lvl>
    <w:lvl w:ilvl="1" w:tplc="D3282F56">
      <w:start w:val="1"/>
      <w:numFmt w:val="decimal"/>
      <w:lvlText w:val="3.%2."/>
      <w:lvlJc w:val="left"/>
      <w:pPr>
        <w:ind w:left="1440" w:hanging="360"/>
      </w:pPr>
      <w:rPr>
        <w:rFonts w:hint="default"/>
        <w:b/>
      </w:rPr>
    </w:lvl>
    <w:lvl w:ilvl="2" w:tplc="8464947A">
      <w:start w:val="2"/>
      <w:numFmt w:val="bullet"/>
      <w:lvlText w:val="-"/>
      <w:lvlJc w:val="left"/>
      <w:pPr>
        <w:ind w:left="2700" w:hanging="720"/>
      </w:pPr>
      <w:rPr>
        <w:rFonts w:ascii="Times New Roman" w:eastAsia="Times New Roman" w:hAnsi="Times New Roman" w:cs="Times New Roman"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32B57593"/>
    <w:multiLevelType w:val="hybridMultilevel"/>
    <w:tmpl w:val="645CB352"/>
    <w:lvl w:ilvl="0" w:tplc="48090019">
      <w:start w:val="1"/>
      <w:numFmt w:val="lowerLetter"/>
      <w:lvlText w:val="%1."/>
      <w:lvlJc w:val="left"/>
      <w:pPr>
        <w:ind w:left="360" w:hanging="360"/>
      </w:pPr>
      <w:rPr>
        <w:rFonts w:hint="default"/>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FC01AC"/>
    <w:multiLevelType w:val="multilevel"/>
    <w:tmpl w:val="4810E6F0"/>
    <w:lvl w:ilvl="0">
      <w:start w:val="1"/>
      <w:numFmt w:val="lowerLetter"/>
      <w:lvlText w:val="%1)"/>
      <w:lvlJc w:val="left"/>
      <w:pPr>
        <w:tabs>
          <w:tab w:val="num" w:pos="360"/>
        </w:tabs>
        <w:ind w:left="360" w:hanging="360"/>
      </w:pPr>
      <w:rPr>
        <w:rFonts w:hint="default"/>
        <w:b w:val="0"/>
        <w:i w:val="0"/>
        <w:color w:val="auto"/>
        <w:sz w:val="24"/>
      </w:rPr>
    </w:lvl>
    <w:lvl w:ilvl="1">
      <w:start w:val="1"/>
      <w:numFmt w:val="lowerLetter"/>
      <w:lvlText w:val="%2)"/>
      <w:lvlJc w:val="left"/>
      <w:pPr>
        <w:ind w:left="0" w:hanging="720"/>
      </w:pPr>
      <w:rPr>
        <w:rFonts w:hint="default"/>
      </w:rPr>
    </w:lvl>
    <w:lvl w:ilvl="2">
      <w:start w:val="1"/>
      <w:numFmt w:val="lowerRoman"/>
      <w:lvlText w:val="%3."/>
      <w:lvlJc w:val="right"/>
      <w:pPr>
        <w:ind w:left="36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520" w:hanging="18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680" w:hanging="180"/>
      </w:pPr>
      <w:rPr>
        <w:rFonts w:hint="default"/>
      </w:rPr>
    </w:lvl>
  </w:abstractNum>
  <w:abstractNum w:abstractNumId="19">
    <w:nsid w:val="347F3351"/>
    <w:multiLevelType w:val="hybridMultilevel"/>
    <w:tmpl w:val="70FE32CA"/>
    <w:lvl w:ilvl="0" w:tplc="48090017">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C51A1C"/>
    <w:multiLevelType w:val="hybridMultilevel"/>
    <w:tmpl w:val="0CAA4620"/>
    <w:lvl w:ilvl="0" w:tplc="48090019">
      <w:start w:val="1"/>
      <w:numFmt w:val="lowerLetter"/>
      <w:lvlText w:val="%1."/>
      <w:lvlJc w:val="left"/>
      <w:pPr>
        <w:ind w:left="1069" w:hanging="360"/>
      </w:pPr>
      <w:rPr>
        <w:rFonts w:hint="default"/>
        <w:i w:val="0"/>
        <w:color w:val="auto"/>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67726EF"/>
    <w:multiLevelType w:val="hybridMultilevel"/>
    <w:tmpl w:val="63E4B828"/>
    <w:lvl w:ilvl="0" w:tplc="A5006462">
      <w:start w:val="1"/>
      <w:numFmt w:val="lowerLetter"/>
      <w:lvlText w:val="%1."/>
      <w:lvlJc w:val="left"/>
      <w:pPr>
        <w:ind w:left="1350" w:hanging="360"/>
      </w:pPr>
      <w:rPr>
        <w:rFonts w:hint="default"/>
      </w:rPr>
    </w:lvl>
    <w:lvl w:ilvl="1" w:tplc="48090017">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22">
    <w:nsid w:val="3EB727D6"/>
    <w:multiLevelType w:val="hybridMultilevel"/>
    <w:tmpl w:val="E76CCD5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72AC8"/>
    <w:multiLevelType w:val="multilevel"/>
    <w:tmpl w:val="4E545B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7673B3"/>
    <w:multiLevelType w:val="hybridMultilevel"/>
    <w:tmpl w:val="8F0A0C86"/>
    <w:lvl w:ilvl="0" w:tplc="3766BC10">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342DB1"/>
    <w:multiLevelType w:val="hybridMultilevel"/>
    <w:tmpl w:val="78BEAFFC"/>
    <w:lvl w:ilvl="0" w:tplc="48090019">
      <w:start w:val="1"/>
      <w:numFmt w:val="lowerLetter"/>
      <w:lvlText w:val="%1."/>
      <w:lvlJc w:val="left"/>
      <w:pPr>
        <w:ind w:left="720" w:hanging="360"/>
      </w:pPr>
      <w:rPr>
        <w:i w:val="0"/>
        <w:color w:val="auto"/>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45D366F3"/>
    <w:multiLevelType w:val="hybridMultilevel"/>
    <w:tmpl w:val="B060F660"/>
    <w:lvl w:ilvl="0" w:tplc="60028CC4">
      <w:start w:val="1"/>
      <w:numFmt w:val="decimal"/>
      <w:lvlText w:val="2.%1."/>
      <w:lvlJc w:val="left"/>
      <w:pPr>
        <w:ind w:left="611" w:hanging="360"/>
      </w:pPr>
      <w:rPr>
        <w:rFonts w:ascii="Times New Roman" w:hAnsi="Times New Roman" w:cs="Times New Roman" w:hint="default"/>
        <w:color w:val="auto"/>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470C6CE1"/>
    <w:multiLevelType w:val="hybridMultilevel"/>
    <w:tmpl w:val="6500251C"/>
    <w:lvl w:ilvl="0" w:tplc="8464947A">
      <w:start w:val="2"/>
      <w:numFmt w:val="bullet"/>
      <w:lvlText w:val="-"/>
      <w:lvlJc w:val="left"/>
      <w:pPr>
        <w:ind w:left="1800" w:hanging="360"/>
      </w:pPr>
      <w:rPr>
        <w:rFonts w:ascii="Times New Roman" w:eastAsia="Times New Roman" w:hAnsi="Times New Roman" w:cs="Times New Roman" w:hint="default"/>
      </w:rPr>
    </w:lvl>
    <w:lvl w:ilvl="1" w:tplc="48090003">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28">
    <w:nsid w:val="47607D20"/>
    <w:multiLevelType w:val="hybridMultilevel"/>
    <w:tmpl w:val="0B9E0EC2"/>
    <w:lvl w:ilvl="0" w:tplc="8464947A">
      <w:start w:val="2"/>
      <w:numFmt w:val="bullet"/>
      <w:lvlText w:val="-"/>
      <w:lvlJc w:val="left"/>
      <w:pPr>
        <w:ind w:left="1800" w:hanging="360"/>
      </w:pPr>
      <w:rPr>
        <w:rFonts w:ascii="Times New Roman" w:eastAsia="Times New Roman" w:hAnsi="Times New Roman" w:cs="Times New Roman" w:hint="default"/>
      </w:rPr>
    </w:lvl>
    <w:lvl w:ilvl="1" w:tplc="48090003">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29">
    <w:nsid w:val="49406F7D"/>
    <w:multiLevelType w:val="hybridMultilevel"/>
    <w:tmpl w:val="ECD43278"/>
    <w:lvl w:ilvl="0" w:tplc="2FC87FB0">
      <w:start w:val="1"/>
      <w:numFmt w:val="decimal"/>
      <w:lvlText w:val="33.%1"/>
      <w:lvlJc w:val="left"/>
      <w:pPr>
        <w:ind w:left="720" w:hanging="360"/>
      </w:pPr>
      <w:rPr>
        <w:rFonts w:ascii="Times New Roman" w:hAnsi="Times New Roman" w:hint="default"/>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6083A"/>
    <w:multiLevelType w:val="hybridMultilevel"/>
    <w:tmpl w:val="42AAECD0"/>
    <w:lvl w:ilvl="0" w:tplc="A62A06C0">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54D24A39"/>
    <w:multiLevelType w:val="multilevel"/>
    <w:tmpl w:val="FB7C8046"/>
    <w:lvl w:ilvl="0">
      <w:start w:val="1"/>
      <w:numFmt w:val="lowerLetter"/>
      <w:lvlText w:val="%1)"/>
      <w:lvlJc w:val="left"/>
      <w:pPr>
        <w:ind w:left="360" w:hanging="360"/>
      </w:pPr>
      <w:rPr>
        <w:rFonts w:hint="default"/>
        <w:b w:val="0"/>
        <w:i w:val="0"/>
        <w:color w:val="auto"/>
        <w:sz w:val="24"/>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32">
    <w:nsid w:val="54D66778"/>
    <w:multiLevelType w:val="hybridMultilevel"/>
    <w:tmpl w:val="8622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BD65F7"/>
    <w:multiLevelType w:val="hybridMultilevel"/>
    <w:tmpl w:val="BC1E57D8"/>
    <w:lvl w:ilvl="0" w:tplc="D482FA02">
      <w:start w:val="1"/>
      <w:numFmt w:val="decimal"/>
      <w:lvlText w:val="5.%1"/>
      <w:lvlJc w:val="left"/>
      <w:pPr>
        <w:ind w:left="2149" w:hanging="360"/>
      </w:pPr>
      <w:rPr>
        <w:rFonts w:hint="default"/>
        <w:sz w:val="24"/>
      </w:rPr>
    </w:lvl>
    <w:lvl w:ilvl="1" w:tplc="D9728B24">
      <w:start w:val="1"/>
      <w:numFmt w:val="decimal"/>
      <w:lvlText w:val="5.%2."/>
      <w:lvlJc w:val="left"/>
      <w:pPr>
        <w:ind w:left="1440" w:hanging="360"/>
      </w:pPr>
      <w:rPr>
        <w:rFonts w:hint="default"/>
        <w:b/>
        <w:sz w:val="24"/>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56C92241"/>
    <w:multiLevelType w:val="hybridMultilevel"/>
    <w:tmpl w:val="44F01CE0"/>
    <w:lvl w:ilvl="0" w:tplc="01D8FB06">
      <w:start w:val="1"/>
      <w:numFmt w:val="decimal"/>
      <w:lvlText w:val="Điều %1."/>
      <w:lvlJc w:val="left"/>
      <w:pPr>
        <w:ind w:left="1069" w:hanging="360"/>
      </w:pPr>
      <w:rPr>
        <w:rFonts w:hint="default"/>
        <w:b/>
        <w:color w:val="auto"/>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5">
    <w:nsid w:val="56FA7FBF"/>
    <w:multiLevelType w:val="multilevel"/>
    <w:tmpl w:val="CE14662E"/>
    <w:lvl w:ilvl="0">
      <w:start w:val="1"/>
      <w:numFmt w:val="decimal"/>
      <w:lvlText w:val="2.%1"/>
      <w:lvlJc w:val="left"/>
      <w:pPr>
        <w:ind w:left="420" w:hanging="420"/>
      </w:pPr>
      <w:rPr>
        <w:rFonts w:hint="default"/>
        <w:b/>
      </w:rPr>
    </w:lvl>
    <w:lvl w:ilvl="1">
      <w:start w:val="1"/>
      <w:numFmt w:val="decimal"/>
      <w:lvlText w:val="2.%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A1B1366"/>
    <w:multiLevelType w:val="hybridMultilevel"/>
    <w:tmpl w:val="F4482F60"/>
    <w:lvl w:ilvl="0" w:tplc="3766BC10">
      <w:start w:val="1"/>
      <w:numFmt w:val="lowerLetter"/>
      <w:lvlText w:val="%1."/>
      <w:lvlJc w:val="left"/>
      <w:pPr>
        <w:tabs>
          <w:tab w:val="num" w:pos="2160"/>
        </w:tabs>
        <w:ind w:left="2160" w:hanging="360"/>
      </w:pPr>
      <w:rPr>
        <w:b w:val="0"/>
        <w:i w:val="0"/>
      </w:rPr>
    </w:lvl>
    <w:lvl w:ilvl="1" w:tplc="3766BC10">
      <w:start w:val="1"/>
      <w:numFmt w:val="lowerLetter"/>
      <w:lvlText w:val="%2."/>
      <w:lvlJc w:val="left"/>
      <w:pPr>
        <w:tabs>
          <w:tab w:val="num" w:pos="1353"/>
        </w:tabs>
        <w:ind w:left="1353" w:hanging="360"/>
      </w:pPr>
      <w:rPr>
        <w:rFonts w:hint="default"/>
        <w:b w:val="0"/>
        <w:i w:val="0"/>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7">
    <w:nsid w:val="5A220F7E"/>
    <w:multiLevelType w:val="hybridMultilevel"/>
    <w:tmpl w:val="F8905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D245C8"/>
    <w:multiLevelType w:val="multilevel"/>
    <w:tmpl w:val="EA1A863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8.3.%3"/>
      <w:lvlJc w:val="left"/>
      <w:pPr>
        <w:ind w:left="720" w:hanging="720"/>
      </w:pPr>
      <w:rPr>
        <w:rFonts w:hint="default"/>
        <w:b/>
        <w:i w:val="0"/>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F8D75C5"/>
    <w:multiLevelType w:val="hybridMultilevel"/>
    <w:tmpl w:val="B264460A"/>
    <w:lvl w:ilvl="0" w:tplc="58563E12">
      <w:start w:val="2"/>
      <w:numFmt w:val="bullet"/>
      <w:lvlText w:val="-"/>
      <w:lvlJc w:val="left"/>
      <w:pPr>
        <w:ind w:left="2520" w:hanging="360"/>
      </w:pPr>
      <w:rPr>
        <w:rFonts w:ascii="Times New Roman" w:eastAsia="Times New Roman" w:hAnsi="Times New Roman" w:cs="Times New Roman" w:hint="default"/>
      </w:rPr>
    </w:lvl>
    <w:lvl w:ilvl="1" w:tplc="48090003" w:tentative="1">
      <w:start w:val="1"/>
      <w:numFmt w:val="bullet"/>
      <w:lvlText w:val="o"/>
      <w:lvlJc w:val="left"/>
      <w:pPr>
        <w:ind w:left="3240" w:hanging="360"/>
      </w:pPr>
      <w:rPr>
        <w:rFonts w:ascii="Courier New" w:hAnsi="Courier New" w:cs="Courier New" w:hint="default"/>
      </w:rPr>
    </w:lvl>
    <w:lvl w:ilvl="2" w:tplc="48090005" w:tentative="1">
      <w:start w:val="1"/>
      <w:numFmt w:val="bullet"/>
      <w:lvlText w:val=""/>
      <w:lvlJc w:val="left"/>
      <w:pPr>
        <w:ind w:left="3960" w:hanging="360"/>
      </w:pPr>
      <w:rPr>
        <w:rFonts w:ascii="Wingdings" w:hAnsi="Wingdings" w:hint="default"/>
      </w:rPr>
    </w:lvl>
    <w:lvl w:ilvl="3" w:tplc="48090001" w:tentative="1">
      <w:start w:val="1"/>
      <w:numFmt w:val="bullet"/>
      <w:lvlText w:val=""/>
      <w:lvlJc w:val="left"/>
      <w:pPr>
        <w:ind w:left="4680" w:hanging="360"/>
      </w:pPr>
      <w:rPr>
        <w:rFonts w:ascii="Symbol" w:hAnsi="Symbol" w:hint="default"/>
      </w:rPr>
    </w:lvl>
    <w:lvl w:ilvl="4" w:tplc="48090003" w:tentative="1">
      <w:start w:val="1"/>
      <w:numFmt w:val="bullet"/>
      <w:lvlText w:val="o"/>
      <w:lvlJc w:val="left"/>
      <w:pPr>
        <w:ind w:left="5400" w:hanging="360"/>
      </w:pPr>
      <w:rPr>
        <w:rFonts w:ascii="Courier New" w:hAnsi="Courier New" w:cs="Courier New" w:hint="default"/>
      </w:rPr>
    </w:lvl>
    <w:lvl w:ilvl="5" w:tplc="48090005" w:tentative="1">
      <w:start w:val="1"/>
      <w:numFmt w:val="bullet"/>
      <w:lvlText w:val=""/>
      <w:lvlJc w:val="left"/>
      <w:pPr>
        <w:ind w:left="6120" w:hanging="360"/>
      </w:pPr>
      <w:rPr>
        <w:rFonts w:ascii="Wingdings" w:hAnsi="Wingdings" w:hint="default"/>
      </w:rPr>
    </w:lvl>
    <w:lvl w:ilvl="6" w:tplc="48090001" w:tentative="1">
      <w:start w:val="1"/>
      <w:numFmt w:val="bullet"/>
      <w:lvlText w:val=""/>
      <w:lvlJc w:val="left"/>
      <w:pPr>
        <w:ind w:left="6840" w:hanging="360"/>
      </w:pPr>
      <w:rPr>
        <w:rFonts w:ascii="Symbol" w:hAnsi="Symbol" w:hint="default"/>
      </w:rPr>
    </w:lvl>
    <w:lvl w:ilvl="7" w:tplc="48090003" w:tentative="1">
      <w:start w:val="1"/>
      <w:numFmt w:val="bullet"/>
      <w:lvlText w:val="o"/>
      <w:lvlJc w:val="left"/>
      <w:pPr>
        <w:ind w:left="7560" w:hanging="360"/>
      </w:pPr>
      <w:rPr>
        <w:rFonts w:ascii="Courier New" w:hAnsi="Courier New" w:cs="Courier New" w:hint="default"/>
      </w:rPr>
    </w:lvl>
    <w:lvl w:ilvl="8" w:tplc="48090005" w:tentative="1">
      <w:start w:val="1"/>
      <w:numFmt w:val="bullet"/>
      <w:lvlText w:val=""/>
      <w:lvlJc w:val="left"/>
      <w:pPr>
        <w:ind w:left="8280" w:hanging="360"/>
      </w:pPr>
      <w:rPr>
        <w:rFonts w:ascii="Wingdings" w:hAnsi="Wingdings" w:hint="default"/>
      </w:rPr>
    </w:lvl>
  </w:abstractNum>
  <w:abstractNum w:abstractNumId="40">
    <w:nsid w:val="6115215A"/>
    <w:multiLevelType w:val="hybridMultilevel"/>
    <w:tmpl w:val="5B4E1832"/>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1">
    <w:nsid w:val="64E43D4D"/>
    <w:multiLevelType w:val="hybridMultilevel"/>
    <w:tmpl w:val="BBD8F748"/>
    <w:lvl w:ilvl="0" w:tplc="48090017">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65D516F"/>
    <w:multiLevelType w:val="multilevel"/>
    <w:tmpl w:val="E52EC650"/>
    <w:lvl w:ilvl="0">
      <w:start w:val="1"/>
      <w:numFmt w:val="lowerLetter"/>
      <w:lvlText w:val="%1."/>
      <w:lvlJc w:val="center"/>
      <w:pPr>
        <w:ind w:left="1429" w:hanging="360"/>
      </w:pPr>
      <w:rPr>
        <w:rFonts w:hint="default"/>
        <w:b w:val="0"/>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9663312"/>
    <w:multiLevelType w:val="hybridMultilevel"/>
    <w:tmpl w:val="73E22E6C"/>
    <w:lvl w:ilvl="0" w:tplc="48090019">
      <w:start w:val="1"/>
      <w:numFmt w:val="lowerLetter"/>
      <w:lvlText w:val="%1."/>
      <w:lvlJc w:val="left"/>
      <w:pPr>
        <w:ind w:left="1069" w:hanging="360"/>
      </w:pPr>
      <w:rPr>
        <w:rFonts w:hint="default"/>
        <w:i w:val="0"/>
        <w:color w:val="auto"/>
        <w:sz w:val="24"/>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06D46AA"/>
    <w:multiLevelType w:val="hybridMultilevel"/>
    <w:tmpl w:val="5CCA3568"/>
    <w:lvl w:ilvl="0" w:tplc="8464947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2A5CC0"/>
    <w:multiLevelType w:val="hybridMultilevel"/>
    <w:tmpl w:val="F4F4EEAA"/>
    <w:lvl w:ilvl="0" w:tplc="8464947A">
      <w:start w:val="2"/>
      <w:numFmt w:val="bullet"/>
      <w:lvlText w:val="-"/>
      <w:lvlJc w:val="left"/>
      <w:pPr>
        <w:ind w:left="3600" w:hanging="360"/>
      </w:pPr>
      <w:rPr>
        <w:rFonts w:ascii="Times New Roman" w:eastAsia="Times New Roman" w:hAnsi="Times New Roman" w:cs="Times New Roman" w:hint="default"/>
      </w:rPr>
    </w:lvl>
    <w:lvl w:ilvl="1" w:tplc="48090003" w:tentative="1">
      <w:start w:val="1"/>
      <w:numFmt w:val="bullet"/>
      <w:lvlText w:val="o"/>
      <w:lvlJc w:val="left"/>
      <w:pPr>
        <w:ind w:left="4320" w:hanging="360"/>
      </w:pPr>
      <w:rPr>
        <w:rFonts w:ascii="Courier New" w:hAnsi="Courier New" w:cs="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cs="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cs="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46">
    <w:nsid w:val="78616EB3"/>
    <w:multiLevelType w:val="hybridMultilevel"/>
    <w:tmpl w:val="17B6F6E8"/>
    <w:lvl w:ilvl="0" w:tplc="1BBC3CBC">
      <w:start w:val="1"/>
      <w:numFmt w:val="lowerRoman"/>
      <w:lvlText w:val="(%1)"/>
      <w:lvlJc w:val="left"/>
      <w:pPr>
        <w:ind w:left="720" w:hanging="360"/>
      </w:pPr>
      <w:rPr>
        <w:rFonts w:hint="default"/>
        <w:b w:val="0"/>
        <w:bCs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CD1464"/>
    <w:multiLevelType w:val="hybridMultilevel"/>
    <w:tmpl w:val="A992F608"/>
    <w:lvl w:ilvl="0" w:tplc="58563E12">
      <w:start w:val="2"/>
      <w:numFmt w:val="bullet"/>
      <w:lvlText w:val="-"/>
      <w:lvlJc w:val="left"/>
      <w:pPr>
        <w:ind w:left="814" w:hanging="360"/>
      </w:pPr>
      <w:rPr>
        <w:rFonts w:ascii="Times New Roman" w:eastAsia="Times New Roman" w:hAnsi="Times New Roman" w:cs="Times New Roman" w:hint="default"/>
      </w:rPr>
    </w:lvl>
    <w:lvl w:ilvl="1" w:tplc="04090003">
      <w:start w:val="1"/>
      <w:numFmt w:val="bullet"/>
      <w:lvlText w:val="o"/>
      <w:lvlJc w:val="left"/>
      <w:pPr>
        <w:ind w:left="1534" w:hanging="360"/>
      </w:pPr>
      <w:rPr>
        <w:rFonts w:ascii="Courier New" w:hAnsi="Courier New" w:cs="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48">
    <w:nsid w:val="79BF6CB6"/>
    <w:multiLevelType w:val="hybridMultilevel"/>
    <w:tmpl w:val="C188FC1C"/>
    <w:lvl w:ilvl="0" w:tplc="8464947A">
      <w:start w:val="2"/>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9">
    <w:nsid w:val="7A0A3114"/>
    <w:multiLevelType w:val="hybridMultilevel"/>
    <w:tmpl w:val="ED64C5BE"/>
    <w:lvl w:ilvl="0" w:tplc="48090001">
      <w:start w:val="1"/>
      <w:numFmt w:val="bullet"/>
      <w:lvlText w:val=""/>
      <w:lvlJc w:val="left"/>
      <w:pPr>
        <w:ind w:left="3600" w:hanging="360"/>
      </w:pPr>
      <w:rPr>
        <w:rFonts w:ascii="Symbol" w:hAnsi="Symbol" w:hint="default"/>
      </w:rPr>
    </w:lvl>
    <w:lvl w:ilvl="1" w:tplc="48090003" w:tentative="1">
      <w:start w:val="1"/>
      <w:numFmt w:val="bullet"/>
      <w:lvlText w:val="o"/>
      <w:lvlJc w:val="left"/>
      <w:pPr>
        <w:ind w:left="4320" w:hanging="360"/>
      </w:pPr>
      <w:rPr>
        <w:rFonts w:ascii="Courier New" w:hAnsi="Courier New" w:cs="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cs="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cs="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50">
    <w:nsid w:val="7A3227D7"/>
    <w:multiLevelType w:val="hybridMultilevel"/>
    <w:tmpl w:val="1B20FE98"/>
    <w:lvl w:ilvl="0" w:tplc="8464947A">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7F7631E2"/>
    <w:multiLevelType w:val="hybridMultilevel"/>
    <w:tmpl w:val="4A8C554C"/>
    <w:lvl w:ilvl="0" w:tplc="48090019">
      <w:start w:val="1"/>
      <w:numFmt w:val="lowerLetter"/>
      <w:lvlText w:val="%1."/>
      <w:lvlJc w:val="left"/>
      <w:pPr>
        <w:ind w:left="720" w:hanging="360"/>
      </w:pPr>
      <w:rPr>
        <w:rFonts w:hint="default"/>
        <w:i w:val="0"/>
        <w:color w:val="auto"/>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nsid w:val="7FF47751"/>
    <w:multiLevelType w:val="multilevel"/>
    <w:tmpl w:val="2C0071A4"/>
    <w:lvl w:ilvl="0">
      <w:start w:val="1"/>
      <w:numFmt w:val="lowerLetter"/>
      <w:lvlText w:val="%1."/>
      <w:lvlJc w:val="center"/>
      <w:pPr>
        <w:ind w:left="720" w:hanging="360"/>
      </w:pPr>
      <w:rPr>
        <w:rFonts w:hint="default"/>
        <w:b w:val="0"/>
        <w:i w:val="0"/>
        <w:caps w:val="0"/>
        <w:strike w:val="0"/>
        <w:dstrike w:val="0"/>
        <w:vanish w:val="0"/>
        <w:color w:val="auto"/>
        <w:sz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5"/>
  </w:num>
  <w:num w:numId="3">
    <w:abstractNumId w:val="21"/>
  </w:num>
  <w:num w:numId="4">
    <w:abstractNumId w:val="43"/>
  </w:num>
  <w:num w:numId="5">
    <w:abstractNumId w:val="20"/>
  </w:num>
  <w:num w:numId="6">
    <w:abstractNumId w:val="12"/>
  </w:num>
  <w:num w:numId="7">
    <w:abstractNumId w:val="17"/>
  </w:num>
  <w:num w:numId="8">
    <w:abstractNumId w:val="18"/>
  </w:num>
  <w:num w:numId="9">
    <w:abstractNumId w:val="4"/>
  </w:num>
  <w:num w:numId="10">
    <w:abstractNumId w:val="19"/>
  </w:num>
  <w:num w:numId="11">
    <w:abstractNumId w:val="41"/>
  </w:num>
  <w:num w:numId="12">
    <w:abstractNumId w:val="34"/>
  </w:num>
  <w:num w:numId="13">
    <w:abstractNumId w:val="49"/>
  </w:num>
  <w:num w:numId="14">
    <w:abstractNumId w:val="24"/>
  </w:num>
  <w:num w:numId="15">
    <w:abstractNumId w:val="7"/>
  </w:num>
  <w:num w:numId="16">
    <w:abstractNumId w:val="46"/>
  </w:num>
  <w:num w:numId="17">
    <w:abstractNumId w:val="47"/>
  </w:num>
  <w:num w:numId="18">
    <w:abstractNumId w:val="38"/>
  </w:num>
  <w:num w:numId="19">
    <w:abstractNumId w:val="42"/>
  </w:num>
  <w:num w:numId="20">
    <w:abstractNumId w:val="35"/>
  </w:num>
  <w:num w:numId="21">
    <w:abstractNumId w:val="23"/>
  </w:num>
  <w:num w:numId="22">
    <w:abstractNumId w:val="6"/>
  </w:num>
  <w:num w:numId="23">
    <w:abstractNumId w:val="22"/>
  </w:num>
  <w:num w:numId="24">
    <w:abstractNumId w:val="14"/>
  </w:num>
  <w:num w:numId="25">
    <w:abstractNumId w:val="10"/>
  </w:num>
  <w:num w:numId="26">
    <w:abstractNumId w:val="52"/>
  </w:num>
  <w:num w:numId="27">
    <w:abstractNumId w:val="8"/>
  </w:num>
  <w:num w:numId="28">
    <w:abstractNumId w:val="33"/>
  </w:num>
  <w:num w:numId="29">
    <w:abstractNumId w:val="50"/>
  </w:num>
  <w:num w:numId="30">
    <w:abstractNumId w:val="15"/>
  </w:num>
  <w:num w:numId="31">
    <w:abstractNumId w:val="1"/>
  </w:num>
  <w:num w:numId="32">
    <w:abstractNumId w:val="27"/>
  </w:num>
  <w:num w:numId="33">
    <w:abstractNumId w:val="28"/>
  </w:num>
  <w:num w:numId="34">
    <w:abstractNumId w:val="39"/>
  </w:num>
  <w:num w:numId="35">
    <w:abstractNumId w:val="51"/>
  </w:num>
  <w:num w:numId="36">
    <w:abstractNumId w:val="46"/>
  </w:num>
  <w:num w:numId="37">
    <w:abstractNumId w:val="45"/>
  </w:num>
  <w:num w:numId="38">
    <w:abstractNumId w:val="26"/>
  </w:num>
  <w:num w:numId="39">
    <w:abstractNumId w:val="31"/>
  </w:num>
  <w:num w:numId="40">
    <w:abstractNumId w:val="11"/>
  </w:num>
  <w:num w:numId="41">
    <w:abstractNumId w:val="9"/>
  </w:num>
  <w:num w:numId="42">
    <w:abstractNumId w:val="29"/>
  </w:num>
  <w:num w:numId="43">
    <w:abstractNumId w:val="3"/>
  </w:num>
  <w:num w:numId="44">
    <w:abstractNumId w:val="37"/>
  </w:num>
  <w:num w:numId="45">
    <w:abstractNumId w:val="32"/>
  </w:num>
  <w:num w:numId="46">
    <w:abstractNumId w:val="2"/>
  </w:num>
  <w:num w:numId="47">
    <w:abstractNumId w:val="44"/>
  </w:num>
  <w:num w:numId="48">
    <w:abstractNumId w:val="13"/>
  </w:num>
  <w:num w:numId="49">
    <w:abstractNumId w:val="48"/>
  </w:num>
  <w:num w:numId="50">
    <w:abstractNumId w:val="40"/>
  </w:num>
  <w:num w:numId="51">
    <w:abstractNumId w:val="25"/>
  </w:num>
  <w:num w:numId="52">
    <w:abstractNumId w:val="0"/>
  </w:num>
  <w:num w:numId="53">
    <w:abstractNumId w:val="16"/>
  </w:num>
  <w:num w:numId="54">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hideSpellingErrors/>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3D01A7"/>
    <w:rsid w:val="00001261"/>
    <w:rsid w:val="00001606"/>
    <w:rsid w:val="00003537"/>
    <w:rsid w:val="00004139"/>
    <w:rsid w:val="000131C7"/>
    <w:rsid w:val="000133AD"/>
    <w:rsid w:val="000149BC"/>
    <w:rsid w:val="00016D2A"/>
    <w:rsid w:val="00017552"/>
    <w:rsid w:val="00020135"/>
    <w:rsid w:val="000228C8"/>
    <w:rsid w:val="00022A10"/>
    <w:rsid w:val="00023D12"/>
    <w:rsid w:val="0002619D"/>
    <w:rsid w:val="00032F18"/>
    <w:rsid w:val="00034EBF"/>
    <w:rsid w:val="000367C2"/>
    <w:rsid w:val="00040627"/>
    <w:rsid w:val="0004072C"/>
    <w:rsid w:val="000416C8"/>
    <w:rsid w:val="00041E25"/>
    <w:rsid w:val="00042174"/>
    <w:rsid w:val="000448F5"/>
    <w:rsid w:val="00050E34"/>
    <w:rsid w:val="000517FC"/>
    <w:rsid w:val="00054689"/>
    <w:rsid w:val="000557C8"/>
    <w:rsid w:val="00055B0C"/>
    <w:rsid w:val="00060B9F"/>
    <w:rsid w:val="00061446"/>
    <w:rsid w:val="00062342"/>
    <w:rsid w:val="00063818"/>
    <w:rsid w:val="00065C9A"/>
    <w:rsid w:val="00066554"/>
    <w:rsid w:val="0006656E"/>
    <w:rsid w:val="00067708"/>
    <w:rsid w:val="00070766"/>
    <w:rsid w:val="0007236B"/>
    <w:rsid w:val="00076496"/>
    <w:rsid w:val="00076DF9"/>
    <w:rsid w:val="00076E1A"/>
    <w:rsid w:val="0008220F"/>
    <w:rsid w:val="00085471"/>
    <w:rsid w:val="00086E12"/>
    <w:rsid w:val="00086E3D"/>
    <w:rsid w:val="00093A5E"/>
    <w:rsid w:val="00095530"/>
    <w:rsid w:val="000973F7"/>
    <w:rsid w:val="000A20B1"/>
    <w:rsid w:val="000A308B"/>
    <w:rsid w:val="000A41A6"/>
    <w:rsid w:val="000A47C1"/>
    <w:rsid w:val="000A53E6"/>
    <w:rsid w:val="000A58AF"/>
    <w:rsid w:val="000A7A44"/>
    <w:rsid w:val="000B04E9"/>
    <w:rsid w:val="000B0B9F"/>
    <w:rsid w:val="000B2F42"/>
    <w:rsid w:val="000B4C84"/>
    <w:rsid w:val="000B63E0"/>
    <w:rsid w:val="000C059A"/>
    <w:rsid w:val="000C3D0A"/>
    <w:rsid w:val="000C7B16"/>
    <w:rsid w:val="000D1051"/>
    <w:rsid w:val="000D181C"/>
    <w:rsid w:val="000D41C4"/>
    <w:rsid w:val="000D79FD"/>
    <w:rsid w:val="000E2A0F"/>
    <w:rsid w:val="000E74C0"/>
    <w:rsid w:val="000F0DAB"/>
    <w:rsid w:val="000F5269"/>
    <w:rsid w:val="000F5569"/>
    <w:rsid w:val="000F5620"/>
    <w:rsid w:val="000F6544"/>
    <w:rsid w:val="00101AF9"/>
    <w:rsid w:val="00102640"/>
    <w:rsid w:val="00102B56"/>
    <w:rsid w:val="0010439B"/>
    <w:rsid w:val="00105FE3"/>
    <w:rsid w:val="00106841"/>
    <w:rsid w:val="0010712C"/>
    <w:rsid w:val="00111463"/>
    <w:rsid w:val="00114044"/>
    <w:rsid w:val="001140FA"/>
    <w:rsid w:val="00116DE8"/>
    <w:rsid w:val="00117014"/>
    <w:rsid w:val="0011740F"/>
    <w:rsid w:val="00123130"/>
    <w:rsid w:val="001247A5"/>
    <w:rsid w:val="00127C45"/>
    <w:rsid w:val="00130707"/>
    <w:rsid w:val="00131064"/>
    <w:rsid w:val="001320EA"/>
    <w:rsid w:val="0013248A"/>
    <w:rsid w:val="001345EF"/>
    <w:rsid w:val="00135D5A"/>
    <w:rsid w:val="001407EC"/>
    <w:rsid w:val="00143676"/>
    <w:rsid w:val="00144DDC"/>
    <w:rsid w:val="00147F2E"/>
    <w:rsid w:val="00152AE8"/>
    <w:rsid w:val="00152FEB"/>
    <w:rsid w:val="00154AA7"/>
    <w:rsid w:val="0016067E"/>
    <w:rsid w:val="001624A2"/>
    <w:rsid w:val="00163FFA"/>
    <w:rsid w:val="00164B4D"/>
    <w:rsid w:val="00166471"/>
    <w:rsid w:val="00166927"/>
    <w:rsid w:val="00167D0C"/>
    <w:rsid w:val="0017190F"/>
    <w:rsid w:val="00172028"/>
    <w:rsid w:val="00172F00"/>
    <w:rsid w:val="00174A51"/>
    <w:rsid w:val="0017602C"/>
    <w:rsid w:val="00176CCD"/>
    <w:rsid w:val="00176DC9"/>
    <w:rsid w:val="00180D1E"/>
    <w:rsid w:val="0018121F"/>
    <w:rsid w:val="00182341"/>
    <w:rsid w:val="00182E43"/>
    <w:rsid w:val="00185CCD"/>
    <w:rsid w:val="0018725E"/>
    <w:rsid w:val="0018762C"/>
    <w:rsid w:val="00187CE8"/>
    <w:rsid w:val="00195D25"/>
    <w:rsid w:val="00197A7D"/>
    <w:rsid w:val="001A1F76"/>
    <w:rsid w:val="001A52DA"/>
    <w:rsid w:val="001A56AD"/>
    <w:rsid w:val="001A58D8"/>
    <w:rsid w:val="001A682F"/>
    <w:rsid w:val="001A6A72"/>
    <w:rsid w:val="001A7D2F"/>
    <w:rsid w:val="001B0433"/>
    <w:rsid w:val="001B0489"/>
    <w:rsid w:val="001B11B4"/>
    <w:rsid w:val="001B27EC"/>
    <w:rsid w:val="001B3B14"/>
    <w:rsid w:val="001C0AF3"/>
    <w:rsid w:val="001C4CC5"/>
    <w:rsid w:val="001C5054"/>
    <w:rsid w:val="001C59FE"/>
    <w:rsid w:val="001D5E0B"/>
    <w:rsid w:val="001D700A"/>
    <w:rsid w:val="001E042E"/>
    <w:rsid w:val="001E27BA"/>
    <w:rsid w:val="001E3BC1"/>
    <w:rsid w:val="001E51DB"/>
    <w:rsid w:val="001E5347"/>
    <w:rsid w:val="001E58EB"/>
    <w:rsid w:val="001E6080"/>
    <w:rsid w:val="001F1032"/>
    <w:rsid w:val="001F7D20"/>
    <w:rsid w:val="00201C40"/>
    <w:rsid w:val="0020229B"/>
    <w:rsid w:val="0020481D"/>
    <w:rsid w:val="00204B9C"/>
    <w:rsid w:val="00204E17"/>
    <w:rsid w:val="00210165"/>
    <w:rsid w:val="00210956"/>
    <w:rsid w:val="00211268"/>
    <w:rsid w:val="00215BC1"/>
    <w:rsid w:val="00215C1B"/>
    <w:rsid w:val="00217F1B"/>
    <w:rsid w:val="002206F7"/>
    <w:rsid w:val="002209B6"/>
    <w:rsid w:val="00220A2A"/>
    <w:rsid w:val="00221AB9"/>
    <w:rsid w:val="00222BE6"/>
    <w:rsid w:val="00223BDA"/>
    <w:rsid w:val="00225388"/>
    <w:rsid w:val="00234160"/>
    <w:rsid w:val="002366A3"/>
    <w:rsid w:val="00237668"/>
    <w:rsid w:val="00240F2E"/>
    <w:rsid w:val="002417D1"/>
    <w:rsid w:val="00251834"/>
    <w:rsid w:val="00252677"/>
    <w:rsid w:val="00255C3F"/>
    <w:rsid w:val="00261D5F"/>
    <w:rsid w:val="0026479B"/>
    <w:rsid w:val="002647D0"/>
    <w:rsid w:val="0026700D"/>
    <w:rsid w:val="002708EC"/>
    <w:rsid w:val="00272C40"/>
    <w:rsid w:val="00272CAF"/>
    <w:rsid w:val="00275096"/>
    <w:rsid w:val="00280184"/>
    <w:rsid w:val="00282A40"/>
    <w:rsid w:val="002875F8"/>
    <w:rsid w:val="00294BA7"/>
    <w:rsid w:val="00294E15"/>
    <w:rsid w:val="002A3F44"/>
    <w:rsid w:val="002A4C21"/>
    <w:rsid w:val="002B18B5"/>
    <w:rsid w:val="002B670D"/>
    <w:rsid w:val="002C2DE9"/>
    <w:rsid w:val="002C3477"/>
    <w:rsid w:val="002C50EB"/>
    <w:rsid w:val="002C78B5"/>
    <w:rsid w:val="002D1B2F"/>
    <w:rsid w:val="002D50AF"/>
    <w:rsid w:val="002E0A69"/>
    <w:rsid w:val="002E197B"/>
    <w:rsid w:val="002E2753"/>
    <w:rsid w:val="002E34D9"/>
    <w:rsid w:val="002E3537"/>
    <w:rsid w:val="002E38B0"/>
    <w:rsid w:val="002E5269"/>
    <w:rsid w:val="002F0552"/>
    <w:rsid w:val="002F06DE"/>
    <w:rsid w:val="002F5154"/>
    <w:rsid w:val="002F5798"/>
    <w:rsid w:val="002F5BFE"/>
    <w:rsid w:val="002F77FE"/>
    <w:rsid w:val="002F7DBF"/>
    <w:rsid w:val="003002B7"/>
    <w:rsid w:val="00303E24"/>
    <w:rsid w:val="00305202"/>
    <w:rsid w:val="00307DF3"/>
    <w:rsid w:val="00311123"/>
    <w:rsid w:val="003200AB"/>
    <w:rsid w:val="00320B28"/>
    <w:rsid w:val="0032147A"/>
    <w:rsid w:val="00322111"/>
    <w:rsid w:val="003245FE"/>
    <w:rsid w:val="0032705B"/>
    <w:rsid w:val="003318B0"/>
    <w:rsid w:val="003345D4"/>
    <w:rsid w:val="00347EA3"/>
    <w:rsid w:val="00351C07"/>
    <w:rsid w:val="00353841"/>
    <w:rsid w:val="00364D65"/>
    <w:rsid w:val="00364EB3"/>
    <w:rsid w:val="00365F06"/>
    <w:rsid w:val="003720F6"/>
    <w:rsid w:val="003751A8"/>
    <w:rsid w:val="00380211"/>
    <w:rsid w:val="00380EBE"/>
    <w:rsid w:val="00381CDD"/>
    <w:rsid w:val="00383285"/>
    <w:rsid w:val="003832EE"/>
    <w:rsid w:val="003838D5"/>
    <w:rsid w:val="003840CC"/>
    <w:rsid w:val="00392BFC"/>
    <w:rsid w:val="00395785"/>
    <w:rsid w:val="003A0577"/>
    <w:rsid w:val="003A11F0"/>
    <w:rsid w:val="003A1F71"/>
    <w:rsid w:val="003A2D14"/>
    <w:rsid w:val="003A3A52"/>
    <w:rsid w:val="003A5987"/>
    <w:rsid w:val="003A7774"/>
    <w:rsid w:val="003A77A1"/>
    <w:rsid w:val="003B070B"/>
    <w:rsid w:val="003B484E"/>
    <w:rsid w:val="003B6F99"/>
    <w:rsid w:val="003C43E8"/>
    <w:rsid w:val="003D01A7"/>
    <w:rsid w:val="003D5A52"/>
    <w:rsid w:val="003D721B"/>
    <w:rsid w:val="003D7BB2"/>
    <w:rsid w:val="003D7BE3"/>
    <w:rsid w:val="003E1DA9"/>
    <w:rsid w:val="003E298D"/>
    <w:rsid w:val="003E5AE1"/>
    <w:rsid w:val="003E5DD2"/>
    <w:rsid w:val="003E7724"/>
    <w:rsid w:val="003F11A3"/>
    <w:rsid w:val="003F346F"/>
    <w:rsid w:val="003F5AC0"/>
    <w:rsid w:val="00402985"/>
    <w:rsid w:val="004045FB"/>
    <w:rsid w:val="00410B9B"/>
    <w:rsid w:val="00412765"/>
    <w:rsid w:val="00412789"/>
    <w:rsid w:val="0041436C"/>
    <w:rsid w:val="0041766A"/>
    <w:rsid w:val="0042088E"/>
    <w:rsid w:val="00422C02"/>
    <w:rsid w:val="0042461B"/>
    <w:rsid w:val="00426569"/>
    <w:rsid w:val="00434B21"/>
    <w:rsid w:val="0044099F"/>
    <w:rsid w:val="00442311"/>
    <w:rsid w:val="00442593"/>
    <w:rsid w:val="00443200"/>
    <w:rsid w:val="00444D11"/>
    <w:rsid w:val="00444E31"/>
    <w:rsid w:val="004452B6"/>
    <w:rsid w:val="00446B82"/>
    <w:rsid w:val="004508EE"/>
    <w:rsid w:val="0045197E"/>
    <w:rsid w:val="0045321A"/>
    <w:rsid w:val="004546C2"/>
    <w:rsid w:val="00454C97"/>
    <w:rsid w:val="0045693A"/>
    <w:rsid w:val="00456EEE"/>
    <w:rsid w:val="004605C5"/>
    <w:rsid w:val="00460F24"/>
    <w:rsid w:val="00461AE6"/>
    <w:rsid w:val="0046229C"/>
    <w:rsid w:val="00465E3B"/>
    <w:rsid w:val="00467BE5"/>
    <w:rsid w:val="00467D6B"/>
    <w:rsid w:val="00470331"/>
    <w:rsid w:val="00470487"/>
    <w:rsid w:val="00471F2A"/>
    <w:rsid w:val="004747B5"/>
    <w:rsid w:val="00474B1D"/>
    <w:rsid w:val="00474BC2"/>
    <w:rsid w:val="00474D57"/>
    <w:rsid w:val="00490319"/>
    <w:rsid w:val="00490CC0"/>
    <w:rsid w:val="00494BCF"/>
    <w:rsid w:val="00495402"/>
    <w:rsid w:val="004A012E"/>
    <w:rsid w:val="004A1BAD"/>
    <w:rsid w:val="004A5B6F"/>
    <w:rsid w:val="004A624E"/>
    <w:rsid w:val="004B1E2D"/>
    <w:rsid w:val="004B2793"/>
    <w:rsid w:val="004B4399"/>
    <w:rsid w:val="004B4FF4"/>
    <w:rsid w:val="004B5CFC"/>
    <w:rsid w:val="004C0100"/>
    <w:rsid w:val="004C57CC"/>
    <w:rsid w:val="004C5E5D"/>
    <w:rsid w:val="004C6F3E"/>
    <w:rsid w:val="004C7D54"/>
    <w:rsid w:val="004D42F2"/>
    <w:rsid w:val="004D4CF6"/>
    <w:rsid w:val="004D75C4"/>
    <w:rsid w:val="004E1DAB"/>
    <w:rsid w:val="004E2B93"/>
    <w:rsid w:val="004E2E81"/>
    <w:rsid w:val="004E3C9B"/>
    <w:rsid w:val="004E50A7"/>
    <w:rsid w:val="004E5C2D"/>
    <w:rsid w:val="004E6875"/>
    <w:rsid w:val="004E68F8"/>
    <w:rsid w:val="004E6988"/>
    <w:rsid w:val="004F2462"/>
    <w:rsid w:val="004F3415"/>
    <w:rsid w:val="004F57A3"/>
    <w:rsid w:val="004F7999"/>
    <w:rsid w:val="00502A35"/>
    <w:rsid w:val="00507D08"/>
    <w:rsid w:val="0051186D"/>
    <w:rsid w:val="00514452"/>
    <w:rsid w:val="00514559"/>
    <w:rsid w:val="00515324"/>
    <w:rsid w:val="0051561C"/>
    <w:rsid w:val="00516CEF"/>
    <w:rsid w:val="00517425"/>
    <w:rsid w:val="00521169"/>
    <w:rsid w:val="005216FB"/>
    <w:rsid w:val="0052731D"/>
    <w:rsid w:val="0052743A"/>
    <w:rsid w:val="005320EE"/>
    <w:rsid w:val="00540868"/>
    <w:rsid w:val="00542F85"/>
    <w:rsid w:val="00545B50"/>
    <w:rsid w:val="005522AA"/>
    <w:rsid w:val="005525BB"/>
    <w:rsid w:val="005558BC"/>
    <w:rsid w:val="00556AF5"/>
    <w:rsid w:val="00572FD8"/>
    <w:rsid w:val="005756D0"/>
    <w:rsid w:val="005776A8"/>
    <w:rsid w:val="00577750"/>
    <w:rsid w:val="005815B1"/>
    <w:rsid w:val="00581E5F"/>
    <w:rsid w:val="00582EB9"/>
    <w:rsid w:val="005830FD"/>
    <w:rsid w:val="005836EB"/>
    <w:rsid w:val="00585DCF"/>
    <w:rsid w:val="0058626B"/>
    <w:rsid w:val="00586641"/>
    <w:rsid w:val="0058773A"/>
    <w:rsid w:val="00594625"/>
    <w:rsid w:val="00596BA2"/>
    <w:rsid w:val="005A01FD"/>
    <w:rsid w:val="005A23F2"/>
    <w:rsid w:val="005B0213"/>
    <w:rsid w:val="005B0B7B"/>
    <w:rsid w:val="005B29FB"/>
    <w:rsid w:val="005B36EA"/>
    <w:rsid w:val="005B6390"/>
    <w:rsid w:val="005C1031"/>
    <w:rsid w:val="005C4858"/>
    <w:rsid w:val="005C65BC"/>
    <w:rsid w:val="005C6E75"/>
    <w:rsid w:val="005C7E2D"/>
    <w:rsid w:val="005D2065"/>
    <w:rsid w:val="005D22F8"/>
    <w:rsid w:val="005D34A0"/>
    <w:rsid w:val="005D456B"/>
    <w:rsid w:val="005D7A12"/>
    <w:rsid w:val="005D7C5C"/>
    <w:rsid w:val="005E05E8"/>
    <w:rsid w:val="005E0614"/>
    <w:rsid w:val="005E245E"/>
    <w:rsid w:val="005E37F2"/>
    <w:rsid w:val="005E3E50"/>
    <w:rsid w:val="005E5523"/>
    <w:rsid w:val="005F57F9"/>
    <w:rsid w:val="005F5B0D"/>
    <w:rsid w:val="0060155A"/>
    <w:rsid w:val="00602511"/>
    <w:rsid w:val="00603C04"/>
    <w:rsid w:val="006049C8"/>
    <w:rsid w:val="00604A69"/>
    <w:rsid w:val="00604A77"/>
    <w:rsid w:val="00604E75"/>
    <w:rsid w:val="00604FD3"/>
    <w:rsid w:val="0060556B"/>
    <w:rsid w:val="00610DF7"/>
    <w:rsid w:val="00610FD1"/>
    <w:rsid w:val="0061147A"/>
    <w:rsid w:val="00617A95"/>
    <w:rsid w:val="00617C16"/>
    <w:rsid w:val="0062151E"/>
    <w:rsid w:val="00630A7F"/>
    <w:rsid w:val="006365B4"/>
    <w:rsid w:val="00637DE8"/>
    <w:rsid w:val="00642942"/>
    <w:rsid w:val="00646CE3"/>
    <w:rsid w:val="00652831"/>
    <w:rsid w:val="00655246"/>
    <w:rsid w:val="006635EF"/>
    <w:rsid w:val="00666795"/>
    <w:rsid w:val="00675C5C"/>
    <w:rsid w:val="00680D8A"/>
    <w:rsid w:val="006820FF"/>
    <w:rsid w:val="006834CA"/>
    <w:rsid w:val="00683F20"/>
    <w:rsid w:val="006842C2"/>
    <w:rsid w:val="006866E5"/>
    <w:rsid w:val="00691901"/>
    <w:rsid w:val="006920FC"/>
    <w:rsid w:val="0069252C"/>
    <w:rsid w:val="00692CCD"/>
    <w:rsid w:val="006950D9"/>
    <w:rsid w:val="0069578D"/>
    <w:rsid w:val="006A22AF"/>
    <w:rsid w:val="006A40BC"/>
    <w:rsid w:val="006A4363"/>
    <w:rsid w:val="006A6802"/>
    <w:rsid w:val="006B0134"/>
    <w:rsid w:val="006B0680"/>
    <w:rsid w:val="006B161A"/>
    <w:rsid w:val="006B308F"/>
    <w:rsid w:val="006B381F"/>
    <w:rsid w:val="006C0240"/>
    <w:rsid w:val="006C10EC"/>
    <w:rsid w:val="006C2EC9"/>
    <w:rsid w:val="006C402C"/>
    <w:rsid w:val="006C411B"/>
    <w:rsid w:val="006C536E"/>
    <w:rsid w:val="006C62B0"/>
    <w:rsid w:val="006D00A1"/>
    <w:rsid w:val="006D133A"/>
    <w:rsid w:val="006D3328"/>
    <w:rsid w:val="006D5F1C"/>
    <w:rsid w:val="006D72B7"/>
    <w:rsid w:val="006D7EDA"/>
    <w:rsid w:val="006E2528"/>
    <w:rsid w:val="006F3754"/>
    <w:rsid w:val="006F385E"/>
    <w:rsid w:val="006F45B0"/>
    <w:rsid w:val="006F68A8"/>
    <w:rsid w:val="006F695A"/>
    <w:rsid w:val="00707CFA"/>
    <w:rsid w:val="00711E5A"/>
    <w:rsid w:val="00716CF8"/>
    <w:rsid w:val="00725510"/>
    <w:rsid w:val="007259D8"/>
    <w:rsid w:val="00725E3F"/>
    <w:rsid w:val="0072745B"/>
    <w:rsid w:val="0073775F"/>
    <w:rsid w:val="00740AFC"/>
    <w:rsid w:val="00742341"/>
    <w:rsid w:val="00743065"/>
    <w:rsid w:val="00746FEB"/>
    <w:rsid w:val="00750D7F"/>
    <w:rsid w:val="007560B7"/>
    <w:rsid w:val="00764D67"/>
    <w:rsid w:val="00770EF1"/>
    <w:rsid w:val="00771700"/>
    <w:rsid w:val="0077270E"/>
    <w:rsid w:val="00772AF4"/>
    <w:rsid w:val="00772B3D"/>
    <w:rsid w:val="00773B60"/>
    <w:rsid w:val="00775D28"/>
    <w:rsid w:val="00783156"/>
    <w:rsid w:val="00783308"/>
    <w:rsid w:val="007917C7"/>
    <w:rsid w:val="00794B7E"/>
    <w:rsid w:val="00794DED"/>
    <w:rsid w:val="007A5FA5"/>
    <w:rsid w:val="007B153A"/>
    <w:rsid w:val="007B59B9"/>
    <w:rsid w:val="007B5B69"/>
    <w:rsid w:val="007B692A"/>
    <w:rsid w:val="007C07FA"/>
    <w:rsid w:val="007C158D"/>
    <w:rsid w:val="007C1617"/>
    <w:rsid w:val="007C5FC4"/>
    <w:rsid w:val="007C66FF"/>
    <w:rsid w:val="007C7549"/>
    <w:rsid w:val="007D2CEE"/>
    <w:rsid w:val="007D31FE"/>
    <w:rsid w:val="007D3611"/>
    <w:rsid w:val="007D3EC1"/>
    <w:rsid w:val="007D444F"/>
    <w:rsid w:val="007D6CBE"/>
    <w:rsid w:val="007D6EBD"/>
    <w:rsid w:val="007E3E20"/>
    <w:rsid w:val="007E4186"/>
    <w:rsid w:val="007E5FFF"/>
    <w:rsid w:val="007F6BC7"/>
    <w:rsid w:val="007F78D5"/>
    <w:rsid w:val="00801513"/>
    <w:rsid w:val="008017BD"/>
    <w:rsid w:val="00801D35"/>
    <w:rsid w:val="00803EBC"/>
    <w:rsid w:val="0080417C"/>
    <w:rsid w:val="008059A4"/>
    <w:rsid w:val="00811135"/>
    <w:rsid w:val="008112D9"/>
    <w:rsid w:val="00812CB4"/>
    <w:rsid w:val="00813C62"/>
    <w:rsid w:val="00814345"/>
    <w:rsid w:val="00814BE8"/>
    <w:rsid w:val="00814F5F"/>
    <w:rsid w:val="00816237"/>
    <w:rsid w:val="00816968"/>
    <w:rsid w:val="00823BBF"/>
    <w:rsid w:val="00826108"/>
    <w:rsid w:val="0082709F"/>
    <w:rsid w:val="00831FDD"/>
    <w:rsid w:val="00833C93"/>
    <w:rsid w:val="00834FB2"/>
    <w:rsid w:val="00835D3F"/>
    <w:rsid w:val="00841B8B"/>
    <w:rsid w:val="00842332"/>
    <w:rsid w:val="00843857"/>
    <w:rsid w:val="0084428F"/>
    <w:rsid w:val="00844431"/>
    <w:rsid w:val="00846943"/>
    <w:rsid w:val="00850C9F"/>
    <w:rsid w:val="0085394F"/>
    <w:rsid w:val="00854DE5"/>
    <w:rsid w:val="00860A9D"/>
    <w:rsid w:val="00860E0D"/>
    <w:rsid w:val="00866A35"/>
    <w:rsid w:val="00873392"/>
    <w:rsid w:val="00873C38"/>
    <w:rsid w:val="00873EED"/>
    <w:rsid w:val="00875376"/>
    <w:rsid w:val="00876E2B"/>
    <w:rsid w:val="00877641"/>
    <w:rsid w:val="00880375"/>
    <w:rsid w:val="00881ADC"/>
    <w:rsid w:val="00884F60"/>
    <w:rsid w:val="00885608"/>
    <w:rsid w:val="00886807"/>
    <w:rsid w:val="0089300B"/>
    <w:rsid w:val="008A200A"/>
    <w:rsid w:val="008A5163"/>
    <w:rsid w:val="008A5614"/>
    <w:rsid w:val="008A6D26"/>
    <w:rsid w:val="008B0230"/>
    <w:rsid w:val="008B2C6A"/>
    <w:rsid w:val="008C4F24"/>
    <w:rsid w:val="008C7CC7"/>
    <w:rsid w:val="008D0664"/>
    <w:rsid w:val="008D0E97"/>
    <w:rsid w:val="008D12A3"/>
    <w:rsid w:val="008D428B"/>
    <w:rsid w:val="008D5D5D"/>
    <w:rsid w:val="008E0E1F"/>
    <w:rsid w:val="008E0E99"/>
    <w:rsid w:val="008E195C"/>
    <w:rsid w:val="008E2069"/>
    <w:rsid w:val="008E3647"/>
    <w:rsid w:val="008E4862"/>
    <w:rsid w:val="008E675E"/>
    <w:rsid w:val="008E6F68"/>
    <w:rsid w:val="008E781E"/>
    <w:rsid w:val="008E7ECB"/>
    <w:rsid w:val="008F072D"/>
    <w:rsid w:val="008F14B2"/>
    <w:rsid w:val="008F5162"/>
    <w:rsid w:val="008F540D"/>
    <w:rsid w:val="008F6D4A"/>
    <w:rsid w:val="0090066D"/>
    <w:rsid w:val="0090347D"/>
    <w:rsid w:val="00911558"/>
    <w:rsid w:val="009118D6"/>
    <w:rsid w:val="00912726"/>
    <w:rsid w:val="0091336B"/>
    <w:rsid w:val="00913D12"/>
    <w:rsid w:val="0091463C"/>
    <w:rsid w:val="0091606E"/>
    <w:rsid w:val="00922386"/>
    <w:rsid w:val="00922DBF"/>
    <w:rsid w:val="009245A4"/>
    <w:rsid w:val="009248B0"/>
    <w:rsid w:val="00926583"/>
    <w:rsid w:val="0093249A"/>
    <w:rsid w:val="00932E52"/>
    <w:rsid w:val="00933CD4"/>
    <w:rsid w:val="00940206"/>
    <w:rsid w:val="009418A2"/>
    <w:rsid w:val="0094377A"/>
    <w:rsid w:val="00943D26"/>
    <w:rsid w:val="00947144"/>
    <w:rsid w:val="00953085"/>
    <w:rsid w:val="00954628"/>
    <w:rsid w:val="00954EA0"/>
    <w:rsid w:val="00955371"/>
    <w:rsid w:val="00955735"/>
    <w:rsid w:val="00957968"/>
    <w:rsid w:val="0096298D"/>
    <w:rsid w:val="00964846"/>
    <w:rsid w:val="00970E5B"/>
    <w:rsid w:val="00971BFD"/>
    <w:rsid w:val="00971E51"/>
    <w:rsid w:val="00974E13"/>
    <w:rsid w:val="00975370"/>
    <w:rsid w:val="00976125"/>
    <w:rsid w:val="00976309"/>
    <w:rsid w:val="0098082C"/>
    <w:rsid w:val="00981C43"/>
    <w:rsid w:val="00981F5D"/>
    <w:rsid w:val="00983746"/>
    <w:rsid w:val="00983D74"/>
    <w:rsid w:val="00985F4B"/>
    <w:rsid w:val="0099439D"/>
    <w:rsid w:val="009A0DED"/>
    <w:rsid w:val="009A32C2"/>
    <w:rsid w:val="009A540B"/>
    <w:rsid w:val="009A66FF"/>
    <w:rsid w:val="009A6876"/>
    <w:rsid w:val="009A78B4"/>
    <w:rsid w:val="009B38FE"/>
    <w:rsid w:val="009B45F1"/>
    <w:rsid w:val="009B5608"/>
    <w:rsid w:val="009B6628"/>
    <w:rsid w:val="009C6A3F"/>
    <w:rsid w:val="009D0BBF"/>
    <w:rsid w:val="009D5C98"/>
    <w:rsid w:val="009E0E89"/>
    <w:rsid w:val="009E5AF1"/>
    <w:rsid w:val="009F0C6C"/>
    <w:rsid w:val="009F1043"/>
    <w:rsid w:val="009F49C8"/>
    <w:rsid w:val="009F5B0A"/>
    <w:rsid w:val="009F5BBB"/>
    <w:rsid w:val="009F6393"/>
    <w:rsid w:val="009F6E9A"/>
    <w:rsid w:val="009F7D69"/>
    <w:rsid w:val="00A06DBE"/>
    <w:rsid w:val="00A07204"/>
    <w:rsid w:val="00A10E8D"/>
    <w:rsid w:val="00A243CA"/>
    <w:rsid w:val="00A33B7B"/>
    <w:rsid w:val="00A35D24"/>
    <w:rsid w:val="00A40F31"/>
    <w:rsid w:val="00A417E3"/>
    <w:rsid w:val="00A41DA9"/>
    <w:rsid w:val="00A46C0D"/>
    <w:rsid w:val="00A50A45"/>
    <w:rsid w:val="00A515EF"/>
    <w:rsid w:val="00A533E4"/>
    <w:rsid w:val="00A575FF"/>
    <w:rsid w:val="00A614DD"/>
    <w:rsid w:val="00A61B8A"/>
    <w:rsid w:val="00A61D31"/>
    <w:rsid w:val="00A6575A"/>
    <w:rsid w:val="00A67EEC"/>
    <w:rsid w:val="00A741DF"/>
    <w:rsid w:val="00A8353C"/>
    <w:rsid w:val="00A87795"/>
    <w:rsid w:val="00A97100"/>
    <w:rsid w:val="00AA673C"/>
    <w:rsid w:val="00AB4BF9"/>
    <w:rsid w:val="00AC0770"/>
    <w:rsid w:val="00AC0C1E"/>
    <w:rsid w:val="00AC1955"/>
    <w:rsid w:val="00AC201E"/>
    <w:rsid w:val="00AC51CC"/>
    <w:rsid w:val="00AC51CD"/>
    <w:rsid w:val="00AC67BA"/>
    <w:rsid w:val="00AC7094"/>
    <w:rsid w:val="00AD0612"/>
    <w:rsid w:val="00AD0A3B"/>
    <w:rsid w:val="00AD467A"/>
    <w:rsid w:val="00AD4A8B"/>
    <w:rsid w:val="00AD6462"/>
    <w:rsid w:val="00AD7C5F"/>
    <w:rsid w:val="00AE01DC"/>
    <w:rsid w:val="00AE093D"/>
    <w:rsid w:val="00AE13AD"/>
    <w:rsid w:val="00AE1E8D"/>
    <w:rsid w:val="00AE5722"/>
    <w:rsid w:val="00AE5A15"/>
    <w:rsid w:val="00AE5E31"/>
    <w:rsid w:val="00AE7965"/>
    <w:rsid w:val="00AF007E"/>
    <w:rsid w:val="00AF4084"/>
    <w:rsid w:val="00AF472D"/>
    <w:rsid w:val="00AF4DF0"/>
    <w:rsid w:val="00AF5D88"/>
    <w:rsid w:val="00AF5EE7"/>
    <w:rsid w:val="00B0138C"/>
    <w:rsid w:val="00B03DBE"/>
    <w:rsid w:val="00B068F9"/>
    <w:rsid w:val="00B10249"/>
    <w:rsid w:val="00B105C1"/>
    <w:rsid w:val="00B12B1B"/>
    <w:rsid w:val="00B13B19"/>
    <w:rsid w:val="00B13D9B"/>
    <w:rsid w:val="00B14280"/>
    <w:rsid w:val="00B14F4A"/>
    <w:rsid w:val="00B1528F"/>
    <w:rsid w:val="00B16163"/>
    <w:rsid w:val="00B17031"/>
    <w:rsid w:val="00B24B33"/>
    <w:rsid w:val="00B27277"/>
    <w:rsid w:val="00B27710"/>
    <w:rsid w:val="00B27C34"/>
    <w:rsid w:val="00B31785"/>
    <w:rsid w:val="00B332A5"/>
    <w:rsid w:val="00B33724"/>
    <w:rsid w:val="00B34D9A"/>
    <w:rsid w:val="00B366A9"/>
    <w:rsid w:val="00B449FE"/>
    <w:rsid w:val="00B46C4F"/>
    <w:rsid w:val="00B47929"/>
    <w:rsid w:val="00B5063C"/>
    <w:rsid w:val="00B5143E"/>
    <w:rsid w:val="00B520B2"/>
    <w:rsid w:val="00B559C5"/>
    <w:rsid w:val="00B616CE"/>
    <w:rsid w:val="00B6294C"/>
    <w:rsid w:val="00B648AC"/>
    <w:rsid w:val="00B66629"/>
    <w:rsid w:val="00B67A06"/>
    <w:rsid w:val="00B71C82"/>
    <w:rsid w:val="00B7495F"/>
    <w:rsid w:val="00B74AC6"/>
    <w:rsid w:val="00B75BAD"/>
    <w:rsid w:val="00B75C63"/>
    <w:rsid w:val="00B766BD"/>
    <w:rsid w:val="00B76894"/>
    <w:rsid w:val="00B77336"/>
    <w:rsid w:val="00B85B08"/>
    <w:rsid w:val="00B863F5"/>
    <w:rsid w:val="00B87727"/>
    <w:rsid w:val="00B93C91"/>
    <w:rsid w:val="00B96E71"/>
    <w:rsid w:val="00BA1C10"/>
    <w:rsid w:val="00BA38A5"/>
    <w:rsid w:val="00BA43C4"/>
    <w:rsid w:val="00BA4517"/>
    <w:rsid w:val="00BA6438"/>
    <w:rsid w:val="00BA6931"/>
    <w:rsid w:val="00BB231A"/>
    <w:rsid w:val="00BB3424"/>
    <w:rsid w:val="00BB52D3"/>
    <w:rsid w:val="00BB660D"/>
    <w:rsid w:val="00BB6C55"/>
    <w:rsid w:val="00BB7A08"/>
    <w:rsid w:val="00BC1C95"/>
    <w:rsid w:val="00BC439E"/>
    <w:rsid w:val="00BC59D9"/>
    <w:rsid w:val="00BC6E44"/>
    <w:rsid w:val="00BD0441"/>
    <w:rsid w:val="00BD04B8"/>
    <w:rsid w:val="00BD20BA"/>
    <w:rsid w:val="00BD6E30"/>
    <w:rsid w:val="00BD79EE"/>
    <w:rsid w:val="00BE0D22"/>
    <w:rsid w:val="00BE21A9"/>
    <w:rsid w:val="00BE26AC"/>
    <w:rsid w:val="00BE6C06"/>
    <w:rsid w:val="00BF1ADA"/>
    <w:rsid w:val="00BF2EC7"/>
    <w:rsid w:val="00BF312E"/>
    <w:rsid w:val="00BF4109"/>
    <w:rsid w:val="00BF5207"/>
    <w:rsid w:val="00BF5F83"/>
    <w:rsid w:val="00BF6348"/>
    <w:rsid w:val="00C032CD"/>
    <w:rsid w:val="00C064DD"/>
    <w:rsid w:val="00C0677E"/>
    <w:rsid w:val="00C11EE7"/>
    <w:rsid w:val="00C13D54"/>
    <w:rsid w:val="00C14C15"/>
    <w:rsid w:val="00C1542A"/>
    <w:rsid w:val="00C160A3"/>
    <w:rsid w:val="00C166F1"/>
    <w:rsid w:val="00C17466"/>
    <w:rsid w:val="00C211D0"/>
    <w:rsid w:val="00C219A9"/>
    <w:rsid w:val="00C22102"/>
    <w:rsid w:val="00C229A0"/>
    <w:rsid w:val="00C23BCF"/>
    <w:rsid w:val="00C24501"/>
    <w:rsid w:val="00C25824"/>
    <w:rsid w:val="00C30A3C"/>
    <w:rsid w:val="00C34111"/>
    <w:rsid w:val="00C3422A"/>
    <w:rsid w:val="00C3609E"/>
    <w:rsid w:val="00C36368"/>
    <w:rsid w:val="00C36805"/>
    <w:rsid w:val="00C44632"/>
    <w:rsid w:val="00C46758"/>
    <w:rsid w:val="00C46A99"/>
    <w:rsid w:val="00C47628"/>
    <w:rsid w:val="00C508FC"/>
    <w:rsid w:val="00C51443"/>
    <w:rsid w:val="00C51BC7"/>
    <w:rsid w:val="00C51CD6"/>
    <w:rsid w:val="00C51E73"/>
    <w:rsid w:val="00C55CC3"/>
    <w:rsid w:val="00C57340"/>
    <w:rsid w:val="00C645C3"/>
    <w:rsid w:val="00C65F1A"/>
    <w:rsid w:val="00C66820"/>
    <w:rsid w:val="00C715B1"/>
    <w:rsid w:val="00C73A0C"/>
    <w:rsid w:val="00C74908"/>
    <w:rsid w:val="00C74FB2"/>
    <w:rsid w:val="00C83AF4"/>
    <w:rsid w:val="00C83EDC"/>
    <w:rsid w:val="00C8408E"/>
    <w:rsid w:val="00C900ED"/>
    <w:rsid w:val="00C91551"/>
    <w:rsid w:val="00C95B44"/>
    <w:rsid w:val="00C9723F"/>
    <w:rsid w:val="00CA030D"/>
    <w:rsid w:val="00CA2C33"/>
    <w:rsid w:val="00CA4095"/>
    <w:rsid w:val="00CA5665"/>
    <w:rsid w:val="00CA655A"/>
    <w:rsid w:val="00CA6FB9"/>
    <w:rsid w:val="00CB1DBA"/>
    <w:rsid w:val="00CB293F"/>
    <w:rsid w:val="00CB3310"/>
    <w:rsid w:val="00CB46CD"/>
    <w:rsid w:val="00CB7773"/>
    <w:rsid w:val="00CC1902"/>
    <w:rsid w:val="00CD04FD"/>
    <w:rsid w:val="00CD09D6"/>
    <w:rsid w:val="00CD113B"/>
    <w:rsid w:val="00CD1C09"/>
    <w:rsid w:val="00CD3C9A"/>
    <w:rsid w:val="00CD4D15"/>
    <w:rsid w:val="00CD5D3C"/>
    <w:rsid w:val="00CD70EE"/>
    <w:rsid w:val="00CD7210"/>
    <w:rsid w:val="00CE2914"/>
    <w:rsid w:val="00CE3113"/>
    <w:rsid w:val="00CE7D20"/>
    <w:rsid w:val="00CF1B94"/>
    <w:rsid w:val="00CF3FCB"/>
    <w:rsid w:val="00CF405C"/>
    <w:rsid w:val="00CF43AB"/>
    <w:rsid w:val="00CF4403"/>
    <w:rsid w:val="00CF7A69"/>
    <w:rsid w:val="00CF7EF8"/>
    <w:rsid w:val="00D0059D"/>
    <w:rsid w:val="00D02397"/>
    <w:rsid w:val="00D02B9A"/>
    <w:rsid w:val="00D05350"/>
    <w:rsid w:val="00D06816"/>
    <w:rsid w:val="00D06972"/>
    <w:rsid w:val="00D0797A"/>
    <w:rsid w:val="00D11191"/>
    <w:rsid w:val="00D13733"/>
    <w:rsid w:val="00D172E1"/>
    <w:rsid w:val="00D17B9E"/>
    <w:rsid w:val="00D20E6C"/>
    <w:rsid w:val="00D27E4D"/>
    <w:rsid w:val="00D37663"/>
    <w:rsid w:val="00D417E0"/>
    <w:rsid w:val="00D42533"/>
    <w:rsid w:val="00D428A5"/>
    <w:rsid w:val="00D531E3"/>
    <w:rsid w:val="00D664E4"/>
    <w:rsid w:val="00D66B7A"/>
    <w:rsid w:val="00D672B5"/>
    <w:rsid w:val="00D75D2B"/>
    <w:rsid w:val="00D77F4F"/>
    <w:rsid w:val="00D816D1"/>
    <w:rsid w:val="00D82932"/>
    <w:rsid w:val="00D8343F"/>
    <w:rsid w:val="00D843FB"/>
    <w:rsid w:val="00D92755"/>
    <w:rsid w:val="00D93A04"/>
    <w:rsid w:val="00D93AD6"/>
    <w:rsid w:val="00D9736F"/>
    <w:rsid w:val="00DA01E1"/>
    <w:rsid w:val="00DA3AAD"/>
    <w:rsid w:val="00DA4A47"/>
    <w:rsid w:val="00DA6A72"/>
    <w:rsid w:val="00DB343E"/>
    <w:rsid w:val="00DB498E"/>
    <w:rsid w:val="00DB4F4C"/>
    <w:rsid w:val="00DB6301"/>
    <w:rsid w:val="00DB63F3"/>
    <w:rsid w:val="00DB7F86"/>
    <w:rsid w:val="00DC12BD"/>
    <w:rsid w:val="00DC21B8"/>
    <w:rsid w:val="00DC5401"/>
    <w:rsid w:val="00DC64BE"/>
    <w:rsid w:val="00DC6B07"/>
    <w:rsid w:val="00DC7032"/>
    <w:rsid w:val="00DD2295"/>
    <w:rsid w:val="00DD29BF"/>
    <w:rsid w:val="00DD2C35"/>
    <w:rsid w:val="00DD3A33"/>
    <w:rsid w:val="00DD54F3"/>
    <w:rsid w:val="00DD580F"/>
    <w:rsid w:val="00DD7C0C"/>
    <w:rsid w:val="00DE0E4C"/>
    <w:rsid w:val="00DE2C2A"/>
    <w:rsid w:val="00DE3046"/>
    <w:rsid w:val="00DE318A"/>
    <w:rsid w:val="00DE63B9"/>
    <w:rsid w:val="00DF2259"/>
    <w:rsid w:val="00DF55EC"/>
    <w:rsid w:val="00DF661A"/>
    <w:rsid w:val="00E00314"/>
    <w:rsid w:val="00E01CFF"/>
    <w:rsid w:val="00E059F4"/>
    <w:rsid w:val="00E1121B"/>
    <w:rsid w:val="00E2042F"/>
    <w:rsid w:val="00E21123"/>
    <w:rsid w:val="00E24AE2"/>
    <w:rsid w:val="00E24EBF"/>
    <w:rsid w:val="00E30327"/>
    <w:rsid w:val="00E333B9"/>
    <w:rsid w:val="00E34357"/>
    <w:rsid w:val="00E41B7D"/>
    <w:rsid w:val="00E430A6"/>
    <w:rsid w:val="00E44A3B"/>
    <w:rsid w:val="00E50D4B"/>
    <w:rsid w:val="00E57F32"/>
    <w:rsid w:val="00E60568"/>
    <w:rsid w:val="00E6541F"/>
    <w:rsid w:val="00E66C64"/>
    <w:rsid w:val="00E67D8A"/>
    <w:rsid w:val="00E73A35"/>
    <w:rsid w:val="00E74F67"/>
    <w:rsid w:val="00E75785"/>
    <w:rsid w:val="00E76D33"/>
    <w:rsid w:val="00E80518"/>
    <w:rsid w:val="00E81401"/>
    <w:rsid w:val="00E815D1"/>
    <w:rsid w:val="00E81E73"/>
    <w:rsid w:val="00E84CDF"/>
    <w:rsid w:val="00E86D6D"/>
    <w:rsid w:val="00E904A1"/>
    <w:rsid w:val="00E90898"/>
    <w:rsid w:val="00E91A43"/>
    <w:rsid w:val="00E9503F"/>
    <w:rsid w:val="00E95133"/>
    <w:rsid w:val="00E9574C"/>
    <w:rsid w:val="00E9721F"/>
    <w:rsid w:val="00EA15DC"/>
    <w:rsid w:val="00EA29B0"/>
    <w:rsid w:val="00EA3597"/>
    <w:rsid w:val="00EA56D2"/>
    <w:rsid w:val="00EA5DB7"/>
    <w:rsid w:val="00EB0084"/>
    <w:rsid w:val="00EB0ACC"/>
    <w:rsid w:val="00EB277F"/>
    <w:rsid w:val="00EB28DD"/>
    <w:rsid w:val="00EB2C8D"/>
    <w:rsid w:val="00EB3CBA"/>
    <w:rsid w:val="00EB40CB"/>
    <w:rsid w:val="00EB464C"/>
    <w:rsid w:val="00EB47E8"/>
    <w:rsid w:val="00EB4A56"/>
    <w:rsid w:val="00EC0BC6"/>
    <w:rsid w:val="00EC0CB0"/>
    <w:rsid w:val="00EC2040"/>
    <w:rsid w:val="00EC50A0"/>
    <w:rsid w:val="00EC59C7"/>
    <w:rsid w:val="00EC70AC"/>
    <w:rsid w:val="00EC7C53"/>
    <w:rsid w:val="00ED02E1"/>
    <w:rsid w:val="00ED20E1"/>
    <w:rsid w:val="00ED3205"/>
    <w:rsid w:val="00ED6308"/>
    <w:rsid w:val="00ED7022"/>
    <w:rsid w:val="00ED719D"/>
    <w:rsid w:val="00EE2247"/>
    <w:rsid w:val="00EE4E40"/>
    <w:rsid w:val="00EF2A90"/>
    <w:rsid w:val="00F02C91"/>
    <w:rsid w:val="00F03D5F"/>
    <w:rsid w:val="00F049F7"/>
    <w:rsid w:val="00F05FB9"/>
    <w:rsid w:val="00F10ADA"/>
    <w:rsid w:val="00F12FC8"/>
    <w:rsid w:val="00F14511"/>
    <w:rsid w:val="00F15AB9"/>
    <w:rsid w:val="00F16C5B"/>
    <w:rsid w:val="00F170F9"/>
    <w:rsid w:val="00F17671"/>
    <w:rsid w:val="00F20C87"/>
    <w:rsid w:val="00F21C2E"/>
    <w:rsid w:val="00F23110"/>
    <w:rsid w:val="00F24AAD"/>
    <w:rsid w:val="00F25D68"/>
    <w:rsid w:val="00F329A5"/>
    <w:rsid w:val="00F37059"/>
    <w:rsid w:val="00F41354"/>
    <w:rsid w:val="00F43433"/>
    <w:rsid w:val="00F45769"/>
    <w:rsid w:val="00F470CF"/>
    <w:rsid w:val="00F474BF"/>
    <w:rsid w:val="00F5071F"/>
    <w:rsid w:val="00F50CB4"/>
    <w:rsid w:val="00F53D7B"/>
    <w:rsid w:val="00F555CE"/>
    <w:rsid w:val="00F5786B"/>
    <w:rsid w:val="00F61C57"/>
    <w:rsid w:val="00F61D72"/>
    <w:rsid w:val="00F62301"/>
    <w:rsid w:val="00F65BDB"/>
    <w:rsid w:val="00F751CF"/>
    <w:rsid w:val="00F77009"/>
    <w:rsid w:val="00F86834"/>
    <w:rsid w:val="00F921EE"/>
    <w:rsid w:val="00F93EBF"/>
    <w:rsid w:val="00FA0C17"/>
    <w:rsid w:val="00FA162C"/>
    <w:rsid w:val="00FA2CBC"/>
    <w:rsid w:val="00FA2DBE"/>
    <w:rsid w:val="00FA51FF"/>
    <w:rsid w:val="00FB1403"/>
    <w:rsid w:val="00FB1860"/>
    <w:rsid w:val="00FB47ED"/>
    <w:rsid w:val="00FC0DD5"/>
    <w:rsid w:val="00FC1E1D"/>
    <w:rsid w:val="00FC4BDA"/>
    <w:rsid w:val="00FC56E5"/>
    <w:rsid w:val="00FC7826"/>
    <w:rsid w:val="00FD2575"/>
    <w:rsid w:val="00FE0996"/>
    <w:rsid w:val="00FE23B1"/>
    <w:rsid w:val="00FE2615"/>
    <w:rsid w:val="00FE4489"/>
    <w:rsid w:val="00FE66B5"/>
    <w:rsid w:val="00FE6CD4"/>
    <w:rsid w:val="00FF37AE"/>
    <w:rsid w:val="00FF446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A1"/>
  </w:style>
  <w:style w:type="paragraph" w:styleId="Heading1">
    <w:name w:val="heading 1"/>
    <w:basedOn w:val="Normal"/>
    <w:next w:val="Normal"/>
    <w:link w:val="Heading1Char"/>
    <w:uiPriority w:val="9"/>
    <w:qFormat/>
    <w:rsid w:val="00E904A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E904A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904A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904A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904A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904A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904A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904A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904A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1A7"/>
  </w:style>
  <w:style w:type="paragraph" w:styleId="Footer">
    <w:name w:val="footer"/>
    <w:basedOn w:val="Normal"/>
    <w:link w:val="FooterChar"/>
    <w:uiPriority w:val="99"/>
    <w:unhideWhenUsed/>
    <w:rsid w:val="003D0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1A7"/>
  </w:style>
  <w:style w:type="paragraph" w:styleId="BalloonText">
    <w:name w:val="Balloon Text"/>
    <w:basedOn w:val="Normal"/>
    <w:link w:val="BalloonTextChar"/>
    <w:uiPriority w:val="99"/>
    <w:semiHidden/>
    <w:unhideWhenUsed/>
    <w:rsid w:val="00C24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01"/>
    <w:rPr>
      <w:rFonts w:ascii="Tahoma" w:hAnsi="Tahoma" w:cs="Tahoma"/>
      <w:sz w:val="16"/>
      <w:szCs w:val="16"/>
    </w:rPr>
  </w:style>
  <w:style w:type="table" w:customStyle="1" w:styleId="TableGrid1">
    <w:name w:val="Table Grid1"/>
    <w:basedOn w:val="TableNormal"/>
    <w:next w:val="TableGrid"/>
    <w:rsid w:val="00B337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81C43"/>
    <w:pPr>
      <w:ind w:left="720"/>
      <w:contextualSpacing/>
    </w:pPr>
  </w:style>
  <w:style w:type="character" w:customStyle="1" w:styleId="Heading2Char">
    <w:name w:val="Heading 2 Char"/>
    <w:basedOn w:val="DefaultParagraphFont"/>
    <w:link w:val="Heading2"/>
    <w:uiPriority w:val="9"/>
    <w:rsid w:val="00E904A1"/>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basedOn w:val="DefaultParagraphFont"/>
    <w:link w:val="ListParagraph"/>
    <w:uiPriority w:val="34"/>
    <w:locked/>
    <w:rsid w:val="00610DF7"/>
  </w:style>
  <w:style w:type="character" w:styleId="CommentReference">
    <w:name w:val="annotation reference"/>
    <w:basedOn w:val="DefaultParagraphFont"/>
    <w:uiPriority w:val="99"/>
    <w:semiHidden/>
    <w:unhideWhenUsed/>
    <w:rsid w:val="00816968"/>
    <w:rPr>
      <w:sz w:val="16"/>
      <w:szCs w:val="16"/>
    </w:rPr>
  </w:style>
  <w:style w:type="paragraph" w:styleId="CommentText">
    <w:name w:val="annotation text"/>
    <w:basedOn w:val="Normal"/>
    <w:link w:val="CommentTextChar"/>
    <w:uiPriority w:val="99"/>
    <w:semiHidden/>
    <w:unhideWhenUsed/>
    <w:rsid w:val="00816968"/>
    <w:pPr>
      <w:spacing w:line="240" w:lineRule="auto"/>
    </w:pPr>
    <w:rPr>
      <w:sz w:val="20"/>
      <w:szCs w:val="20"/>
    </w:rPr>
  </w:style>
  <w:style w:type="character" w:customStyle="1" w:styleId="CommentTextChar">
    <w:name w:val="Comment Text Char"/>
    <w:basedOn w:val="DefaultParagraphFont"/>
    <w:link w:val="CommentText"/>
    <w:uiPriority w:val="99"/>
    <w:semiHidden/>
    <w:rsid w:val="00816968"/>
    <w:rPr>
      <w:sz w:val="20"/>
      <w:szCs w:val="20"/>
    </w:rPr>
  </w:style>
  <w:style w:type="paragraph" w:styleId="CommentSubject">
    <w:name w:val="annotation subject"/>
    <w:basedOn w:val="CommentText"/>
    <w:next w:val="CommentText"/>
    <w:link w:val="CommentSubjectChar"/>
    <w:uiPriority w:val="99"/>
    <w:semiHidden/>
    <w:unhideWhenUsed/>
    <w:rsid w:val="00816968"/>
    <w:rPr>
      <w:b/>
      <w:bCs/>
    </w:rPr>
  </w:style>
  <w:style w:type="character" w:customStyle="1" w:styleId="CommentSubjectChar">
    <w:name w:val="Comment Subject Char"/>
    <w:basedOn w:val="CommentTextChar"/>
    <w:link w:val="CommentSubject"/>
    <w:uiPriority w:val="99"/>
    <w:semiHidden/>
    <w:rsid w:val="00816968"/>
    <w:rPr>
      <w:b/>
      <w:bCs/>
      <w:sz w:val="20"/>
      <w:szCs w:val="20"/>
    </w:rPr>
  </w:style>
  <w:style w:type="character" w:customStyle="1" w:styleId="Heading1Char">
    <w:name w:val="Heading 1 Char"/>
    <w:basedOn w:val="DefaultParagraphFont"/>
    <w:link w:val="Heading1"/>
    <w:rsid w:val="00E904A1"/>
    <w:rPr>
      <w:rFonts w:asciiTheme="majorHAnsi" w:eastAsiaTheme="majorEastAsia" w:hAnsiTheme="majorHAnsi" w:cstheme="majorBidi"/>
      <w:color w:val="244061" w:themeColor="accent1" w:themeShade="80"/>
      <w:sz w:val="36"/>
      <w:szCs w:val="36"/>
    </w:rPr>
  </w:style>
  <w:style w:type="paragraph" w:styleId="TOCHeading">
    <w:name w:val="TOC Heading"/>
    <w:basedOn w:val="Heading1"/>
    <w:next w:val="Normal"/>
    <w:uiPriority w:val="39"/>
    <w:unhideWhenUsed/>
    <w:qFormat/>
    <w:rsid w:val="00E904A1"/>
    <w:pPr>
      <w:outlineLvl w:val="9"/>
    </w:pPr>
  </w:style>
  <w:style w:type="character" w:customStyle="1" w:styleId="Heading3Char">
    <w:name w:val="Heading 3 Char"/>
    <w:basedOn w:val="DefaultParagraphFont"/>
    <w:link w:val="Heading3"/>
    <w:uiPriority w:val="9"/>
    <w:semiHidden/>
    <w:rsid w:val="00E904A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904A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904A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904A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904A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904A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904A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904A1"/>
    <w:pPr>
      <w:spacing w:line="240" w:lineRule="auto"/>
    </w:pPr>
    <w:rPr>
      <w:b/>
      <w:bCs/>
      <w:smallCaps/>
      <w:color w:val="1F497D" w:themeColor="text2"/>
    </w:rPr>
  </w:style>
  <w:style w:type="paragraph" w:styleId="Title">
    <w:name w:val="Title"/>
    <w:basedOn w:val="Normal"/>
    <w:next w:val="Normal"/>
    <w:link w:val="TitleChar"/>
    <w:uiPriority w:val="10"/>
    <w:qFormat/>
    <w:rsid w:val="00E904A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904A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904A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904A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904A1"/>
    <w:rPr>
      <w:b/>
      <w:bCs/>
    </w:rPr>
  </w:style>
  <w:style w:type="character" w:styleId="Emphasis">
    <w:name w:val="Emphasis"/>
    <w:basedOn w:val="DefaultParagraphFont"/>
    <w:uiPriority w:val="20"/>
    <w:qFormat/>
    <w:rsid w:val="00E904A1"/>
    <w:rPr>
      <w:i/>
      <w:iCs/>
    </w:rPr>
  </w:style>
  <w:style w:type="paragraph" w:styleId="NoSpacing">
    <w:name w:val="No Spacing"/>
    <w:uiPriority w:val="1"/>
    <w:qFormat/>
    <w:rsid w:val="00E904A1"/>
    <w:pPr>
      <w:spacing w:after="0" w:line="240" w:lineRule="auto"/>
    </w:pPr>
  </w:style>
  <w:style w:type="paragraph" w:styleId="Quote">
    <w:name w:val="Quote"/>
    <w:basedOn w:val="Normal"/>
    <w:next w:val="Normal"/>
    <w:link w:val="QuoteChar"/>
    <w:uiPriority w:val="29"/>
    <w:qFormat/>
    <w:rsid w:val="00E904A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904A1"/>
    <w:rPr>
      <w:color w:val="1F497D" w:themeColor="text2"/>
      <w:sz w:val="24"/>
      <w:szCs w:val="24"/>
    </w:rPr>
  </w:style>
  <w:style w:type="paragraph" w:styleId="IntenseQuote">
    <w:name w:val="Intense Quote"/>
    <w:basedOn w:val="Normal"/>
    <w:next w:val="Normal"/>
    <w:link w:val="IntenseQuoteChar"/>
    <w:uiPriority w:val="30"/>
    <w:qFormat/>
    <w:rsid w:val="00E904A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904A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904A1"/>
    <w:rPr>
      <w:i/>
      <w:iCs/>
      <w:color w:val="595959" w:themeColor="text1" w:themeTint="A6"/>
    </w:rPr>
  </w:style>
  <w:style w:type="character" w:styleId="IntenseEmphasis">
    <w:name w:val="Intense Emphasis"/>
    <w:basedOn w:val="DefaultParagraphFont"/>
    <w:uiPriority w:val="21"/>
    <w:qFormat/>
    <w:rsid w:val="00E904A1"/>
    <w:rPr>
      <w:b/>
      <w:bCs/>
      <w:i/>
      <w:iCs/>
    </w:rPr>
  </w:style>
  <w:style w:type="character" w:styleId="SubtleReference">
    <w:name w:val="Subtle Reference"/>
    <w:basedOn w:val="DefaultParagraphFont"/>
    <w:uiPriority w:val="31"/>
    <w:qFormat/>
    <w:rsid w:val="00E904A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904A1"/>
    <w:rPr>
      <w:b/>
      <w:bCs/>
      <w:smallCaps/>
      <w:color w:val="1F497D" w:themeColor="text2"/>
      <w:u w:val="single"/>
    </w:rPr>
  </w:style>
  <w:style w:type="character" w:styleId="BookTitle">
    <w:name w:val="Book Title"/>
    <w:basedOn w:val="DefaultParagraphFont"/>
    <w:uiPriority w:val="33"/>
    <w:qFormat/>
    <w:rsid w:val="00E904A1"/>
    <w:rPr>
      <w:b/>
      <w:bCs/>
      <w:smallCaps/>
      <w:spacing w:val="10"/>
    </w:rPr>
  </w:style>
  <w:style w:type="paragraph" w:styleId="TOC1">
    <w:name w:val="toc 1"/>
    <w:basedOn w:val="Normal"/>
    <w:next w:val="Normal"/>
    <w:autoRedefine/>
    <w:uiPriority w:val="39"/>
    <w:unhideWhenUsed/>
    <w:rsid w:val="00E904A1"/>
    <w:pPr>
      <w:spacing w:after="100"/>
    </w:pPr>
  </w:style>
  <w:style w:type="paragraph" w:styleId="TOC2">
    <w:name w:val="toc 2"/>
    <w:basedOn w:val="Normal"/>
    <w:next w:val="Normal"/>
    <w:autoRedefine/>
    <w:uiPriority w:val="39"/>
    <w:unhideWhenUsed/>
    <w:rsid w:val="00E904A1"/>
    <w:pPr>
      <w:spacing w:after="100"/>
      <w:ind w:left="220"/>
    </w:pPr>
  </w:style>
  <w:style w:type="character" w:styleId="Hyperlink">
    <w:name w:val="Hyperlink"/>
    <w:basedOn w:val="DefaultParagraphFont"/>
    <w:uiPriority w:val="99"/>
    <w:unhideWhenUsed/>
    <w:rsid w:val="00E904A1"/>
    <w:rPr>
      <w:color w:val="0000FF" w:themeColor="hyperlink"/>
      <w:u w:val="single"/>
    </w:rPr>
  </w:style>
  <w:style w:type="paragraph" w:styleId="Revision">
    <w:name w:val="Revision"/>
    <w:hidden/>
    <w:uiPriority w:val="99"/>
    <w:semiHidden/>
    <w:rsid w:val="00955735"/>
    <w:pPr>
      <w:spacing w:after="0" w:line="240" w:lineRule="auto"/>
    </w:pPr>
  </w:style>
  <w:style w:type="paragraph" w:styleId="NormalWeb">
    <w:name w:val="Normal (Web)"/>
    <w:basedOn w:val="Normal"/>
    <w:uiPriority w:val="99"/>
    <w:semiHidden/>
    <w:unhideWhenUsed/>
    <w:rsid w:val="00166927"/>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r="http://schemas.openxmlformats.org/officeDocument/2006/relationships" xmlns:w="http://schemas.openxmlformats.org/wordprocessingml/2006/main">
  <w:divs>
    <w:div w:id="319580194">
      <w:bodyDiv w:val="1"/>
      <w:marLeft w:val="0"/>
      <w:marRight w:val="0"/>
      <w:marTop w:val="0"/>
      <w:marBottom w:val="0"/>
      <w:divBdr>
        <w:top w:val="none" w:sz="0" w:space="0" w:color="auto"/>
        <w:left w:val="none" w:sz="0" w:space="0" w:color="auto"/>
        <w:bottom w:val="none" w:sz="0" w:space="0" w:color="auto"/>
        <w:right w:val="none" w:sz="0" w:space="0" w:color="auto"/>
      </w:divBdr>
    </w:div>
    <w:div w:id="495612584">
      <w:bodyDiv w:val="1"/>
      <w:marLeft w:val="0"/>
      <w:marRight w:val="0"/>
      <w:marTop w:val="0"/>
      <w:marBottom w:val="0"/>
      <w:divBdr>
        <w:top w:val="none" w:sz="0" w:space="0" w:color="auto"/>
        <w:left w:val="none" w:sz="0" w:space="0" w:color="auto"/>
        <w:bottom w:val="none" w:sz="0" w:space="0" w:color="auto"/>
        <w:right w:val="none" w:sz="0" w:space="0" w:color="auto"/>
      </w:divBdr>
    </w:div>
    <w:div w:id="856820037">
      <w:bodyDiv w:val="1"/>
      <w:marLeft w:val="0"/>
      <w:marRight w:val="0"/>
      <w:marTop w:val="0"/>
      <w:marBottom w:val="0"/>
      <w:divBdr>
        <w:top w:val="none" w:sz="0" w:space="0" w:color="auto"/>
        <w:left w:val="none" w:sz="0" w:space="0" w:color="auto"/>
        <w:bottom w:val="none" w:sz="0" w:space="0" w:color="auto"/>
        <w:right w:val="none" w:sz="0" w:space="0" w:color="auto"/>
      </w:divBdr>
    </w:div>
    <w:div w:id="1018392761">
      <w:bodyDiv w:val="1"/>
      <w:marLeft w:val="0"/>
      <w:marRight w:val="0"/>
      <w:marTop w:val="0"/>
      <w:marBottom w:val="0"/>
      <w:divBdr>
        <w:top w:val="none" w:sz="0" w:space="0" w:color="auto"/>
        <w:left w:val="none" w:sz="0" w:space="0" w:color="auto"/>
        <w:bottom w:val="none" w:sz="0" w:space="0" w:color="auto"/>
        <w:right w:val="none" w:sz="0" w:space="0" w:color="auto"/>
      </w:divBdr>
    </w:div>
    <w:div w:id="15568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E4C0-DE8B-4EAB-8076-3C925753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Chau - Chubb Life Vietnam</dc:creator>
  <cp:lastModifiedBy>Cuc QLBH</cp:lastModifiedBy>
  <cp:revision>12</cp:revision>
  <cp:lastPrinted>2022-08-30T03:01:00Z</cp:lastPrinted>
  <dcterms:created xsi:type="dcterms:W3CDTF">2022-08-29T09:01:00Z</dcterms:created>
  <dcterms:modified xsi:type="dcterms:W3CDTF">2022-10-19T08:16:00Z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83ebf3-5ed4-4908-9307-d776de89e801_Enabled">
    <vt:lpwstr>true</vt:lpwstr>
  </property>
  <property fmtid="{D5CDD505-2E9C-101B-9397-08002B2CF9AE}" pid="3" name="MSIP_Label_5983ebf3-5ed4-4908-9307-d776de89e801_SetDate">
    <vt:lpwstr>2021-11-05T06:54:24Z</vt:lpwstr>
  </property>
  <property fmtid="{D5CDD505-2E9C-101B-9397-08002B2CF9AE}" pid="4" name="MSIP_Label_5983ebf3-5ed4-4908-9307-d776de89e801_Method">
    <vt:lpwstr>Privileged</vt:lpwstr>
  </property>
  <property fmtid="{D5CDD505-2E9C-101B-9397-08002B2CF9AE}" pid="5" name="MSIP_Label_5983ebf3-5ed4-4908-9307-d776de89e801_Name">
    <vt:lpwstr>Green Data - APAC</vt:lpwstr>
  </property>
  <property fmtid="{D5CDD505-2E9C-101B-9397-08002B2CF9AE}" pid="6" name="MSIP_Label_5983ebf3-5ed4-4908-9307-d776de89e801_SiteId">
    <vt:lpwstr>fffcdc91-d561-4287-aebc-78d2466eec29</vt:lpwstr>
  </property>
  <property fmtid="{D5CDD505-2E9C-101B-9397-08002B2CF9AE}" pid="7" name="MSIP_Label_5983ebf3-5ed4-4908-9307-d776de89e801_ActionId">
    <vt:lpwstr>b1569cfb-c5ea-4997-b24d-17f002a4cdc4</vt:lpwstr>
  </property>
  <property fmtid="{D5CDD505-2E9C-101B-9397-08002B2CF9AE}" pid="8" name="MSIP_Label_5983ebf3-5ed4-4908-9307-d776de89e801_ContentBits">
    <vt:lpwstr>0</vt:lpwstr>
  </property>
</Properties>
</file>