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EC8A6" w14:textId="77777777" w:rsidR="00CD4510" w:rsidRPr="007C2279" w:rsidRDefault="00FB25D6" w:rsidP="00CD4510">
      <w:pPr>
        <w:spacing w:before="0" w:after="0"/>
        <w:rPr>
          <w:rFonts w:ascii="Arial" w:hAnsi="Arial" w:cs="Arial"/>
          <w:b/>
          <w:color w:val="auto"/>
          <w:sz w:val="40"/>
          <w:szCs w:val="40"/>
        </w:rPr>
      </w:pPr>
      <w:bookmarkStart w:id="0" w:name="_Toc5471260"/>
      <w:r w:rsidRPr="007C2279">
        <w:rPr>
          <w:rFonts w:ascii="Arial" w:hAnsi="Arial" w:cs="Arial"/>
          <w:b/>
          <w:color w:val="auto"/>
          <w:sz w:val="40"/>
          <w:szCs w:val="40"/>
        </w:rPr>
        <w:t xml:space="preserve">SẢN PHẨM BẢO HIỂM BỔ TRỢ </w:t>
      </w:r>
    </w:p>
    <w:p w14:paraId="2DF0D191" w14:textId="5ED67794" w:rsidR="00FB25D6" w:rsidRPr="007C2279" w:rsidRDefault="00FB25D6" w:rsidP="00CD4510">
      <w:pPr>
        <w:spacing w:before="0" w:after="0"/>
        <w:rPr>
          <w:rFonts w:ascii="Arial" w:hAnsi="Arial" w:cs="Arial"/>
          <w:b/>
          <w:color w:val="auto"/>
          <w:sz w:val="40"/>
          <w:szCs w:val="40"/>
        </w:rPr>
      </w:pPr>
      <w:r w:rsidRPr="007C2279">
        <w:rPr>
          <w:rFonts w:ascii="Arial" w:hAnsi="Arial" w:cs="Arial"/>
          <w:b/>
          <w:color w:val="auto"/>
          <w:sz w:val="40"/>
          <w:szCs w:val="40"/>
        </w:rPr>
        <w:t>TAI NẠN CÁ NHÂN</w:t>
      </w:r>
      <w:r w:rsidR="00B4612F">
        <w:rPr>
          <w:rFonts w:ascii="Arial" w:hAnsi="Arial" w:cs="Arial"/>
          <w:b/>
          <w:color w:val="auto"/>
          <w:sz w:val="40"/>
          <w:szCs w:val="40"/>
        </w:rPr>
        <w:t xml:space="preserve"> 2020</w:t>
      </w:r>
    </w:p>
    <w:p w14:paraId="4AFC74A7" w14:textId="6264BEF9" w:rsidR="00314AC8" w:rsidRPr="007C2279" w:rsidRDefault="00FB25D6" w:rsidP="003F0E5E">
      <w:pPr>
        <w:spacing w:before="120"/>
        <w:ind w:right="-244"/>
        <w:rPr>
          <w:rFonts w:ascii="Arial" w:eastAsia="Times New Roman" w:hAnsi="Arial" w:cs="Arial"/>
          <w:color w:val="auto"/>
          <w:sz w:val="20"/>
          <w:szCs w:val="20"/>
          <w:lang w:val="en-US"/>
        </w:rPr>
      </w:pPr>
      <w:r w:rsidRPr="007C2279">
        <w:rPr>
          <w:rFonts w:ascii="Arial" w:hAnsi="Arial" w:cs="Arial"/>
          <w:i/>
          <w:color w:val="auto"/>
        </w:rPr>
        <w:t>(</w:t>
      </w:r>
      <w:proofErr w:type="spellStart"/>
      <w:r w:rsidRPr="007C2279">
        <w:rPr>
          <w:rFonts w:ascii="Arial" w:hAnsi="Arial" w:cs="Arial"/>
          <w:i/>
          <w:color w:val="auto"/>
        </w:rPr>
        <w:t>Được</w:t>
      </w:r>
      <w:proofErr w:type="spellEnd"/>
      <w:r w:rsidRPr="007C2279">
        <w:rPr>
          <w:rFonts w:ascii="Arial" w:hAnsi="Arial" w:cs="Arial"/>
          <w:i/>
          <w:color w:val="auto"/>
        </w:rPr>
        <w:t xml:space="preserve"> </w:t>
      </w:r>
      <w:proofErr w:type="spellStart"/>
      <w:r w:rsidRPr="007C2279">
        <w:rPr>
          <w:rFonts w:ascii="Arial" w:hAnsi="Arial" w:cs="Arial"/>
          <w:i/>
          <w:color w:val="auto"/>
        </w:rPr>
        <w:t>phê</w:t>
      </w:r>
      <w:proofErr w:type="spellEnd"/>
      <w:r w:rsidRPr="007C2279">
        <w:rPr>
          <w:rFonts w:ascii="Arial" w:hAnsi="Arial" w:cs="Arial"/>
          <w:i/>
          <w:color w:val="auto"/>
        </w:rPr>
        <w:t xml:space="preserve"> </w:t>
      </w:r>
      <w:proofErr w:type="spellStart"/>
      <w:r w:rsidRPr="007C2279">
        <w:rPr>
          <w:rFonts w:ascii="Arial" w:hAnsi="Arial" w:cs="Arial"/>
          <w:i/>
          <w:color w:val="auto"/>
        </w:rPr>
        <w:t>chuẩn</w:t>
      </w:r>
      <w:proofErr w:type="spellEnd"/>
      <w:r w:rsidRPr="007C2279">
        <w:rPr>
          <w:rFonts w:ascii="Arial" w:hAnsi="Arial" w:cs="Arial"/>
          <w:i/>
          <w:color w:val="auto"/>
        </w:rPr>
        <w:t xml:space="preserve"> </w:t>
      </w:r>
      <w:proofErr w:type="spellStart"/>
      <w:r w:rsidRPr="007C2279">
        <w:rPr>
          <w:rFonts w:ascii="Arial" w:hAnsi="Arial" w:cs="Arial"/>
          <w:i/>
          <w:color w:val="auto"/>
        </w:rPr>
        <w:t>theo</w:t>
      </w:r>
      <w:proofErr w:type="spellEnd"/>
      <w:r w:rsidRPr="007C2279">
        <w:rPr>
          <w:rFonts w:ascii="Arial" w:hAnsi="Arial" w:cs="Arial"/>
          <w:i/>
          <w:color w:val="auto"/>
        </w:rPr>
        <w:t xml:space="preserve"> </w:t>
      </w:r>
      <w:proofErr w:type="spellStart"/>
      <w:r w:rsidRPr="007C2279">
        <w:rPr>
          <w:rFonts w:ascii="Arial" w:hAnsi="Arial" w:cs="Arial"/>
          <w:i/>
          <w:color w:val="auto"/>
        </w:rPr>
        <w:t>Công</w:t>
      </w:r>
      <w:proofErr w:type="spellEnd"/>
      <w:r w:rsidRPr="007C2279">
        <w:rPr>
          <w:rFonts w:ascii="Arial" w:hAnsi="Arial" w:cs="Arial"/>
          <w:i/>
          <w:color w:val="auto"/>
        </w:rPr>
        <w:t xml:space="preserve"> </w:t>
      </w:r>
      <w:proofErr w:type="spellStart"/>
      <w:r w:rsidRPr="007C2279">
        <w:rPr>
          <w:rFonts w:ascii="Arial" w:hAnsi="Arial" w:cs="Arial"/>
          <w:i/>
          <w:color w:val="auto"/>
        </w:rPr>
        <w:t>văn</w:t>
      </w:r>
      <w:proofErr w:type="spellEnd"/>
      <w:r w:rsidRPr="007C2279">
        <w:rPr>
          <w:rFonts w:ascii="Arial" w:hAnsi="Arial" w:cs="Arial"/>
          <w:i/>
          <w:color w:val="auto"/>
        </w:rPr>
        <w:t xml:space="preserve"> </w:t>
      </w:r>
      <w:proofErr w:type="spellStart"/>
      <w:r w:rsidRPr="007C2279">
        <w:rPr>
          <w:rFonts w:ascii="Arial" w:hAnsi="Arial" w:cs="Arial"/>
          <w:i/>
          <w:color w:val="auto"/>
        </w:rPr>
        <w:t>số</w:t>
      </w:r>
      <w:proofErr w:type="spellEnd"/>
      <w:r w:rsidRPr="007C2279">
        <w:rPr>
          <w:rFonts w:ascii="Arial" w:hAnsi="Arial" w:cs="Arial"/>
          <w:i/>
          <w:color w:val="auto"/>
        </w:rPr>
        <w:t xml:space="preserve">…………………/BTC-QLBH, </w:t>
      </w:r>
      <w:proofErr w:type="spellStart"/>
      <w:r w:rsidRPr="007C2279">
        <w:rPr>
          <w:rFonts w:ascii="Arial" w:hAnsi="Arial" w:cs="Arial"/>
          <w:i/>
          <w:color w:val="auto"/>
        </w:rPr>
        <w:t>ngày</w:t>
      </w:r>
      <w:proofErr w:type="spellEnd"/>
      <w:r w:rsidRPr="007C2279">
        <w:rPr>
          <w:rFonts w:ascii="Arial" w:hAnsi="Arial" w:cs="Arial"/>
          <w:i/>
          <w:color w:val="auto"/>
        </w:rPr>
        <w:t xml:space="preserve">……. </w:t>
      </w:r>
      <w:proofErr w:type="spellStart"/>
      <w:r w:rsidRPr="007C2279">
        <w:rPr>
          <w:rFonts w:ascii="Arial" w:hAnsi="Arial" w:cs="Arial"/>
          <w:i/>
          <w:color w:val="auto"/>
        </w:rPr>
        <w:t>tháng</w:t>
      </w:r>
      <w:proofErr w:type="spellEnd"/>
      <w:r w:rsidRPr="007C2279">
        <w:rPr>
          <w:rFonts w:ascii="Arial" w:hAnsi="Arial" w:cs="Arial"/>
          <w:i/>
          <w:color w:val="auto"/>
        </w:rPr>
        <w:t xml:space="preserve"> ……. </w:t>
      </w:r>
      <w:proofErr w:type="spellStart"/>
      <w:r w:rsidRPr="007C2279">
        <w:rPr>
          <w:rFonts w:ascii="Arial" w:hAnsi="Arial" w:cs="Arial"/>
          <w:i/>
          <w:color w:val="auto"/>
        </w:rPr>
        <w:t>năm</w:t>
      </w:r>
      <w:proofErr w:type="spellEnd"/>
      <w:r w:rsidRPr="007C2279">
        <w:rPr>
          <w:rFonts w:ascii="Arial" w:hAnsi="Arial" w:cs="Arial"/>
          <w:i/>
          <w:color w:val="auto"/>
        </w:rPr>
        <w:t xml:space="preserve"> 2020 </w:t>
      </w:r>
      <w:proofErr w:type="spellStart"/>
      <w:r w:rsidRPr="007C2279">
        <w:rPr>
          <w:rFonts w:ascii="Arial" w:hAnsi="Arial" w:cs="Arial"/>
          <w:i/>
          <w:color w:val="auto"/>
        </w:rPr>
        <w:t>của</w:t>
      </w:r>
      <w:proofErr w:type="spellEnd"/>
      <w:r w:rsidRPr="007C2279">
        <w:rPr>
          <w:rFonts w:ascii="Arial" w:hAnsi="Arial" w:cs="Arial"/>
          <w:i/>
          <w:color w:val="auto"/>
        </w:rPr>
        <w:t xml:space="preserve"> </w:t>
      </w:r>
      <w:proofErr w:type="spellStart"/>
      <w:r w:rsidRPr="007C2279">
        <w:rPr>
          <w:rFonts w:ascii="Arial" w:hAnsi="Arial" w:cs="Arial"/>
          <w:i/>
          <w:color w:val="auto"/>
        </w:rPr>
        <w:t>Bộ</w:t>
      </w:r>
      <w:proofErr w:type="spellEnd"/>
      <w:r w:rsidRPr="007C2279">
        <w:rPr>
          <w:rFonts w:ascii="Arial" w:hAnsi="Arial" w:cs="Arial"/>
          <w:i/>
          <w:color w:val="auto"/>
        </w:rPr>
        <w:t xml:space="preserve"> </w:t>
      </w:r>
      <w:proofErr w:type="spellStart"/>
      <w:r w:rsidRPr="007C2279">
        <w:rPr>
          <w:rFonts w:ascii="Arial" w:hAnsi="Arial" w:cs="Arial"/>
          <w:i/>
          <w:color w:val="auto"/>
        </w:rPr>
        <w:t>Tài</w:t>
      </w:r>
      <w:proofErr w:type="spellEnd"/>
      <w:r w:rsidRPr="007C2279">
        <w:rPr>
          <w:rFonts w:ascii="Arial" w:hAnsi="Arial" w:cs="Arial"/>
          <w:i/>
          <w:color w:val="auto"/>
        </w:rPr>
        <w:t xml:space="preserve"> </w:t>
      </w:r>
      <w:proofErr w:type="spellStart"/>
      <w:r w:rsidRPr="007C2279">
        <w:rPr>
          <w:rFonts w:ascii="Arial" w:hAnsi="Arial" w:cs="Arial"/>
          <w:i/>
          <w:color w:val="auto"/>
        </w:rPr>
        <w:t>chính</w:t>
      </w:r>
      <w:proofErr w:type="spellEnd"/>
      <w:r w:rsidRPr="007C2279">
        <w:rPr>
          <w:rFonts w:ascii="Arial" w:hAnsi="Arial" w:cs="Arial"/>
          <w:i/>
          <w:color w:val="auto"/>
        </w:rPr>
        <w:t>).</w:t>
      </w:r>
    </w:p>
    <w:p w14:paraId="6C99A545" w14:textId="284355F5" w:rsidR="00F477D0" w:rsidRPr="007C2279" w:rsidRDefault="00195B60" w:rsidP="003F0E5E">
      <w:pPr>
        <w:ind w:right="-244"/>
        <w:jc w:val="both"/>
        <w:rPr>
          <w:rFonts w:ascii="Arial" w:hAnsi="Arial" w:cs="Arial"/>
          <w:color w:val="auto"/>
          <w:lang w:val="en-US"/>
        </w:rPr>
      </w:pPr>
      <w:bookmarkStart w:id="1" w:name="_Toc41656117"/>
      <w:proofErr w:type="spellStart"/>
      <w:r w:rsidRPr="007C2279">
        <w:rPr>
          <w:rFonts w:ascii="Arial" w:hAnsi="Arial" w:cs="Arial"/>
          <w:color w:val="auto"/>
          <w:lang w:val="en-US"/>
        </w:rPr>
        <w:t>Quy</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tắc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và</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Điều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khoản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của</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Sản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phẩm</w:t>
      </w:r>
      <w:proofErr w:type="spellEnd"/>
      <w:r w:rsidRPr="007C2279">
        <w:rPr>
          <w:rFonts w:ascii="Arial" w:hAnsi="Arial" w:cs="Arial"/>
          <w:color w:val="auto"/>
          <w:lang w:val="en-US"/>
        </w:rPr>
        <w:t xml:space="preserve"> </w:t>
      </w:r>
      <w:proofErr w:type="spellStart"/>
      <w:r w:rsidR="00E20603" w:rsidRPr="007C2279">
        <w:rPr>
          <w:rFonts w:ascii="Arial" w:hAnsi="Arial" w:cs="Arial"/>
          <w:color w:val="auto"/>
          <w:lang w:val="en-US"/>
        </w:rPr>
        <w:t>bảo</w:t>
      </w:r>
      <w:proofErr w:type="spellEnd"/>
      <w:r w:rsidR="00E20603" w:rsidRPr="007C2279">
        <w:rPr>
          <w:rFonts w:ascii="Arial" w:hAnsi="Arial" w:cs="Arial"/>
          <w:color w:val="auto"/>
          <w:lang w:val="en-US"/>
        </w:rPr>
        <w:t xml:space="preserve"> </w:t>
      </w:r>
      <w:proofErr w:type="spellStart"/>
      <w:r w:rsidR="00E20603" w:rsidRPr="007C2279">
        <w:rPr>
          <w:rFonts w:ascii="Arial" w:hAnsi="Arial" w:cs="Arial"/>
          <w:color w:val="auto"/>
          <w:lang w:val="en-US"/>
        </w:rPr>
        <w:t>hiểm</w:t>
      </w:r>
      <w:proofErr w:type="spellEnd"/>
      <w:r w:rsidR="00E20603" w:rsidRPr="007C2279">
        <w:rPr>
          <w:rFonts w:ascii="Arial" w:hAnsi="Arial" w:cs="Arial"/>
          <w:color w:val="auto"/>
          <w:lang w:val="en-US"/>
        </w:rPr>
        <w:t xml:space="preserve"> </w:t>
      </w:r>
      <w:proofErr w:type="spellStart"/>
      <w:r w:rsidRPr="007C2279">
        <w:rPr>
          <w:rFonts w:ascii="Arial" w:hAnsi="Arial" w:cs="Arial"/>
          <w:color w:val="auto"/>
          <w:lang w:val="en-US"/>
        </w:rPr>
        <w:t>bổ</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trợ</w:t>
      </w:r>
      <w:proofErr w:type="spellEnd"/>
      <w:r w:rsidRPr="007C2279">
        <w:rPr>
          <w:rFonts w:ascii="Arial" w:hAnsi="Arial" w:cs="Arial"/>
          <w:color w:val="auto"/>
          <w:lang w:val="en-US"/>
        </w:rPr>
        <w:t xml:space="preserve"> </w:t>
      </w:r>
      <w:bookmarkStart w:id="2" w:name="_GoBack"/>
      <w:r w:rsidRPr="007C2279">
        <w:rPr>
          <w:rFonts w:ascii="Arial" w:hAnsi="Arial" w:cs="Arial"/>
          <w:color w:val="auto"/>
          <w:lang w:val="pt-BR"/>
        </w:rPr>
        <w:t>Tai nạn cá nhân</w:t>
      </w:r>
      <w:bookmarkEnd w:id="2"/>
      <w:r w:rsidR="00B4612F">
        <w:rPr>
          <w:rFonts w:ascii="Arial" w:hAnsi="Arial" w:cs="Arial"/>
          <w:color w:val="auto"/>
          <w:lang w:val="pt-BR"/>
        </w:rPr>
        <w:t xml:space="preserve"> 2020</w:t>
      </w:r>
      <w:r w:rsidRPr="007C2279">
        <w:rPr>
          <w:rFonts w:ascii="Arial" w:hAnsi="Arial" w:cs="Arial"/>
          <w:color w:val="auto"/>
          <w:lang w:val="pt-BR"/>
        </w:rPr>
        <w:t xml:space="preserve"> (sau đây được gọi tắt là “Sản phẩm bổ trợ”) </w:t>
      </w:r>
      <w:proofErr w:type="spellStart"/>
      <w:r w:rsidRPr="007C2279">
        <w:rPr>
          <w:rFonts w:ascii="Arial" w:hAnsi="Arial" w:cs="Arial"/>
          <w:color w:val="auto"/>
          <w:lang w:val="en-US"/>
        </w:rPr>
        <w:t>là</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thỏa</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thuận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giữa</w:t>
      </w:r>
      <w:proofErr w:type="spellEnd"/>
      <w:r w:rsidRPr="007C2279">
        <w:rPr>
          <w:rFonts w:ascii="Arial" w:hAnsi="Arial" w:cs="Arial"/>
          <w:color w:val="auto"/>
          <w:lang w:val="en-US"/>
        </w:rPr>
        <w:t xml:space="preserve"> FWD </w:t>
      </w:r>
      <w:proofErr w:type="spellStart"/>
      <w:r w:rsidRPr="007C2279">
        <w:rPr>
          <w:rFonts w:ascii="Arial" w:hAnsi="Arial" w:cs="Arial"/>
          <w:color w:val="auto"/>
          <w:lang w:val="en-US"/>
        </w:rPr>
        <w:t>và</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Quý</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khách</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và</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là</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một</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phần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của</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Hợp</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đồng</w:t>
      </w:r>
      <w:proofErr w:type="spellEnd"/>
      <w:r w:rsidRPr="007C2279">
        <w:rPr>
          <w:rFonts w:ascii="Arial" w:hAnsi="Arial" w:cs="Arial"/>
          <w:color w:val="auto"/>
          <w:lang w:val="en-US"/>
        </w:rPr>
        <w:t>.</w:t>
      </w:r>
    </w:p>
    <w:p w14:paraId="0F298D84" w14:textId="1C0AF3E3" w:rsidR="00195B60" w:rsidRPr="007C2279" w:rsidRDefault="00F477D0" w:rsidP="003F0E5E">
      <w:pPr>
        <w:spacing w:before="120"/>
        <w:ind w:right="-244"/>
        <w:jc w:val="both"/>
        <w:rPr>
          <w:rFonts w:ascii="Arial" w:eastAsia="Times New Roman" w:hAnsi="Arial" w:cs="Arial"/>
          <w:color w:val="auto"/>
          <w:sz w:val="20"/>
          <w:szCs w:val="20"/>
          <w:lang w:val="en-US"/>
        </w:rPr>
      </w:pPr>
      <w:proofErr w:type="spellStart"/>
      <w:r w:rsidRPr="007C2279">
        <w:rPr>
          <w:rFonts w:ascii="Arial" w:hAnsi="Arial" w:cs="Arial"/>
          <w:color w:val="auto"/>
          <w:lang w:val="en-US"/>
        </w:rPr>
        <w:t>Các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thuật</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ngữ</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và</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Quy</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tắc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và</w:t>
      </w:r>
      <w:proofErr w:type="spellEnd"/>
      <w:r w:rsidRPr="007C2279">
        <w:rPr>
          <w:rFonts w:ascii="Arial" w:hAnsi="Arial" w:cs="Arial"/>
          <w:color w:val="auto"/>
          <w:lang w:val="en-US"/>
        </w:rPr>
        <w:t xml:space="preserve"> </w:t>
      </w:r>
      <w:proofErr w:type="spellStart"/>
      <w:r w:rsidR="007D6B12" w:rsidRPr="007C2279">
        <w:rPr>
          <w:rFonts w:ascii="Arial" w:hAnsi="Arial" w:cs="Arial"/>
          <w:color w:val="auto"/>
          <w:lang w:val="en-US"/>
        </w:rPr>
        <w:t>Đ</w:t>
      </w:r>
      <w:r w:rsidRPr="007C2279">
        <w:rPr>
          <w:rFonts w:ascii="Arial" w:hAnsi="Arial" w:cs="Arial"/>
          <w:color w:val="auto"/>
          <w:lang w:val="en-US"/>
        </w:rPr>
        <w:t>iều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khoản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được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đề</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cập</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trong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Phần</w:t>
      </w:r>
      <w:proofErr w:type="spellEnd"/>
      <w:r w:rsidRPr="007C2279">
        <w:rPr>
          <w:rFonts w:ascii="Arial" w:hAnsi="Arial" w:cs="Arial"/>
          <w:color w:val="auto"/>
          <w:lang w:val="en-US"/>
        </w:rPr>
        <w:t xml:space="preserve"> 1 – </w:t>
      </w:r>
      <w:proofErr w:type="spellStart"/>
      <w:r w:rsidRPr="007C2279">
        <w:rPr>
          <w:rFonts w:ascii="Arial" w:hAnsi="Arial" w:cs="Arial"/>
          <w:color w:val="auto"/>
          <w:lang w:val="en-US"/>
        </w:rPr>
        <w:t>Những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điều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khoản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chung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của</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Hợp</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đồng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mà</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Sản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phẩm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bổ</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trợ</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này</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đính</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kèm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sẽ</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được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áp</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dụng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cho</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Sản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phẩm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bổ</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trợ</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này</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trừ</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được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định</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nghĩa</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hoặc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quy</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định</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cụ</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thể</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khác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trong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Sản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phẩm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bổ</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trợ</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này</w:t>
      </w:r>
      <w:proofErr w:type="spellEnd"/>
      <w:r w:rsidRPr="007C2279">
        <w:rPr>
          <w:rFonts w:ascii="Arial" w:hAnsi="Arial" w:cs="Arial"/>
          <w:color w:val="auto"/>
          <w:lang w:val="en-US"/>
        </w:rPr>
        <w:t>.</w:t>
      </w:r>
    </w:p>
    <w:p w14:paraId="4826C30A" w14:textId="406AE312" w:rsidR="00195B60" w:rsidRPr="007C2279" w:rsidRDefault="00195B60" w:rsidP="003F0E5E">
      <w:pPr>
        <w:spacing w:before="120"/>
        <w:ind w:right="-244"/>
        <w:jc w:val="both"/>
        <w:rPr>
          <w:rFonts w:ascii="Arial" w:hAnsi="Arial" w:cs="Arial"/>
          <w:color w:val="auto"/>
          <w:lang w:val="en-US"/>
        </w:rPr>
      </w:pPr>
      <w:proofErr w:type="spellStart"/>
      <w:r w:rsidRPr="007C2279">
        <w:rPr>
          <w:rFonts w:ascii="Arial" w:hAnsi="Arial" w:cs="Arial"/>
          <w:color w:val="auto"/>
          <w:lang w:val="en-US"/>
        </w:rPr>
        <w:t>Trong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trường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hợp</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có</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sự</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khác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nhau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giữa</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Quy</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tắc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và</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Điều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khoản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của</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Sản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phẩm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chính</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và</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Quy</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tắc</w:t>
      </w:r>
      <w:proofErr w:type="spellEnd"/>
      <w:r w:rsidR="007D6B12" w:rsidRPr="007C2279">
        <w:rPr>
          <w:rFonts w:ascii="Arial" w:hAnsi="Arial" w:cs="Arial"/>
          <w:color w:val="auto"/>
          <w:lang w:val="en-US"/>
        </w:rPr>
        <w:t xml:space="preserve"> </w:t>
      </w:r>
      <w:proofErr w:type="spellStart"/>
      <w:r w:rsidR="007D6B12" w:rsidRPr="007C2279">
        <w:rPr>
          <w:rFonts w:ascii="Arial" w:hAnsi="Arial" w:cs="Arial"/>
          <w:color w:val="auto"/>
          <w:lang w:val="en-US"/>
        </w:rPr>
        <w:t>và</w:t>
      </w:r>
      <w:proofErr w:type="spellEnd"/>
      <w:r w:rsidRPr="007C2279">
        <w:rPr>
          <w:rFonts w:ascii="Arial" w:hAnsi="Arial" w:cs="Arial"/>
          <w:color w:val="auto"/>
          <w:lang w:val="en-US"/>
        </w:rPr>
        <w:t xml:space="preserve"> </w:t>
      </w:r>
      <w:proofErr w:type="spellStart"/>
      <w:r w:rsidR="007D6B12" w:rsidRPr="007C2279">
        <w:rPr>
          <w:rFonts w:ascii="Arial" w:hAnsi="Arial" w:cs="Arial"/>
          <w:color w:val="auto"/>
          <w:lang w:val="en-US"/>
        </w:rPr>
        <w:t>Đ</w:t>
      </w:r>
      <w:r w:rsidRPr="007C2279">
        <w:rPr>
          <w:rFonts w:ascii="Arial" w:hAnsi="Arial" w:cs="Arial"/>
          <w:color w:val="auto"/>
          <w:lang w:val="en-US"/>
        </w:rPr>
        <w:t>iều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khoản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của</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Sản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phẩm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bổ</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trợ</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này</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trong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Hợp</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đồng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Quy</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tắc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và</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Điều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khoản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của</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Sản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phẩm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bổ</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trợ</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sẽ</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được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áp</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dụng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để</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giải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thích</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các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quyền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nghĩa</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vụ</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của</w:t>
      </w:r>
      <w:proofErr w:type="spellEnd"/>
      <w:r w:rsidRPr="007C2279">
        <w:rPr>
          <w:rFonts w:ascii="Arial" w:hAnsi="Arial" w:cs="Arial"/>
          <w:color w:val="auto"/>
          <w:lang w:val="en-US"/>
        </w:rPr>
        <w:t xml:space="preserve"> FWD </w:t>
      </w:r>
      <w:proofErr w:type="spellStart"/>
      <w:r w:rsidRPr="007C2279">
        <w:rPr>
          <w:rFonts w:ascii="Arial" w:hAnsi="Arial" w:cs="Arial"/>
          <w:color w:val="auto"/>
          <w:lang w:val="en-US"/>
        </w:rPr>
        <w:t>và</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Quý</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khách</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và</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quyền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lợi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bảo</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hiểm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được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cung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cấp</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theo</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Sản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phẩm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bổ</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trợ</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này</w:t>
      </w:r>
      <w:proofErr w:type="spellEnd"/>
      <w:r w:rsidRPr="007C2279">
        <w:rPr>
          <w:rFonts w:ascii="Arial" w:hAnsi="Arial" w:cs="Arial"/>
          <w:color w:val="auto"/>
          <w:lang w:val="en-US"/>
        </w:rPr>
        <w:t>.</w:t>
      </w:r>
    </w:p>
    <w:p w14:paraId="390B474E" w14:textId="25F5CE89" w:rsidR="00524B4E" w:rsidRPr="007C2279" w:rsidRDefault="00D87CFD" w:rsidP="00E63B49">
      <w:pPr>
        <w:pStyle w:val="Heading1"/>
        <w:numPr>
          <w:ilvl w:val="0"/>
          <w:numId w:val="2"/>
        </w:numPr>
        <w:spacing w:before="120" w:after="120"/>
        <w:ind w:hanging="720"/>
        <w:rPr>
          <w:rFonts w:ascii="Arial" w:hAnsi="Arial" w:cs="Arial"/>
          <w:b/>
          <w:color w:val="auto"/>
          <w:sz w:val="36"/>
          <w:szCs w:val="36"/>
        </w:rPr>
      </w:pPr>
      <w:bookmarkStart w:id="3" w:name="_Toc41656118"/>
      <w:bookmarkEnd w:id="0"/>
      <w:bookmarkEnd w:id="1"/>
      <w:r w:rsidRPr="007C2279">
        <w:rPr>
          <w:rFonts w:ascii="Arial" w:hAnsi="Arial" w:cs="Arial"/>
          <w:b/>
          <w:color w:val="auto"/>
          <w:sz w:val="36"/>
          <w:szCs w:val="36"/>
        </w:rPr>
        <w:t xml:space="preserve">QUYỀN </w:t>
      </w:r>
      <w:r w:rsidRPr="007C2279">
        <w:rPr>
          <w:rFonts w:ascii="Arial" w:eastAsiaTheme="minorHAnsi" w:hAnsi="Arial" w:cs="Arial"/>
          <w:b/>
          <w:snapToGrid w:val="0"/>
          <w:color w:val="auto"/>
          <w:sz w:val="36"/>
          <w:szCs w:val="22"/>
        </w:rPr>
        <w:t>LỢI</w:t>
      </w:r>
      <w:r w:rsidRPr="007C2279">
        <w:rPr>
          <w:rFonts w:ascii="Arial" w:hAnsi="Arial" w:cs="Arial"/>
          <w:b/>
          <w:color w:val="auto"/>
          <w:sz w:val="36"/>
          <w:szCs w:val="36"/>
        </w:rPr>
        <w:t xml:space="preserve"> BẢO HIỂM</w:t>
      </w:r>
      <w:bookmarkEnd w:id="3"/>
      <w:r w:rsidRPr="007C2279">
        <w:rPr>
          <w:rFonts w:ascii="Arial" w:hAnsi="Arial" w:cs="Arial"/>
          <w:b/>
          <w:color w:val="auto"/>
          <w:sz w:val="36"/>
          <w:szCs w:val="36"/>
        </w:rPr>
        <w:t xml:space="preserve"> </w:t>
      </w:r>
    </w:p>
    <w:p w14:paraId="00BB564E" w14:textId="77777777" w:rsidR="00524B4E" w:rsidRPr="007C2279" w:rsidRDefault="00524B4E" w:rsidP="008D27C4">
      <w:pPr>
        <w:pStyle w:val="ListParagraph"/>
        <w:keepNext/>
        <w:numPr>
          <w:ilvl w:val="0"/>
          <w:numId w:val="1"/>
        </w:numPr>
        <w:tabs>
          <w:tab w:val="left" w:pos="0"/>
          <w:tab w:val="left" w:pos="630"/>
          <w:tab w:val="left" w:pos="720"/>
          <w:tab w:val="right" w:leader="dot" w:pos="9350"/>
        </w:tabs>
        <w:spacing w:before="120" w:after="120"/>
        <w:ind w:left="810" w:hanging="810"/>
        <w:contextualSpacing w:val="0"/>
        <w:jc w:val="both"/>
        <w:outlineLvl w:val="1"/>
        <w:rPr>
          <w:rFonts w:ascii="Arial" w:hAnsi="Arial" w:cs="Arial"/>
          <w:b/>
          <w:bCs/>
          <w:vanish/>
          <w:sz w:val="22"/>
          <w:szCs w:val="22"/>
          <w:lang w:val="en-US"/>
        </w:rPr>
      </w:pPr>
      <w:bookmarkStart w:id="4" w:name="_Toc37168999"/>
      <w:bookmarkStart w:id="5" w:name="_Toc37169081"/>
      <w:bookmarkStart w:id="6" w:name="_Toc40450293"/>
      <w:bookmarkStart w:id="7" w:name="_Toc40782368"/>
      <w:bookmarkStart w:id="8" w:name="_Toc41053543"/>
      <w:bookmarkStart w:id="9" w:name="_Toc41060876"/>
      <w:bookmarkStart w:id="10" w:name="_Toc41651437"/>
      <w:bookmarkStart w:id="11" w:name="_Toc41651696"/>
      <w:bookmarkStart w:id="12" w:name="_Toc41656119"/>
      <w:bookmarkEnd w:id="4"/>
      <w:bookmarkEnd w:id="5"/>
      <w:bookmarkEnd w:id="6"/>
      <w:bookmarkEnd w:id="7"/>
      <w:bookmarkEnd w:id="8"/>
      <w:bookmarkEnd w:id="9"/>
      <w:bookmarkEnd w:id="10"/>
      <w:bookmarkEnd w:id="11"/>
      <w:bookmarkEnd w:id="12"/>
    </w:p>
    <w:p w14:paraId="2DEA8F15" w14:textId="77777777" w:rsidR="00524B4E" w:rsidRPr="007C2279" w:rsidRDefault="00524B4E" w:rsidP="008D27C4">
      <w:pPr>
        <w:pStyle w:val="ListParagraph"/>
        <w:keepNext/>
        <w:numPr>
          <w:ilvl w:val="0"/>
          <w:numId w:val="1"/>
        </w:numPr>
        <w:tabs>
          <w:tab w:val="left" w:pos="0"/>
          <w:tab w:val="left" w:pos="630"/>
          <w:tab w:val="left" w:pos="720"/>
          <w:tab w:val="right" w:leader="dot" w:pos="9350"/>
        </w:tabs>
        <w:spacing w:before="120" w:after="120"/>
        <w:ind w:left="810" w:hanging="810"/>
        <w:contextualSpacing w:val="0"/>
        <w:jc w:val="both"/>
        <w:outlineLvl w:val="1"/>
        <w:rPr>
          <w:rFonts w:ascii="Arial" w:hAnsi="Arial" w:cs="Arial"/>
          <w:b/>
          <w:bCs/>
          <w:vanish/>
          <w:sz w:val="22"/>
          <w:szCs w:val="22"/>
          <w:lang w:val="en-US"/>
        </w:rPr>
      </w:pPr>
      <w:bookmarkStart w:id="13" w:name="_Toc486883850"/>
      <w:bookmarkStart w:id="14" w:name="_Toc486884017"/>
      <w:bookmarkStart w:id="15" w:name="_Toc486884179"/>
      <w:bookmarkStart w:id="16" w:name="_Toc486885033"/>
      <w:bookmarkStart w:id="17" w:name="_Toc486885140"/>
      <w:bookmarkStart w:id="18" w:name="_Toc486885258"/>
      <w:bookmarkStart w:id="19" w:name="_Toc486885392"/>
      <w:bookmarkStart w:id="20" w:name="_Toc486885752"/>
      <w:bookmarkStart w:id="21" w:name="_Toc486885861"/>
      <w:bookmarkStart w:id="22" w:name="_Toc486887374"/>
      <w:bookmarkStart w:id="23" w:name="_Toc486887464"/>
      <w:bookmarkStart w:id="24" w:name="_Toc486924719"/>
      <w:bookmarkStart w:id="25" w:name="_Toc486924909"/>
      <w:bookmarkStart w:id="26" w:name="_Toc486925612"/>
      <w:bookmarkStart w:id="27" w:name="_Toc487137830"/>
      <w:bookmarkStart w:id="28" w:name="_Toc487214369"/>
      <w:bookmarkStart w:id="29" w:name="_Toc487215286"/>
      <w:bookmarkStart w:id="30" w:name="_Toc487490507"/>
      <w:bookmarkStart w:id="31" w:name="_Toc487490644"/>
      <w:bookmarkStart w:id="32" w:name="_Toc487535254"/>
      <w:bookmarkStart w:id="33" w:name="_Toc487543939"/>
      <w:bookmarkStart w:id="34" w:name="_Toc487613614"/>
      <w:bookmarkStart w:id="35" w:name="_Toc488227503"/>
      <w:bookmarkStart w:id="36" w:name="_Toc488227867"/>
      <w:bookmarkStart w:id="37" w:name="_Toc488228724"/>
      <w:bookmarkStart w:id="38" w:name="_Toc488241316"/>
      <w:bookmarkStart w:id="39" w:name="_Toc488425846"/>
      <w:bookmarkStart w:id="40" w:name="_Toc488701558"/>
      <w:bookmarkStart w:id="41" w:name="_Toc488854946"/>
      <w:bookmarkStart w:id="42" w:name="_Toc488929339"/>
      <w:bookmarkStart w:id="43" w:name="_Toc488943942"/>
      <w:bookmarkStart w:id="44" w:name="_Toc489003045"/>
      <w:bookmarkStart w:id="45" w:name="_Toc489018076"/>
      <w:bookmarkStart w:id="46" w:name="_Toc489022871"/>
      <w:bookmarkStart w:id="47" w:name="_Toc498506523"/>
      <w:bookmarkStart w:id="48" w:name="_Toc498507105"/>
      <w:bookmarkStart w:id="49" w:name="_Toc610492"/>
      <w:bookmarkStart w:id="50" w:name="_Toc611268"/>
      <w:bookmarkStart w:id="51" w:name="_Toc611346"/>
      <w:bookmarkStart w:id="52" w:name="_Toc611833"/>
      <w:bookmarkStart w:id="53" w:name="_Toc2416347"/>
      <w:bookmarkStart w:id="54" w:name="_Toc2416831"/>
      <w:bookmarkStart w:id="55" w:name="_Toc2416898"/>
      <w:bookmarkStart w:id="56" w:name="_Toc2417180"/>
      <w:bookmarkStart w:id="57" w:name="_Toc2417245"/>
      <w:bookmarkStart w:id="58" w:name="_Toc5471265"/>
      <w:bookmarkStart w:id="59" w:name="_Toc6483635"/>
      <w:bookmarkStart w:id="60" w:name="_Toc6483804"/>
      <w:bookmarkStart w:id="61" w:name="_Toc6483872"/>
      <w:bookmarkStart w:id="62" w:name="_Toc6846016"/>
      <w:bookmarkStart w:id="63" w:name="_Toc6846081"/>
      <w:bookmarkStart w:id="64" w:name="_Toc7460245"/>
      <w:bookmarkStart w:id="65" w:name="_Toc7460325"/>
      <w:bookmarkStart w:id="66" w:name="_Toc7460405"/>
      <w:bookmarkStart w:id="67" w:name="_Toc7460479"/>
      <w:bookmarkStart w:id="68" w:name="_Toc7700070"/>
      <w:bookmarkStart w:id="69" w:name="_Toc7700144"/>
      <w:bookmarkStart w:id="70" w:name="_Toc8024089"/>
      <w:bookmarkStart w:id="71" w:name="_Toc8025688"/>
      <w:bookmarkStart w:id="72" w:name="_Toc8327433"/>
      <w:bookmarkStart w:id="73" w:name="_Toc8375655"/>
      <w:bookmarkStart w:id="74" w:name="_Toc8399967"/>
      <w:bookmarkStart w:id="75" w:name="_Toc8689217"/>
      <w:bookmarkStart w:id="76" w:name="_Toc8689402"/>
      <w:bookmarkStart w:id="77" w:name="_Toc8689586"/>
      <w:bookmarkStart w:id="78" w:name="_Toc8689768"/>
      <w:bookmarkStart w:id="79" w:name="_Toc8689950"/>
      <w:bookmarkStart w:id="80" w:name="_Toc8690053"/>
      <w:bookmarkStart w:id="81" w:name="_Toc10282560"/>
      <w:bookmarkStart w:id="82" w:name="_Toc10569695"/>
      <w:bookmarkStart w:id="83" w:name="_Toc10569772"/>
      <w:bookmarkStart w:id="84" w:name="_Toc10586798"/>
      <w:bookmarkStart w:id="85" w:name="_Toc10586882"/>
      <w:bookmarkStart w:id="86" w:name="_Toc10586942"/>
      <w:bookmarkStart w:id="87" w:name="_Toc12619211"/>
      <w:bookmarkStart w:id="88" w:name="_Toc12955668"/>
      <w:bookmarkStart w:id="89" w:name="_Toc12956007"/>
      <w:bookmarkStart w:id="90" w:name="_Toc21333136"/>
      <w:bookmarkStart w:id="91" w:name="_Toc21424292"/>
      <w:bookmarkStart w:id="92" w:name="_Toc21424398"/>
      <w:bookmarkStart w:id="93" w:name="_Toc21424503"/>
      <w:bookmarkStart w:id="94" w:name="_Toc21424812"/>
      <w:bookmarkStart w:id="95" w:name="_Toc21436175"/>
      <w:bookmarkStart w:id="96" w:name="_Toc21522727"/>
      <w:bookmarkStart w:id="97" w:name="_Toc21523392"/>
      <w:bookmarkStart w:id="98" w:name="_Toc21523466"/>
      <w:bookmarkStart w:id="99" w:name="_Toc23945940"/>
      <w:bookmarkStart w:id="100" w:name="_Toc24473885"/>
      <w:bookmarkStart w:id="101" w:name="_Toc24473925"/>
      <w:bookmarkStart w:id="102" w:name="_Toc24547236"/>
      <w:bookmarkStart w:id="103" w:name="_Toc29471369"/>
      <w:bookmarkStart w:id="104" w:name="_Toc31811968"/>
      <w:bookmarkStart w:id="105" w:name="_Toc31901889"/>
      <w:bookmarkStart w:id="106" w:name="_Toc31904600"/>
      <w:bookmarkStart w:id="107" w:name="_Toc31985209"/>
      <w:bookmarkStart w:id="108" w:name="_Toc32224395"/>
      <w:bookmarkStart w:id="109" w:name="_Toc32247821"/>
      <w:bookmarkStart w:id="110" w:name="_Toc32250937"/>
      <w:bookmarkStart w:id="111" w:name="_Toc33113156"/>
      <w:bookmarkStart w:id="112" w:name="_Toc33433910"/>
      <w:bookmarkStart w:id="113" w:name="_Toc36116758"/>
      <w:bookmarkStart w:id="114" w:name="_Toc36216344"/>
      <w:bookmarkStart w:id="115" w:name="_Toc36934619"/>
      <w:bookmarkStart w:id="116" w:name="_Toc36934694"/>
      <w:bookmarkStart w:id="117" w:name="_Toc37166237"/>
      <w:bookmarkStart w:id="118" w:name="_Toc37169000"/>
      <w:bookmarkStart w:id="119" w:name="_Toc37169082"/>
      <w:bookmarkStart w:id="120" w:name="_Toc40450294"/>
      <w:bookmarkStart w:id="121" w:name="_Toc40782369"/>
      <w:bookmarkStart w:id="122" w:name="_Toc41053544"/>
      <w:bookmarkStart w:id="123" w:name="_Toc41060877"/>
      <w:bookmarkStart w:id="124" w:name="_Toc41651438"/>
      <w:bookmarkStart w:id="125" w:name="_Toc41651697"/>
      <w:bookmarkStart w:id="126" w:name="_Toc4165612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1A7FDA92" w14:textId="77777777" w:rsidR="00524B4E" w:rsidRPr="007C2279" w:rsidRDefault="00524B4E" w:rsidP="008D27C4">
      <w:pPr>
        <w:pStyle w:val="ListParagraph"/>
        <w:keepNext/>
        <w:numPr>
          <w:ilvl w:val="0"/>
          <w:numId w:val="1"/>
        </w:numPr>
        <w:tabs>
          <w:tab w:val="left" w:pos="0"/>
          <w:tab w:val="left" w:pos="630"/>
          <w:tab w:val="left" w:pos="720"/>
          <w:tab w:val="right" w:leader="dot" w:pos="9350"/>
        </w:tabs>
        <w:spacing w:before="120" w:after="120"/>
        <w:ind w:left="810" w:hanging="810"/>
        <w:contextualSpacing w:val="0"/>
        <w:jc w:val="both"/>
        <w:outlineLvl w:val="1"/>
        <w:rPr>
          <w:rFonts w:ascii="Arial" w:hAnsi="Arial" w:cs="Arial"/>
          <w:b/>
          <w:bCs/>
          <w:vanish/>
          <w:sz w:val="22"/>
          <w:szCs w:val="22"/>
          <w:lang w:val="en-US"/>
        </w:rPr>
      </w:pPr>
      <w:bookmarkStart w:id="127" w:name="_Toc486883851"/>
      <w:bookmarkStart w:id="128" w:name="_Toc486884018"/>
      <w:bookmarkStart w:id="129" w:name="_Toc486884180"/>
      <w:bookmarkStart w:id="130" w:name="_Toc486885034"/>
      <w:bookmarkStart w:id="131" w:name="_Toc486885141"/>
      <w:bookmarkStart w:id="132" w:name="_Toc486885259"/>
      <w:bookmarkStart w:id="133" w:name="_Toc486885393"/>
      <w:bookmarkStart w:id="134" w:name="_Toc486885753"/>
      <w:bookmarkStart w:id="135" w:name="_Toc486885862"/>
      <w:bookmarkStart w:id="136" w:name="_Toc486887375"/>
      <w:bookmarkStart w:id="137" w:name="_Toc486887465"/>
      <w:bookmarkStart w:id="138" w:name="_Toc486924720"/>
      <w:bookmarkStart w:id="139" w:name="_Toc486924910"/>
      <w:bookmarkStart w:id="140" w:name="_Toc486925613"/>
      <w:bookmarkStart w:id="141" w:name="_Toc487137831"/>
      <w:bookmarkStart w:id="142" w:name="_Toc487214370"/>
      <w:bookmarkStart w:id="143" w:name="_Toc487215287"/>
      <w:bookmarkStart w:id="144" w:name="_Toc487490508"/>
      <w:bookmarkStart w:id="145" w:name="_Toc487490645"/>
      <w:bookmarkStart w:id="146" w:name="_Toc487535255"/>
      <w:bookmarkStart w:id="147" w:name="_Toc487543940"/>
      <w:bookmarkStart w:id="148" w:name="_Toc487613615"/>
      <w:bookmarkStart w:id="149" w:name="_Toc488227504"/>
      <w:bookmarkStart w:id="150" w:name="_Toc488227868"/>
      <w:bookmarkStart w:id="151" w:name="_Toc488228725"/>
      <w:bookmarkStart w:id="152" w:name="_Toc488241317"/>
      <w:bookmarkStart w:id="153" w:name="_Toc488425847"/>
      <w:bookmarkStart w:id="154" w:name="_Toc488701559"/>
      <w:bookmarkStart w:id="155" w:name="_Toc488854947"/>
      <w:bookmarkStart w:id="156" w:name="_Toc488929340"/>
      <w:bookmarkStart w:id="157" w:name="_Toc488943943"/>
      <w:bookmarkStart w:id="158" w:name="_Toc489003046"/>
      <w:bookmarkStart w:id="159" w:name="_Toc489018077"/>
      <w:bookmarkStart w:id="160" w:name="_Toc489022872"/>
      <w:bookmarkStart w:id="161" w:name="_Toc498506524"/>
      <w:bookmarkStart w:id="162" w:name="_Toc498507106"/>
      <w:bookmarkStart w:id="163" w:name="_Toc610493"/>
      <w:bookmarkStart w:id="164" w:name="_Toc611269"/>
      <w:bookmarkStart w:id="165" w:name="_Toc611347"/>
      <w:bookmarkStart w:id="166" w:name="_Toc611834"/>
      <w:bookmarkStart w:id="167" w:name="_Toc2416348"/>
      <w:bookmarkStart w:id="168" w:name="_Toc2416832"/>
      <w:bookmarkStart w:id="169" w:name="_Toc2416899"/>
      <w:bookmarkStart w:id="170" w:name="_Toc2417181"/>
      <w:bookmarkStart w:id="171" w:name="_Toc2417246"/>
      <w:bookmarkStart w:id="172" w:name="_Toc5471266"/>
      <w:bookmarkStart w:id="173" w:name="_Toc6483636"/>
      <w:bookmarkStart w:id="174" w:name="_Toc6483805"/>
      <w:bookmarkStart w:id="175" w:name="_Toc6483873"/>
      <w:bookmarkStart w:id="176" w:name="_Toc6846017"/>
      <w:bookmarkStart w:id="177" w:name="_Toc6846082"/>
      <w:bookmarkStart w:id="178" w:name="_Toc7460246"/>
      <w:bookmarkStart w:id="179" w:name="_Toc7460326"/>
      <w:bookmarkStart w:id="180" w:name="_Toc7460406"/>
      <w:bookmarkStart w:id="181" w:name="_Toc7460480"/>
      <w:bookmarkStart w:id="182" w:name="_Toc7700071"/>
      <w:bookmarkStart w:id="183" w:name="_Toc7700145"/>
      <w:bookmarkStart w:id="184" w:name="_Toc8024090"/>
      <w:bookmarkStart w:id="185" w:name="_Toc8025689"/>
      <w:bookmarkStart w:id="186" w:name="_Toc8327434"/>
      <w:bookmarkStart w:id="187" w:name="_Toc8375656"/>
      <w:bookmarkStart w:id="188" w:name="_Toc8399968"/>
      <w:bookmarkStart w:id="189" w:name="_Toc8689218"/>
      <w:bookmarkStart w:id="190" w:name="_Toc8689403"/>
      <w:bookmarkStart w:id="191" w:name="_Toc8689587"/>
      <w:bookmarkStart w:id="192" w:name="_Toc8689769"/>
      <w:bookmarkStart w:id="193" w:name="_Toc8689951"/>
      <w:bookmarkStart w:id="194" w:name="_Toc8690054"/>
      <w:bookmarkStart w:id="195" w:name="_Toc10282561"/>
      <w:bookmarkStart w:id="196" w:name="_Toc10569696"/>
      <w:bookmarkStart w:id="197" w:name="_Toc10569773"/>
      <w:bookmarkStart w:id="198" w:name="_Toc10586799"/>
      <w:bookmarkStart w:id="199" w:name="_Toc10586883"/>
      <w:bookmarkStart w:id="200" w:name="_Toc10586943"/>
      <w:bookmarkStart w:id="201" w:name="_Toc12619212"/>
      <w:bookmarkStart w:id="202" w:name="_Toc12955669"/>
      <w:bookmarkStart w:id="203" w:name="_Toc12956008"/>
      <w:bookmarkStart w:id="204" w:name="_Toc21333137"/>
      <w:bookmarkStart w:id="205" w:name="_Toc21424293"/>
      <w:bookmarkStart w:id="206" w:name="_Toc21424399"/>
      <w:bookmarkStart w:id="207" w:name="_Toc21424504"/>
      <w:bookmarkStart w:id="208" w:name="_Toc21424813"/>
      <w:bookmarkStart w:id="209" w:name="_Toc21436176"/>
      <w:bookmarkStart w:id="210" w:name="_Toc21522728"/>
      <w:bookmarkStart w:id="211" w:name="_Toc21523393"/>
      <w:bookmarkStart w:id="212" w:name="_Toc21523467"/>
      <w:bookmarkStart w:id="213" w:name="_Toc23945941"/>
      <w:bookmarkStart w:id="214" w:name="_Toc24473886"/>
      <w:bookmarkStart w:id="215" w:name="_Toc24473926"/>
      <w:bookmarkStart w:id="216" w:name="_Toc24547237"/>
      <w:bookmarkStart w:id="217" w:name="_Toc29471370"/>
      <w:bookmarkStart w:id="218" w:name="_Toc31811969"/>
      <w:bookmarkStart w:id="219" w:name="_Toc31901890"/>
      <w:bookmarkStart w:id="220" w:name="_Toc31904601"/>
      <w:bookmarkStart w:id="221" w:name="_Toc31985210"/>
      <w:bookmarkStart w:id="222" w:name="_Toc32224396"/>
      <w:bookmarkStart w:id="223" w:name="_Toc32247822"/>
      <w:bookmarkStart w:id="224" w:name="_Toc32250938"/>
      <w:bookmarkStart w:id="225" w:name="_Toc33113157"/>
      <w:bookmarkStart w:id="226" w:name="_Toc33433911"/>
      <w:bookmarkStart w:id="227" w:name="_Toc36116759"/>
      <w:bookmarkStart w:id="228" w:name="_Toc36216345"/>
      <w:bookmarkStart w:id="229" w:name="_Toc36934620"/>
      <w:bookmarkStart w:id="230" w:name="_Toc36934695"/>
      <w:bookmarkStart w:id="231" w:name="_Toc37166238"/>
      <w:bookmarkStart w:id="232" w:name="_Toc37169001"/>
      <w:bookmarkStart w:id="233" w:name="_Toc37169083"/>
      <w:bookmarkStart w:id="234" w:name="_Toc40450295"/>
      <w:bookmarkStart w:id="235" w:name="_Toc40782370"/>
      <w:bookmarkStart w:id="236" w:name="_Toc41053545"/>
      <w:bookmarkStart w:id="237" w:name="_Toc41060878"/>
      <w:bookmarkStart w:id="238" w:name="_Toc41651439"/>
      <w:bookmarkStart w:id="239" w:name="_Toc41651698"/>
      <w:bookmarkStart w:id="240" w:name="_Toc41656121"/>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14:paraId="35F0CC06" w14:textId="77777777" w:rsidR="00524B4E" w:rsidRPr="007C2279" w:rsidRDefault="00524B4E" w:rsidP="008D27C4">
      <w:pPr>
        <w:pStyle w:val="ListParagraph"/>
        <w:keepNext/>
        <w:numPr>
          <w:ilvl w:val="0"/>
          <w:numId w:val="1"/>
        </w:numPr>
        <w:tabs>
          <w:tab w:val="left" w:pos="0"/>
          <w:tab w:val="left" w:pos="630"/>
          <w:tab w:val="left" w:pos="720"/>
          <w:tab w:val="right" w:leader="dot" w:pos="9350"/>
        </w:tabs>
        <w:spacing w:before="120" w:after="120"/>
        <w:ind w:left="810" w:hanging="810"/>
        <w:contextualSpacing w:val="0"/>
        <w:jc w:val="both"/>
        <w:outlineLvl w:val="1"/>
        <w:rPr>
          <w:rFonts w:ascii="Arial" w:hAnsi="Arial" w:cs="Arial"/>
          <w:b/>
          <w:bCs/>
          <w:vanish/>
          <w:sz w:val="22"/>
          <w:szCs w:val="22"/>
          <w:lang w:val="en-US"/>
        </w:rPr>
      </w:pPr>
      <w:bookmarkStart w:id="241" w:name="_Toc486883852"/>
      <w:bookmarkStart w:id="242" w:name="_Toc486884019"/>
      <w:bookmarkStart w:id="243" w:name="_Toc486884181"/>
      <w:bookmarkStart w:id="244" w:name="_Toc486885035"/>
      <w:bookmarkStart w:id="245" w:name="_Toc486885142"/>
      <w:bookmarkStart w:id="246" w:name="_Toc486885260"/>
      <w:bookmarkStart w:id="247" w:name="_Toc486885394"/>
      <w:bookmarkStart w:id="248" w:name="_Toc486885754"/>
      <w:bookmarkStart w:id="249" w:name="_Toc486885863"/>
      <w:bookmarkStart w:id="250" w:name="_Toc486887376"/>
      <w:bookmarkStart w:id="251" w:name="_Toc486887466"/>
      <w:bookmarkStart w:id="252" w:name="_Toc486924721"/>
      <w:bookmarkStart w:id="253" w:name="_Toc486924911"/>
      <w:bookmarkStart w:id="254" w:name="_Toc486925614"/>
      <w:bookmarkStart w:id="255" w:name="_Toc487137832"/>
      <w:bookmarkStart w:id="256" w:name="_Toc487214371"/>
      <w:bookmarkStart w:id="257" w:name="_Toc487215288"/>
      <w:bookmarkStart w:id="258" w:name="_Toc487490509"/>
      <w:bookmarkStart w:id="259" w:name="_Toc487490646"/>
      <w:bookmarkStart w:id="260" w:name="_Toc487535256"/>
      <w:bookmarkStart w:id="261" w:name="_Toc487543941"/>
      <w:bookmarkStart w:id="262" w:name="_Toc487613616"/>
      <w:bookmarkStart w:id="263" w:name="_Toc488227505"/>
      <w:bookmarkStart w:id="264" w:name="_Toc488227869"/>
      <w:bookmarkStart w:id="265" w:name="_Toc488228726"/>
      <w:bookmarkStart w:id="266" w:name="_Toc488241318"/>
      <w:bookmarkStart w:id="267" w:name="_Toc488425848"/>
      <w:bookmarkStart w:id="268" w:name="_Toc488701560"/>
      <w:bookmarkStart w:id="269" w:name="_Toc488854948"/>
      <w:bookmarkStart w:id="270" w:name="_Toc488929341"/>
      <w:bookmarkStart w:id="271" w:name="_Toc488943944"/>
      <w:bookmarkStart w:id="272" w:name="_Toc489003047"/>
      <w:bookmarkStart w:id="273" w:name="_Toc489018078"/>
      <w:bookmarkStart w:id="274" w:name="_Toc489022873"/>
      <w:bookmarkStart w:id="275" w:name="_Toc498506525"/>
      <w:bookmarkStart w:id="276" w:name="_Toc498507107"/>
      <w:bookmarkStart w:id="277" w:name="_Toc610494"/>
      <w:bookmarkStart w:id="278" w:name="_Toc611270"/>
      <w:bookmarkStart w:id="279" w:name="_Toc611348"/>
      <w:bookmarkStart w:id="280" w:name="_Toc611835"/>
      <w:bookmarkStart w:id="281" w:name="_Toc2416349"/>
      <w:bookmarkStart w:id="282" w:name="_Toc2416833"/>
      <w:bookmarkStart w:id="283" w:name="_Toc2416900"/>
      <w:bookmarkStart w:id="284" w:name="_Toc2417182"/>
      <w:bookmarkStart w:id="285" w:name="_Toc2417247"/>
      <w:bookmarkStart w:id="286" w:name="_Toc5471267"/>
      <w:bookmarkStart w:id="287" w:name="_Toc6483637"/>
      <w:bookmarkStart w:id="288" w:name="_Toc6483806"/>
      <w:bookmarkStart w:id="289" w:name="_Toc6483874"/>
      <w:bookmarkStart w:id="290" w:name="_Toc6846018"/>
      <w:bookmarkStart w:id="291" w:name="_Toc6846083"/>
      <w:bookmarkStart w:id="292" w:name="_Toc7460247"/>
      <w:bookmarkStart w:id="293" w:name="_Toc7460327"/>
      <w:bookmarkStart w:id="294" w:name="_Toc7460407"/>
      <w:bookmarkStart w:id="295" w:name="_Toc7460481"/>
      <w:bookmarkStart w:id="296" w:name="_Toc7700072"/>
      <w:bookmarkStart w:id="297" w:name="_Toc7700146"/>
      <w:bookmarkStart w:id="298" w:name="_Toc8024091"/>
      <w:bookmarkStart w:id="299" w:name="_Toc8025690"/>
      <w:bookmarkStart w:id="300" w:name="_Toc8327435"/>
      <w:bookmarkStart w:id="301" w:name="_Toc8375657"/>
      <w:bookmarkStart w:id="302" w:name="_Toc8399969"/>
      <w:bookmarkStart w:id="303" w:name="_Toc8689219"/>
      <w:bookmarkStart w:id="304" w:name="_Toc8689404"/>
      <w:bookmarkStart w:id="305" w:name="_Toc8689588"/>
      <w:bookmarkStart w:id="306" w:name="_Toc8689770"/>
      <w:bookmarkStart w:id="307" w:name="_Toc8689952"/>
      <w:bookmarkStart w:id="308" w:name="_Toc8690055"/>
      <w:bookmarkStart w:id="309" w:name="_Toc10282562"/>
      <w:bookmarkStart w:id="310" w:name="_Toc10569697"/>
      <w:bookmarkStart w:id="311" w:name="_Toc10569774"/>
      <w:bookmarkStart w:id="312" w:name="_Toc10586800"/>
      <w:bookmarkStart w:id="313" w:name="_Toc10586884"/>
      <w:bookmarkStart w:id="314" w:name="_Toc10586944"/>
      <w:bookmarkStart w:id="315" w:name="_Toc12619213"/>
      <w:bookmarkStart w:id="316" w:name="_Toc12955670"/>
      <w:bookmarkStart w:id="317" w:name="_Toc12956009"/>
      <w:bookmarkStart w:id="318" w:name="_Toc21333138"/>
      <w:bookmarkStart w:id="319" w:name="_Toc21424294"/>
      <w:bookmarkStart w:id="320" w:name="_Toc21424400"/>
      <w:bookmarkStart w:id="321" w:name="_Toc21424505"/>
      <w:bookmarkStart w:id="322" w:name="_Toc21424814"/>
      <w:bookmarkStart w:id="323" w:name="_Toc21436177"/>
      <w:bookmarkStart w:id="324" w:name="_Toc21522729"/>
      <w:bookmarkStart w:id="325" w:name="_Toc21523394"/>
      <w:bookmarkStart w:id="326" w:name="_Toc21523468"/>
      <w:bookmarkStart w:id="327" w:name="_Toc23945942"/>
      <w:bookmarkStart w:id="328" w:name="_Toc24473887"/>
      <w:bookmarkStart w:id="329" w:name="_Toc24473927"/>
      <w:bookmarkStart w:id="330" w:name="_Toc24547238"/>
      <w:bookmarkStart w:id="331" w:name="_Toc29471371"/>
      <w:bookmarkStart w:id="332" w:name="_Toc31811970"/>
      <w:bookmarkStart w:id="333" w:name="_Toc31901891"/>
      <w:bookmarkStart w:id="334" w:name="_Toc31904602"/>
      <w:bookmarkStart w:id="335" w:name="_Toc31985211"/>
      <w:bookmarkStart w:id="336" w:name="_Toc32224397"/>
      <w:bookmarkStart w:id="337" w:name="_Toc32247823"/>
      <w:bookmarkStart w:id="338" w:name="_Toc32250939"/>
      <w:bookmarkStart w:id="339" w:name="_Toc33113158"/>
      <w:bookmarkStart w:id="340" w:name="_Toc33433912"/>
      <w:bookmarkStart w:id="341" w:name="_Toc36116760"/>
      <w:bookmarkStart w:id="342" w:name="_Toc36216346"/>
      <w:bookmarkStart w:id="343" w:name="_Toc36934621"/>
      <w:bookmarkStart w:id="344" w:name="_Toc36934696"/>
      <w:bookmarkStart w:id="345" w:name="_Toc37166239"/>
      <w:bookmarkStart w:id="346" w:name="_Toc37169002"/>
      <w:bookmarkStart w:id="347" w:name="_Toc37169084"/>
      <w:bookmarkStart w:id="348" w:name="_Toc40450296"/>
      <w:bookmarkStart w:id="349" w:name="_Toc40782371"/>
      <w:bookmarkStart w:id="350" w:name="_Toc41053546"/>
      <w:bookmarkStart w:id="351" w:name="_Toc41060879"/>
      <w:bookmarkStart w:id="352" w:name="_Toc41651440"/>
      <w:bookmarkStart w:id="353" w:name="_Toc41651699"/>
      <w:bookmarkStart w:id="354" w:name="_Toc41656122"/>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404873DF" w14:textId="3DEDFFD8" w:rsidR="002646B2" w:rsidRPr="007C2279" w:rsidRDefault="00A140E2" w:rsidP="00E63B49">
      <w:pPr>
        <w:pStyle w:val="Heading2"/>
        <w:numPr>
          <w:ilvl w:val="1"/>
          <w:numId w:val="2"/>
        </w:numPr>
        <w:spacing w:before="120" w:after="120"/>
        <w:ind w:right="-187"/>
        <w:jc w:val="both"/>
        <w:rPr>
          <w:rFonts w:ascii="Arial" w:hAnsi="Arial" w:cs="Arial"/>
          <w:b/>
          <w:color w:val="auto"/>
          <w:sz w:val="24"/>
          <w:szCs w:val="24"/>
        </w:rPr>
      </w:pPr>
      <w:bookmarkStart w:id="355" w:name="_Toc41656123"/>
      <w:proofErr w:type="spellStart"/>
      <w:r w:rsidRPr="007C2279">
        <w:rPr>
          <w:rFonts w:ascii="Arial" w:hAnsi="Arial" w:cs="Arial"/>
          <w:b/>
          <w:color w:val="auto"/>
          <w:sz w:val="24"/>
          <w:szCs w:val="24"/>
        </w:rPr>
        <w:t>Quyền</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lợi</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bảo</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hiểm</w:t>
      </w:r>
      <w:bookmarkEnd w:id="355"/>
      <w:proofErr w:type="spellEnd"/>
    </w:p>
    <w:p w14:paraId="4C234571" w14:textId="5C44E487" w:rsidR="00524B4E" w:rsidRPr="007C2279" w:rsidRDefault="002646B2" w:rsidP="003B246A">
      <w:pPr>
        <w:pStyle w:val="Heading3"/>
        <w:numPr>
          <w:ilvl w:val="2"/>
          <w:numId w:val="2"/>
        </w:numPr>
        <w:spacing w:before="80" w:after="80"/>
        <w:ind w:left="720"/>
        <w:rPr>
          <w:rFonts w:ascii="Arial" w:hAnsi="Arial" w:cs="Arial"/>
          <w:b/>
          <w:color w:val="auto"/>
          <w:sz w:val="22"/>
          <w:szCs w:val="22"/>
        </w:rPr>
      </w:pPr>
      <w:proofErr w:type="spellStart"/>
      <w:r w:rsidRPr="007C2279">
        <w:rPr>
          <w:rFonts w:ascii="Arial" w:hAnsi="Arial" w:cs="Arial"/>
          <w:b/>
          <w:color w:val="auto"/>
          <w:sz w:val="22"/>
          <w:szCs w:val="22"/>
        </w:rPr>
        <w:t>Quyền</w:t>
      </w:r>
      <w:proofErr w:type="spellEnd"/>
      <w:r w:rsidRPr="007C2279">
        <w:rPr>
          <w:rFonts w:ascii="Arial" w:hAnsi="Arial" w:cs="Arial"/>
          <w:b/>
          <w:color w:val="auto"/>
          <w:sz w:val="22"/>
          <w:szCs w:val="22"/>
        </w:rPr>
        <w:t xml:space="preserve"> </w:t>
      </w:r>
      <w:proofErr w:type="spellStart"/>
      <w:r w:rsidRPr="007C2279">
        <w:rPr>
          <w:rFonts w:ascii="Arial" w:hAnsi="Arial" w:cs="Arial"/>
          <w:b/>
          <w:color w:val="auto"/>
          <w:sz w:val="22"/>
          <w:szCs w:val="22"/>
        </w:rPr>
        <w:t>lợi</w:t>
      </w:r>
      <w:proofErr w:type="spellEnd"/>
      <w:r w:rsidRPr="007C2279">
        <w:rPr>
          <w:rFonts w:ascii="Arial" w:hAnsi="Arial" w:cs="Arial"/>
          <w:b/>
          <w:color w:val="auto"/>
          <w:sz w:val="22"/>
          <w:szCs w:val="22"/>
        </w:rPr>
        <w:t xml:space="preserve"> </w:t>
      </w:r>
      <w:proofErr w:type="spellStart"/>
      <w:r w:rsidRPr="007C2279">
        <w:rPr>
          <w:rFonts w:ascii="Arial" w:hAnsi="Arial" w:cs="Arial"/>
          <w:b/>
          <w:color w:val="auto"/>
          <w:sz w:val="22"/>
          <w:szCs w:val="22"/>
        </w:rPr>
        <w:t>bảo</w:t>
      </w:r>
      <w:proofErr w:type="spellEnd"/>
      <w:r w:rsidRPr="007C2279">
        <w:rPr>
          <w:rFonts w:ascii="Arial" w:hAnsi="Arial" w:cs="Arial"/>
          <w:b/>
          <w:color w:val="auto"/>
          <w:sz w:val="22"/>
          <w:szCs w:val="22"/>
        </w:rPr>
        <w:t xml:space="preserve"> </w:t>
      </w:r>
      <w:proofErr w:type="spellStart"/>
      <w:r w:rsidRPr="007C2279">
        <w:rPr>
          <w:rFonts w:ascii="Arial" w:hAnsi="Arial" w:cs="Arial"/>
          <w:b/>
          <w:color w:val="auto"/>
          <w:sz w:val="22"/>
          <w:szCs w:val="22"/>
        </w:rPr>
        <w:t>hiểm</w:t>
      </w:r>
      <w:proofErr w:type="spellEnd"/>
      <w:r w:rsidRPr="007C2279">
        <w:rPr>
          <w:rFonts w:ascii="Arial" w:hAnsi="Arial" w:cs="Arial"/>
          <w:b/>
          <w:color w:val="auto"/>
          <w:sz w:val="22"/>
          <w:szCs w:val="22"/>
        </w:rPr>
        <w:t xml:space="preserve"> </w:t>
      </w:r>
      <w:proofErr w:type="spellStart"/>
      <w:r w:rsidRPr="007C2279">
        <w:rPr>
          <w:rFonts w:ascii="Arial" w:hAnsi="Arial" w:cs="Arial"/>
          <w:b/>
          <w:color w:val="auto"/>
          <w:sz w:val="22"/>
          <w:szCs w:val="22"/>
        </w:rPr>
        <w:t>cơ</w:t>
      </w:r>
      <w:proofErr w:type="spellEnd"/>
      <w:r w:rsidRPr="007C2279">
        <w:rPr>
          <w:rFonts w:ascii="Arial" w:hAnsi="Arial" w:cs="Arial"/>
          <w:b/>
          <w:color w:val="auto"/>
          <w:sz w:val="22"/>
          <w:szCs w:val="22"/>
        </w:rPr>
        <w:t xml:space="preserve"> </w:t>
      </w:r>
      <w:proofErr w:type="spellStart"/>
      <w:r w:rsidRPr="007C2279">
        <w:rPr>
          <w:rFonts w:ascii="Arial" w:hAnsi="Arial" w:cs="Arial"/>
          <w:b/>
          <w:color w:val="auto"/>
          <w:sz w:val="22"/>
          <w:szCs w:val="22"/>
        </w:rPr>
        <w:t>bản</w:t>
      </w:r>
      <w:proofErr w:type="spellEnd"/>
      <w:r w:rsidR="004E642A" w:rsidRPr="007C2279">
        <w:rPr>
          <w:rFonts w:ascii="Arial" w:hAnsi="Arial" w:cs="Arial"/>
          <w:b/>
          <w:color w:val="auto"/>
          <w:sz w:val="22"/>
          <w:szCs w:val="22"/>
        </w:rPr>
        <w:t xml:space="preserve"> </w:t>
      </w:r>
    </w:p>
    <w:p w14:paraId="4B883530" w14:textId="3EF21663" w:rsidR="002D5F8B" w:rsidRPr="007C2279" w:rsidRDefault="002D5F8B" w:rsidP="002D5F8B">
      <w:pPr>
        <w:spacing w:before="120"/>
        <w:ind w:right="-255"/>
        <w:jc w:val="both"/>
        <w:rPr>
          <w:rFonts w:ascii="Arial" w:hAnsi="Arial" w:cs="Arial"/>
          <w:color w:val="auto"/>
          <w:lang w:val="en-US"/>
        </w:rPr>
      </w:pPr>
      <w:proofErr w:type="spellStart"/>
      <w:r w:rsidRPr="007C2279">
        <w:rPr>
          <w:rFonts w:ascii="Arial" w:hAnsi="Arial" w:cs="Arial"/>
          <w:color w:val="auto"/>
          <w:lang w:val="en-US"/>
        </w:rPr>
        <w:t>Trong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thời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gian</w:t>
      </w:r>
      <w:proofErr w:type="spellEnd"/>
      <w:r w:rsidRPr="007C2279">
        <w:rPr>
          <w:rFonts w:ascii="Arial" w:hAnsi="Arial" w:cs="Arial"/>
          <w:color w:val="auto"/>
          <w:lang w:val="en-US"/>
        </w:rPr>
        <w:t xml:space="preserve"> </w:t>
      </w:r>
      <w:proofErr w:type="spellStart"/>
      <w:r w:rsidR="002E22AF" w:rsidRPr="007C2279">
        <w:rPr>
          <w:rFonts w:ascii="Arial" w:hAnsi="Arial" w:cs="Arial"/>
          <w:color w:val="auto"/>
          <w:lang w:val="en-US"/>
        </w:rPr>
        <w:t>Sản</w:t>
      </w:r>
      <w:proofErr w:type="spellEnd"/>
      <w:r w:rsidR="002E22AF" w:rsidRPr="007C2279">
        <w:rPr>
          <w:rFonts w:ascii="Arial" w:hAnsi="Arial" w:cs="Arial"/>
          <w:color w:val="auto"/>
          <w:lang w:val="en-US"/>
        </w:rPr>
        <w:t xml:space="preserve"> </w:t>
      </w:r>
      <w:proofErr w:type="spellStart"/>
      <w:r w:rsidR="002E22AF" w:rsidRPr="007C2279">
        <w:rPr>
          <w:rFonts w:ascii="Arial" w:hAnsi="Arial" w:cs="Arial"/>
          <w:color w:val="auto"/>
          <w:lang w:val="en-US"/>
        </w:rPr>
        <w:t>phẩm</w:t>
      </w:r>
      <w:proofErr w:type="spellEnd"/>
      <w:r w:rsidR="002E22AF" w:rsidRPr="007C2279">
        <w:rPr>
          <w:rFonts w:ascii="Arial" w:hAnsi="Arial" w:cs="Arial"/>
          <w:color w:val="auto"/>
          <w:lang w:val="en-US"/>
        </w:rPr>
        <w:t xml:space="preserve"> </w:t>
      </w:r>
      <w:proofErr w:type="spellStart"/>
      <w:r w:rsidR="002E22AF" w:rsidRPr="007C2279">
        <w:rPr>
          <w:rFonts w:ascii="Arial" w:hAnsi="Arial" w:cs="Arial"/>
          <w:color w:val="auto"/>
          <w:lang w:val="en-US"/>
        </w:rPr>
        <w:t>bổ</w:t>
      </w:r>
      <w:proofErr w:type="spellEnd"/>
      <w:r w:rsidR="002E22AF" w:rsidRPr="007C2279">
        <w:rPr>
          <w:rFonts w:ascii="Arial" w:hAnsi="Arial" w:cs="Arial"/>
          <w:color w:val="auto"/>
          <w:lang w:val="en-US"/>
        </w:rPr>
        <w:t xml:space="preserve"> </w:t>
      </w:r>
      <w:proofErr w:type="spellStart"/>
      <w:r w:rsidR="002E22AF" w:rsidRPr="007C2279">
        <w:rPr>
          <w:rFonts w:ascii="Arial" w:hAnsi="Arial" w:cs="Arial"/>
          <w:color w:val="auto"/>
          <w:lang w:val="en-US"/>
        </w:rPr>
        <w:t>trợ</w:t>
      </w:r>
      <w:proofErr w:type="spellEnd"/>
      <w:r w:rsidRPr="007C2279">
        <w:rPr>
          <w:rFonts w:ascii="Arial" w:hAnsi="Arial" w:cs="Arial"/>
          <w:color w:val="auto"/>
          <w:lang w:val="en-US"/>
        </w:rPr>
        <w:t xml:space="preserve"> </w:t>
      </w:r>
      <w:proofErr w:type="spellStart"/>
      <w:r w:rsidR="00C946F0" w:rsidRPr="007C2279">
        <w:rPr>
          <w:rFonts w:ascii="Arial" w:hAnsi="Arial" w:cs="Arial"/>
          <w:color w:val="auto"/>
          <w:lang w:val="en-US"/>
        </w:rPr>
        <w:t>này</w:t>
      </w:r>
      <w:proofErr w:type="spellEnd"/>
      <w:r w:rsidR="00C946F0" w:rsidRPr="007C2279">
        <w:rPr>
          <w:rFonts w:ascii="Arial" w:hAnsi="Arial" w:cs="Arial"/>
          <w:color w:val="auto"/>
          <w:lang w:val="en-US"/>
        </w:rPr>
        <w:t xml:space="preserve"> </w:t>
      </w:r>
      <w:proofErr w:type="spellStart"/>
      <w:r w:rsidRPr="007C2279">
        <w:rPr>
          <w:rFonts w:ascii="Arial" w:hAnsi="Arial" w:cs="Arial"/>
          <w:color w:val="auto"/>
          <w:lang w:val="en-US"/>
        </w:rPr>
        <w:t>đang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còn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hiệu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lực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nếu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Người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được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bảo</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hiểm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bị</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Tổn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thương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hoặc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tử</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vong</w:t>
      </w:r>
      <w:proofErr w:type="spellEnd"/>
      <w:r w:rsidRPr="007C2279">
        <w:rPr>
          <w:rFonts w:ascii="Arial" w:hAnsi="Arial" w:cs="Arial"/>
          <w:color w:val="auto"/>
          <w:lang w:val="en-US"/>
        </w:rPr>
        <w:t xml:space="preserve"> do Tai </w:t>
      </w:r>
      <w:proofErr w:type="spellStart"/>
      <w:r w:rsidRPr="007C2279">
        <w:rPr>
          <w:rFonts w:ascii="Arial" w:hAnsi="Arial" w:cs="Arial"/>
          <w:color w:val="auto"/>
          <w:lang w:val="en-US"/>
        </w:rPr>
        <w:t>nạn</w:t>
      </w:r>
      <w:proofErr w:type="spellEnd"/>
      <w:r w:rsidRPr="007C2279">
        <w:rPr>
          <w:rFonts w:ascii="Arial" w:hAnsi="Arial" w:cs="Arial"/>
          <w:color w:val="auto"/>
          <w:lang w:val="en-US"/>
        </w:rPr>
        <w:t xml:space="preserve">, FWD </w:t>
      </w:r>
      <w:proofErr w:type="spellStart"/>
      <w:r w:rsidRPr="007C2279">
        <w:rPr>
          <w:rFonts w:ascii="Arial" w:hAnsi="Arial" w:cs="Arial"/>
          <w:color w:val="auto"/>
          <w:lang w:val="en-US"/>
        </w:rPr>
        <w:t>sẽ</w:t>
      </w:r>
      <w:proofErr w:type="spellEnd"/>
      <w:r w:rsidRPr="007C2279">
        <w:rPr>
          <w:rFonts w:ascii="Arial" w:hAnsi="Arial" w:cs="Arial"/>
          <w:color w:val="auto"/>
          <w:lang w:val="en-US"/>
        </w:rPr>
        <w:t xml:space="preserve"> chi </w:t>
      </w:r>
      <w:proofErr w:type="spellStart"/>
      <w:r w:rsidRPr="007C2279">
        <w:rPr>
          <w:rFonts w:ascii="Arial" w:hAnsi="Arial" w:cs="Arial"/>
          <w:color w:val="auto"/>
          <w:lang w:val="en-US"/>
        </w:rPr>
        <w:t>trả</w:t>
      </w:r>
      <w:proofErr w:type="spellEnd"/>
      <w:r w:rsidR="0075344C" w:rsidRPr="007C2279">
        <w:rPr>
          <w:rFonts w:ascii="Arial" w:hAnsi="Arial" w:cs="Arial"/>
          <w:color w:val="auto"/>
          <w:lang w:val="en-US"/>
        </w:rPr>
        <w:t xml:space="preserve"> </w:t>
      </w:r>
      <w:proofErr w:type="spellStart"/>
      <w:r w:rsidRPr="007C2279">
        <w:rPr>
          <w:rFonts w:ascii="Arial" w:hAnsi="Arial" w:cs="Arial"/>
          <w:color w:val="auto"/>
          <w:lang w:val="en-US"/>
        </w:rPr>
        <w:t>tỷ</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lệ</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phần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trăm</w:t>
      </w:r>
      <w:proofErr w:type="spellEnd"/>
      <w:r w:rsidRPr="007C2279">
        <w:rPr>
          <w:rFonts w:ascii="Arial" w:hAnsi="Arial" w:cs="Arial"/>
          <w:color w:val="auto"/>
          <w:lang w:val="en-US"/>
        </w:rPr>
        <w:t xml:space="preserve"> (%) </w:t>
      </w:r>
      <w:proofErr w:type="spellStart"/>
      <w:r w:rsidRPr="007C2279">
        <w:rPr>
          <w:rFonts w:ascii="Arial" w:hAnsi="Arial" w:cs="Arial"/>
          <w:color w:val="auto"/>
          <w:lang w:val="en-US"/>
        </w:rPr>
        <w:t>Số</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tiền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bảo</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hiểm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theo</w:t>
      </w:r>
      <w:proofErr w:type="spellEnd"/>
      <w:r w:rsidR="0075344C" w:rsidRPr="007C2279">
        <w:rPr>
          <w:rFonts w:ascii="Arial" w:hAnsi="Arial" w:cs="Arial"/>
          <w:color w:val="auto"/>
          <w:lang w:val="en-US"/>
        </w:rPr>
        <w:t xml:space="preserve"> </w:t>
      </w:r>
      <w:proofErr w:type="spellStart"/>
      <w:r w:rsidRPr="007C2279">
        <w:rPr>
          <w:rFonts w:ascii="Arial" w:hAnsi="Arial" w:cs="Arial"/>
          <w:color w:val="auto"/>
          <w:lang w:val="en-US"/>
        </w:rPr>
        <w:t>Bảng</w:t>
      </w:r>
      <w:proofErr w:type="spellEnd"/>
      <w:r w:rsidRPr="007C2279">
        <w:rPr>
          <w:rFonts w:ascii="Arial" w:hAnsi="Arial" w:cs="Arial"/>
          <w:color w:val="auto"/>
          <w:lang w:val="en-US"/>
        </w:rPr>
        <w:t xml:space="preserve"> chi </w:t>
      </w:r>
      <w:proofErr w:type="spellStart"/>
      <w:r w:rsidRPr="007C2279">
        <w:rPr>
          <w:rFonts w:ascii="Arial" w:hAnsi="Arial" w:cs="Arial"/>
          <w:color w:val="auto"/>
          <w:lang w:val="en-US"/>
        </w:rPr>
        <w:t>tiết</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quyền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lợi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bảo</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hiểm</w:t>
      </w:r>
      <w:proofErr w:type="spellEnd"/>
      <w:r w:rsidR="00FA1536" w:rsidRPr="007C2279">
        <w:rPr>
          <w:rFonts w:ascii="Arial" w:hAnsi="Arial" w:cs="Arial"/>
          <w:color w:val="auto"/>
          <w:lang w:val="en-US"/>
        </w:rPr>
        <w:t xml:space="preserve"> </w:t>
      </w:r>
      <w:proofErr w:type="spellStart"/>
      <w:r w:rsidR="00FA1536" w:rsidRPr="007C2279">
        <w:rPr>
          <w:rFonts w:ascii="Arial" w:hAnsi="Arial" w:cs="Arial"/>
          <w:color w:val="auto"/>
          <w:lang w:val="en-US"/>
        </w:rPr>
        <w:t>dưới</w:t>
      </w:r>
      <w:proofErr w:type="spellEnd"/>
      <w:r w:rsidR="00FA1536" w:rsidRPr="007C2279">
        <w:rPr>
          <w:rFonts w:ascii="Arial" w:hAnsi="Arial" w:cs="Arial"/>
          <w:color w:val="auto"/>
          <w:lang w:val="en-US"/>
        </w:rPr>
        <w:t xml:space="preserve"> </w:t>
      </w:r>
      <w:proofErr w:type="spellStart"/>
      <w:r w:rsidR="00FA1536" w:rsidRPr="007C2279">
        <w:rPr>
          <w:rFonts w:ascii="Arial" w:hAnsi="Arial" w:cs="Arial"/>
          <w:color w:val="auto"/>
          <w:lang w:val="en-US"/>
        </w:rPr>
        <w:t>đây</w:t>
      </w:r>
      <w:proofErr w:type="spellEnd"/>
      <w:r w:rsidR="00F541AD" w:rsidRPr="007C2279">
        <w:rPr>
          <w:rFonts w:ascii="Arial" w:hAnsi="Arial" w:cs="Arial"/>
          <w:color w:val="auto"/>
          <w:lang w:val="en-US"/>
        </w:rPr>
        <w:t>:</w:t>
      </w:r>
    </w:p>
    <w:p w14:paraId="436D5FC2" w14:textId="3ECB87A1" w:rsidR="002D5F8B" w:rsidRPr="007C2279" w:rsidRDefault="002D5F8B" w:rsidP="003B246A">
      <w:pPr>
        <w:spacing w:before="120"/>
        <w:ind w:right="-259"/>
        <w:jc w:val="both"/>
        <w:rPr>
          <w:rFonts w:ascii="Arial" w:hAnsi="Arial" w:cs="Arial"/>
          <w:b/>
          <w:color w:val="auto"/>
          <w:lang w:val="en-US"/>
        </w:rPr>
      </w:pPr>
      <w:r w:rsidRPr="007C2279">
        <w:rPr>
          <w:rFonts w:ascii="Arial" w:hAnsi="Arial" w:cs="Arial"/>
          <w:b/>
          <w:color w:val="auto"/>
          <w:lang w:val="en-US"/>
        </w:rPr>
        <w:t xml:space="preserve">BẢNG CHI TIẾT QUYỀN LỢI BẢO HIỂM </w:t>
      </w:r>
    </w:p>
    <w:tbl>
      <w:tblPr>
        <w:tblStyle w:val="TableGrid"/>
        <w:tblW w:w="9234" w:type="dxa"/>
        <w:tblInd w:w="31" w:type="dxa"/>
        <w:tblLook w:val="04A0" w:firstRow="1" w:lastRow="0" w:firstColumn="1" w:lastColumn="0" w:noHBand="0" w:noVBand="1"/>
      </w:tblPr>
      <w:tblGrid>
        <w:gridCol w:w="840"/>
        <w:gridCol w:w="6516"/>
        <w:gridCol w:w="1878"/>
      </w:tblGrid>
      <w:tr w:rsidR="004E6F7D" w:rsidRPr="007C2279" w14:paraId="38370044" w14:textId="77777777" w:rsidTr="002A756F">
        <w:trPr>
          <w:tblHeader/>
        </w:trPr>
        <w:tc>
          <w:tcPr>
            <w:tcW w:w="774" w:type="dxa"/>
            <w:shd w:val="clear" w:color="auto" w:fill="F7CAAC" w:themeFill="accent2" w:themeFillTint="66"/>
            <w:vAlign w:val="center"/>
          </w:tcPr>
          <w:p w14:paraId="4CC1DF9F" w14:textId="77777777" w:rsidR="00502B52" w:rsidRPr="007C2279" w:rsidRDefault="00502B52" w:rsidP="00634A6A">
            <w:pPr>
              <w:pStyle w:val="ListParagraph"/>
              <w:spacing w:before="40" w:after="40"/>
              <w:ind w:left="0" w:right="-259"/>
              <w:contextualSpacing w:val="0"/>
              <w:rPr>
                <w:rFonts w:ascii="Arial" w:hAnsi="Arial" w:cs="Arial"/>
                <w:b/>
                <w:sz w:val="22"/>
                <w:szCs w:val="22"/>
                <w:lang w:val="en-US"/>
              </w:rPr>
            </w:pPr>
            <w:proofErr w:type="spellStart"/>
            <w:r w:rsidRPr="007C2279">
              <w:rPr>
                <w:rFonts w:ascii="Arial" w:hAnsi="Arial" w:cs="Arial"/>
                <w:b/>
                <w:sz w:val="22"/>
                <w:szCs w:val="22"/>
                <w:lang w:val="en-US"/>
              </w:rPr>
              <w:t>Nhóm</w:t>
            </w:r>
            <w:proofErr w:type="spellEnd"/>
          </w:p>
        </w:tc>
        <w:tc>
          <w:tcPr>
            <w:tcW w:w="6570" w:type="dxa"/>
            <w:shd w:val="clear" w:color="auto" w:fill="F7CAAC" w:themeFill="accent2" w:themeFillTint="66"/>
            <w:vAlign w:val="center"/>
          </w:tcPr>
          <w:p w14:paraId="44ACA3F0" w14:textId="77777777" w:rsidR="00502B52" w:rsidRPr="007C2279" w:rsidRDefault="00502B52" w:rsidP="00634A6A">
            <w:pPr>
              <w:pStyle w:val="ListParagraph"/>
              <w:spacing w:before="40" w:after="40"/>
              <w:ind w:left="0" w:right="-259"/>
              <w:contextualSpacing w:val="0"/>
              <w:jc w:val="center"/>
              <w:rPr>
                <w:rFonts w:ascii="Arial" w:hAnsi="Arial" w:cs="Arial"/>
                <w:b/>
                <w:sz w:val="22"/>
                <w:szCs w:val="22"/>
                <w:lang w:val="en-US"/>
              </w:rPr>
            </w:pPr>
            <w:proofErr w:type="spellStart"/>
            <w:r w:rsidRPr="007C2279">
              <w:rPr>
                <w:rFonts w:ascii="Arial" w:hAnsi="Arial" w:cs="Arial"/>
                <w:b/>
                <w:sz w:val="22"/>
                <w:szCs w:val="22"/>
                <w:lang w:val="en-US"/>
              </w:rPr>
              <w:t>Sự</w:t>
            </w:r>
            <w:proofErr w:type="spellEnd"/>
            <w:r w:rsidRPr="007C2279">
              <w:rPr>
                <w:rFonts w:ascii="Arial" w:hAnsi="Arial" w:cs="Arial"/>
                <w:b/>
                <w:sz w:val="22"/>
                <w:szCs w:val="22"/>
                <w:lang w:val="en-US"/>
              </w:rPr>
              <w:t xml:space="preserve"> </w:t>
            </w:r>
            <w:proofErr w:type="spellStart"/>
            <w:r w:rsidRPr="007C2279">
              <w:rPr>
                <w:rFonts w:ascii="Arial" w:hAnsi="Arial" w:cs="Arial"/>
                <w:b/>
                <w:sz w:val="22"/>
                <w:szCs w:val="22"/>
                <w:lang w:val="en-US"/>
              </w:rPr>
              <w:t>kiện</w:t>
            </w:r>
            <w:proofErr w:type="spellEnd"/>
            <w:r w:rsidRPr="007C2279">
              <w:rPr>
                <w:rFonts w:ascii="Arial" w:hAnsi="Arial" w:cs="Arial"/>
                <w:b/>
                <w:sz w:val="22"/>
                <w:szCs w:val="22"/>
                <w:lang w:val="en-US"/>
              </w:rPr>
              <w:t xml:space="preserve"> </w:t>
            </w:r>
            <w:proofErr w:type="spellStart"/>
            <w:r w:rsidRPr="007C2279">
              <w:rPr>
                <w:rFonts w:ascii="Arial" w:hAnsi="Arial" w:cs="Arial"/>
                <w:b/>
                <w:sz w:val="22"/>
                <w:szCs w:val="22"/>
                <w:lang w:val="en-US"/>
              </w:rPr>
              <w:t>bảo</w:t>
            </w:r>
            <w:proofErr w:type="spellEnd"/>
            <w:r w:rsidRPr="007C2279">
              <w:rPr>
                <w:rFonts w:ascii="Arial" w:hAnsi="Arial" w:cs="Arial"/>
                <w:b/>
                <w:sz w:val="22"/>
                <w:szCs w:val="22"/>
                <w:lang w:val="en-US"/>
              </w:rPr>
              <w:t xml:space="preserve"> </w:t>
            </w:r>
            <w:proofErr w:type="spellStart"/>
            <w:r w:rsidRPr="007C2279">
              <w:rPr>
                <w:rFonts w:ascii="Arial" w:hAnsi="Arial" w:cs="Arial"/>
                <w:b/>
                <w:sz w:val="22"/>
                <w:szCs w:val="22"/>
                <w:lang w:val="en-US"/>
              </w:rPr>
              <w:t>hiểm</w:t>
            </w:r>
            <w:proofErr w:type="spellEnd"/>
          </w:p>
        </w:tc>
        <w:tc>
          <w:tcPr>
            <w:tcW w:w="1890" w:type="dxa"/>
            <w:shd w:val="clear" w:color="auto" w:fill="F7CAAC" w:themeFill="accent2" w:themeFillTint="66"/>
            <w:vAlign w:val="center"/>
          </w:tcPr>
          <w:p w14:paraId="2E1A0B7A" w14:textId="77777777" w:rsidR="00502B52" w:rsidRPr="007C2279" w:rsidRDefault="00502B52" w:rsidP="00634A6A">
            <w:pPr>
              <w:pStyle w:val="ListParagraph"/>
              <w:spacing w:before="40" w:after="40"/>
              <w:ind w:left="0"/>
              <w:contextualSpacing w:val="0"/>
              <w:jc w:val="center"/>
              <w:rPr>
                <w:rFonts w:ascii="Arial" w:hAnsi="Arial" w:cs="Arial"/>
                <w:b/>
                <w:sz w:val="22"/>
                <w:szCs w:val="22"/>
                <w:lang w:val="en-US"/>
              </w:rPr>
            </w:pPr>
            <w:proofErr w:type="spellStart"/>
            <w:r w:rsidRPr="007C2279">
              <w:rPr>
                <w:rFonts w:ascii="Arial" w:hAnsi="Arial" w:cs="Arial"/>
                <w:b/>
                <w:sz w:val="22"/>
                <w:szCs w:val="22"/>
                <w:lang w:val="en-US"/>
              </w:rPr>
              <w:t>Tỷ</w:t>
            </w:r>
            <w:proofErr w:type="spellEnd"/>
            <w:r w:rsidRPr="007C2279">
              <w:rPr>
                <w:rFonts w:ascii="Arial" w:hAnsi="Arial" w:cs="Arial"/>
                <w:b/>
                <w:sz w:val="22"/>
                <w:szCs w:val="22"/>
                <w:lang w:val="en-US"/>
              </w:rPr>
              <w:t xml:space="preserve"> </w:t>
            </w:r>
            <w:proofErr w:type="spellStart"/>
            <w:r w:rsidRPr="007C2279">
              <w:rPr>
                <w:rFonts w:ascii="Arial" w:hAnsi="Arial" w:cs="Arial"/>
                <w:b/>
                <w:sz w:val="22"/>
                <w:szCs w:val="22"/>
                <w:lang w:val="en-US"/>
              </w:rPr>
              <w:t>lệ</w:t>
            </w:r>
            <w:proofErr w:type="spellEnd"/>
            <w:r w:rsidRPr="007C2279">
              <w:rPr>
                <w:rFonts w:ascii="Arial" w:hAnsi="Arial" w:cs="Arial"/>
                <w:b/>
                <w:sz w:val="22"/>
                <w:szCs w:val="22"/>
                <w:lang w:val="en-US"/>
              </w:rPr>
              <w:t xml:space="preserve"> % </w:t>
            </w:r>
            <w:proofErr w:type="spellStart"/>
            <w:r w:rsidRPr="007C2279">
              <w:rPr>
                <w:rFonts w:ascii="Arial" w:hAnsi="Arial" w:cs="Arial"/>
                <w:b/>
                <w:sz w:val="22"/>
                <w:szCs w:val="22"/>
                <w:lang w:val="en-US"/>
              </w:rPr>
              <w:t>Số</w:t>
            </w:r>
            <w:proofErr w:type="spellEnd"/>
            <w:r w:rsidRPr="007C2279">
              <w:rPr>
                <w:rFonts w:ascii="Arial" w:hAnsi="Arial" w:cs="Arial"/>
                <w:b/>
                <w:sz w:val="22"/>
                <w:szCs w:val="22"/>
                <w:lang w:val="en-US"/>
              </w:rPr>
              <w:t xml:space="preserve"> </w:t>
            </w:r>
            <w:proofErr w:type="spellStart"/>
            <w:r w:rsidRPr="007C2279">
              <w:rPr>
                <w:rFonts w:ascii="Arial" w:hAnsi="Arial" w:cs="Arial"/>
                <w:b/>
                <w:sz w:val="22"/>
                <w:szCs w:val="22"/>
                <w:lang w:val="en-US"/>
              </w:rPr>
              <w:t>tiền</w:t>
            </w:r>
            <w:proofErr w:type="spellEnd"/>
            <w:r w:rsidRPr="007C2279">
              <w:rPr>
                <w:rFonts w:ascii="Arial" w:hAnsi="Arial" w:cs="Arial"/>
                <w:b/>
                <w:sz w:val="22"/>
                <w:szCs w:val="22"/>
                <w:lang w:val="en-US"/>
              </w:rPr>
              <w:t xml:space="preserve"> </w:t>
            </w:r>
            <w:proofErr w:type="spellStart"/>
            <w:r w:rsidRPr="007C2279">
              <w:rPr>
                <w:rFonts w:ascii="Arial" w:hAnsi="Arial" w:cs="Arial"/>
                <w:b/>
                <w:sz w:val="22"/>
                <w:szCs w:val="22"/>
                <w:lang w:val="en-US"/>
              </w:rPr>
              <w:t>bảo</w:t>
            </w:r>
            <w:proofErr w:type="spellEnd"/>
            <w:r w:rsidRPr="007C2279">
              <w:rPr>
                <w:rFonts w:ascii="Arial" w:hAnsi="Arial" w:cs="Arial"/>
                <w:b/>
                <w:sz w:val="22"/>
                <w:szCs w:val="22"/>
                <w:lang w:val="en-US"/>
              </w:rPr>
              <w:t xml:space="preserve"> </w:t>
            </w:r>
            <w:proofErr w:type="spellStart"/>
            <w:r w:rsidRPr="007C2279">
              <w:rPr>
                <w:rFonts w:ascii="Arial" w:hAnsi="Arial" w:cs="Arial"/>
                <w:b/>
                <w:sz w:val="22"/>
                <w:szCs w:val="22"/>
                <w:lang w:val="en-US"/>
              </w:rPr>
              <w:t>hiểm</w:t>
            </w:r>
            <w:proofErr w:type="spellEnd"/>
          </w:p>
        </w:tc>
      </w:tr>
      <w:tr w:rsidR="004E6F7D" w:rsidRPr="007C2279" w14:paraId="677C8D2E" w14:textId="77777777" w:rsidTr="002A756F">
        <w:tc>
          <w:tcPr>
            <w:tcW w:w="774" w:type="dxa"/>
            <w:shd w:val="clear" w:color="auto" w:fill="FBE4D5" w:themeFill="accent2" w:themeFillTint="33"/>
          </w:tcPr>
          <w:p w14:paraId="31120C57" w14:textId="77777777" w:rsidR="00502B52" w:rsidRPr="007C2279" w:rsidRDefault="00502B52" w:rsidP="00634A6A">
            <w:pPr>
              <w:pStyle w:val="ListParagraph"/>
              <w:spacing w:before="40" w:after="40"/>
              <w:ind w:left="0" w:right="-259"/>
              <w:contextualSpacing w:val="0"/>
              <w:jc w:val="both"/>
              <w:rPr>
                <w:rFonts w:ascii="Arial" w:hAnsi="Arial" w:cs="Arial"/>
                <w:b/>
                <w:sz w:val="22"/>
                <w:szCs w:val="22"/>
                <w:lang w:val="en-US"/>
              </w:rPr>
            </w:pPr>
            <w:r w:rsidRPr="007C2279">
              <w:rPr>
                <w:rFonts w:ascii="Arial" w:hAnsi="Arial" w:cs="Arial"/>
                <w:b/>
                <w:sz w:val="22"/>
                <w:szCs w:val="22"/>
                <w:lang w:val="en-US"/>
              </w:rPr>
              <w:t>A</w:t>
            </w:r>
          </w:p>
        </w:tc>
        <w:tc>
          <w:tcPr>
            <w:tcW w:w="6570" w:type="dxa"/>
            <w:shd w:val="clear" w:color="auto" w:fill="FBE4D5" w:themeFill="accent2" w:themeFillTint="33"/>
          </w:tcPr>
          <w:p w14:paraId="1C704511" w14:textId="77777777" w:rsidR="00502B52" w:rsidRPr="007C2279" w:rsidRDefault="00502B52" w:rsidP="00634A6A">
            <w:pPr>
              <w:pStyle w:val="ListParagraph"/>
              <w:spacing w:before="40" w:after="40"/>
              <w:ind w:left="0" w:right="-259"/>
              <w:contextualSpacing w:val="0"/>
              <w:jc w:val="both"/>
              <w:rPr>
                <w:rFonts w:ascii="Arial" w:hAnsi="Arial" w:cs="Arial"/>
                <w:b/>
                <w:sz w:val="22"/>
                <w:szCs w:val="22"/>
                <w:lang w:val="en-US"/>
              </w:rPr>
            </w:pPr>
            <w:r w:rsidRPr="007C2279">
              <w:rPr>
                <w:rFonts w:ascii="Arial" w:hAnsi="Arial" w:cs="Arial"/>
                <w:b/>
                <w:sz w:val="22"/>
                <w:szCs w:val="22"/>
                <w:lang w:val="en-US"/>
              </w:rPr>
              <w:t>GÃY XƯƠNG</w:t>
            </w:r>
          </w:p>
        </w:tc>
        <w:tc>
          <w:tcPr>
            <w:tcW w:w="1890" w:type="dxa"/>
            <w:shd w:val="clear" w:color="auto" w:fill="FBE4D5" w:themeFill="accent2" w:themeFillTint="33"/>
          </w:tcPr>
          <w:p w14:paraId="1A166064"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p>
        </w:tc>
      </w:tr>
      <w:tr w:rsidR="004E6F7D" w:rsidRPr="007C2279" w14:paraId="03A425F7" w14:textId="77777777" w:rsidTr="002A756F">
        <w:tc>
          <w:tcPr>
            <w:tcW w:w="774" w:type="dxa"/>
            <w:shd w:val="clear" w:color="auto" w:fill="D9D9D9" w:themeFill="background1" w:themeFillShade="D9"/>
          </w:tcPr>
          <w:p w14:paraId="30410809"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A1</w:t>
            </w:r>
          </w:p>
        </w:tc>
        <w:tc>
          <w:tcPr>
            <w:tcW w:w="6570" w:type="dxa"/>
            <w:shd w:val="clear" w:color="auto" w:fill="D9D9D9" w:themeFill="background1" w:themeFillShade="D9"/>
          </w:tcPr>
          <w:p w14:paraId="49DE1171"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Vỡ</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sọ</w:t>
            </w:r>
            <w:proofErr w:type="spellEnd"/>
          </w:p>
        </w:tc>
        <w:tc>
          <w:tcPr>
            <w:tcW w:w="1890" w:type="dxa"/>
            <w:shd w:val="clear" w:color="auto" w:fill="D9D9D9" w:themeFill="background1" w:themeFillShade="D9"/>
          </w:tcPr>
          <w:p w14:paraId="67500386"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p>
        </w:tc>
      </w:tr>
      <w:tr w:rsidR="004E6F7D" w:rsidRPr="007C2279" w14:paraId="38A19A0E" w14:textId="77777777" w:rsidTr="002A756F">
        <w:tc>
          <w:tcPr>
            <w:tcW w:w="774" w:type="dxa"/>
          </w:tcPr>
          <w:p w14:paraId="4B5138FD"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
        </w:tc>
        <w:tc>
          <w:tcPr>
            <w:tcW w:w="6570" w:type="dxa"/>
          </w:tcPr>
          <w:p w14:paraId="06042DF6" w14:textId="77777777" w:rsidR="00502B52" w:rsidRPr="007C2279" w:rsidRDefault="00502B52" w:rsidP="00634A6A">
            <w:pPr>
              <w:pStyle w:val="ListParagraph"/>
              <w:spacing w:before="40" w:after="40"/>
              <w:ind w:left="0" w:right="3"/>
              <w:contextualSpacing w:val="0"/>
              <w:jc w:val="both"/>
              <w:rPr>
                <w:rFonts w:ascii="Arial" w:hAnsi="Arial" w:cs="Arial"/>
                <w:sz w:val="22"/>
                <w:szCs w:val="22"/>
                <w:lang w:val="en-US"/>
              </w:rPr>
            </w:pPr>
            <w:proofErr w:type="spellStart"/>
            <w:r w:rsidRPr="007C2279">
              <w:rPr>
                <w:rFonts w:ascii="Arial" w:hAnsi="Arial" w:cs="Arial"/>
                <w:sz w:val="22"/>
                <w:szCs w:val="22"/>
                <w:lang w:val="en-US"/>
              </w:rPr>
              <w:t>Vỡ</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sọ</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có</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trải</w:t>
            </w:r>
            <w:proofErr w:type="spellEnd"/>
            <w:r w:rsidRPr="007C2279">
              <w:rPr>
                <w:rFonts w:ascii="Arial" w:hAnsi="Arial" w:cs="Arial"/>
                <w:sz w:val="22"/>
                <w:szCs w:val="22"/>
                <w:lang w:val="en-US"/>
              </w:rPr>
              <w:t xml:space="preserve"> qua can </w:t>
            </w:r>
            <w:proofErr w:type="spellStart"/>
            <w:r w:rsidRPr="007C2279">
              <w:rPr>
                <w:rFonts w:ascii="Arial" w:hAnsi="Arial" w:cs="Arial"/>
                <w:sz w:val="22"/>
                <w:szCs w:val="22"/>
                <w:lang w:val="en-US"/>
              </w:rPr>
              <w:t>thiệp</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Phẫu</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thuật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sọ</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não</w:t>
            </w:r>
            <w:proofErr w:type="spellEnd"/>
          </w:p>
        </w:tc>
        <w:tc>
          <w:tcPr>
            <w:tcW w:w="1890" w:type="dxa"/>
          </w:tcPr>
          <w:p w14:paraId="6963E6FE"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30%</w:t>
            </w:r>
          </w:p>
        </w:tc>
      </w:tr>
      <w:tr w:rsidR="004E6F7D" w:rsidRPr="007C2279" w14:paraId="58382387" w14:textId="77777777" w:rsidTr="002A756F">
        <w:tc>
          <w:tcPr>
            <w:tcW w:w="774" w:type="dxa"/>
          </w:tcPr>
          <w:p w14:paraId="2A9FE7A0"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
        </w:tc>
        <w:tc>
          <w:tcPr>
            <w:tcW w:w="6570" w:type="dxa"/>
          </w:tcPr>
          <w:p w14:paraId="5385A51D" w14:textId="77777777" w:rsidR="00502B52" w:rsidRPr="007C2279" w:rsidRDefault="00502B52" w:rsidP="00634A6A">
            <w:pPr>
              <w:pStyle w:val="ListParagraph"/>
              <w:spacing w:before="40" w:after="40"/>
              <w:ind w:left="0" w:right="93"/>
              <w:contextualSpacing w:val="0"/>
              <w:jc w:val="both"/>
              <w:rPr>
                <w:rFonts w:ascii="Arial" w:hAnsi="Arial" w:cs="Arial"/>
                <w:sz w:val="22"/>
                <w:szCs w:val="22"/>
                <w:lang w:val="en-US"/>
              </w:rPr>
            </w:pPr>
            <w:proofErr w:type="spellStart"/>
            <w:r w:rsidRPr="007C2279">
              <w:rPr>
                <w:rFonts w:ascii="Arial" w:hAnsi="Arial" w:cs="Arial"/>
                <w:sz w:val="22"/>
                <w:szCs w:val="22"/>
                <w:lang w:val="en-US"/>
              </w:rPr>
              <w:t>Vỡ</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sọ</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không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trải</w:t>
            </w:r>
            <w:proofErr w:type="spellEnd"/>
            <w:r w:rsidRPr="007C2279">
              <w:rPr>
                <w:rFonts w:ascii="Arial" w:hAnsi="Arial" w:cs="Arial"/>
                <w:sz w:val="22"/>
                <w:szCs w:val="22"/>
                <w:lang w:val="en-US"/>
              </w:rPr>
              <w:t xml:space="preserve"> qua can </w:t>
            </w:r>
            <w:proofErr w:type="spellStart"/>
            <w:r w:rsidRPr="007C2279">
              <w:rPr>
                <w:rFonts w:ascii="Arial" w:hAnsi="Arial" w:cs="Arial"/>
                <w:sz w:val="22"/>
                <w:szCs w:val="22"/>
                <w:lang w:val="en-US"/>
              </w:rPr>
              <w:t>thiệp</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Phẫu</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thuật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sọ</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não</w:t>
            </w:r>
            <w:proofErr w:type="spellEnd"/>
            <w:r w:rsidRPr="007C2279">
              <w:rPr>
                <w:rFonts w:ascii="Arial" w:hAnsi="Arial" w:cs="Arial"/>
                <w:sz w:val="22"/>
                <w:szCs w:val="22"/>
                <w:lang w:val="en-US"/>
              </w:rPr>
              <w:t xml:space="preserve"> </w:t>
            </w:r>
          </w:p>
        </w:tc>
        <w:tc>
          <w:tcPr>
            <w:tcW w:w="1890" w:type="dxa"/>
          </w:tcPr>
          <w:p w14:paraId="491C2805"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10%</w:t>
            </w:r>
          </w:p>
        </w:tc>
      </w:tr>
      <w:tr w:rsidR="004E6F7D" w:rsidRPr="007C2279" w14:paraId="2A6D28D2" w14:textId="77777777" w:rsidTr="002A756F">
        <w:tc>
          <w:tcPr>
            <w:tcW w:w="774" w:type="dxa"/>
            <w:shd w:val="clear" w:color="auto" w:fill="D9D9D9" w:themeFill="background1" w:themeFillShade="D9"/>
          </w:tcPr>
          <w:p w14:paraId="7CB7D877"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A2</w:t>
            </w:r>
          </w:p>
        </w:tc>
        <w:tc>
          <w:tcPr>
            <w:tcW w:w="6570" w:type="dxa"/>
            <w:shd w:val="clear" w:color="auto" w:fill="D9D9D9" w:themeFill="background1" w:themeFillShade="D9"/>
          </w:tcPr>
          <w:p w14:paraId="33F8590C"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Gãy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mặt</w:t>
            </w:r>
            <w:proofErr w:type="spellEnd"/>
          </w:p>
        </w:tc>
        <w:tc>
          <w:tcPr>
            <w:tcW w:w="1890" w:type="dxa"/>
            <w:shd w:val="clear" w:color="auto" w:fill="D9D9D9" w:themeFill="background1" w:themeFillShade="D9"/>
          </w:tcPr>
          <w:p w14:paraId="597CF919"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p>
        </w:tc>
      </w:tr>
      <w:tr w:rsidR="004E6F7D" w:rsidRPr="007C2279" w14:paraId="4304A5D7" w14:textId="77777777" w:rsidTr="002A756F">
        <w:tc>
          <w:tcPr>
            <w:tcW w:w="774" w:type="dxa"/>
          </w:tcPr>
          <w:p w14:paraId="38C3D9FB"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
        </w:tc>
        <w:tc>
          <w:tcPr>
            <w:tcW w:w="6570" w:type="dxa"/>
          </w:tcPr>
          <w:p w14:paraId="4C8E35EB"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Gãy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hàm</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dưới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hoặc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hàm</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trên</w:t>
            </w:r>
            <w:proofErr w:type="spellEnd"/>
            <w:r w:rsidRPr="007C2279">
              <w:rPr>
                <w:rFonts w:ascii="Arial" w:hAnsi="Arial" w:cs="Arial"/>
                <w:sz w:val="22"/>
                <w:szCs w:val="22"/>
                <w:lang w:val="en-US"/>
              </w:rPr>
              <w:t xml:space="preserve"> </w:t>
            </w:r>
          </w:p>
        </w:tc>
        <w:tc>
          <w:tcPr>
            <w:tcW w:w="1890" w:type="dxa"/>
          </w:tcPr>
          <w:p w14:paraId="06B75A02"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10%</w:t>
            </w:r>
          </w:p>
        </w:tc>
      </w:tr>
      <w:tr w:rsidR="004E6F7D" w:rsidRPr="007C2279" w14:paraId="35B1E745" w14:textId="77777777" w:rsidTr="002A756F">
        <w:tc>
          <w:tcPr>
            <w:tcW w:w="774" w:type="dxa"/>
          </w:tcPr>
          <w:p w14:paraId="245AFBE7"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
        </w:tc>
        <w:tc>
          <w:tcPr>
            <w:tcW w:w="6570" w:type="dxa"/>
          </w:tcPr>
          <w:p w14:paraId="517E9BBE"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Gãy</w:t>
            </w:r>
            <w:proofErr w:type="spellEnd"/>
            <w:r w:rsidRPr="007C2279">
              <w:rPr>
                <w:rFonts w:ascii="Arial" w:hAnsi="Arial" w:cs="Arial"/>
                <w:sz w:val="22"/>
                <w:szCs w:val="22"/>
                <w:lang w:val="en-US"/>
              </w:rPr>
              <w:t xml:space="preserve"> 1 </w:t>
            </w:r>
            <w:proofErr w:type="spellStart"/>
            <w:r w:rsidRPr="007C2279">
              <w:rPr>
                <w:rFonts w:ascii="Arial" w:hAnsi="Arial" w:cs="Arial"/>
                <w:sz w:val="22"/>
                <w:szCs w:val="22"/>
                <w:lang w:val="en-US"/>
              </w:rPr>
              <w:t>trong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số</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các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mặt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khác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trừ</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mũi</w:t>
            </w:r>
            <w:proofErr w:type="spellEnd"/>
            <w:r w:rsidRPr="007C2279">
              <w:rPr>
                <w:rFonts w:ascii="Arial" w:hAnsi="Arial" w:cs="Arial"/>
                <w:sz w:val="22"/>
                <w:szCs w:val="22"/>
                <w:lang w:val="en-US"/>
              </w:rPr>
              <w:t>)</w:t>
            </w:r>
          </w:p>
        </w:tc>
        <w:tc>
          <w:tcPr>
            <w:tcW w:w="1890" w:type="dxa"/>
          </w:tcPr>
          <w:p w14:paraId="0129A52A"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5%</w:t>
            </w:r>
          </w:p>
        </w:tc>
      </w:tr>
      <w:tr w:rsidR="004E6F7D" w:rsidRPr="007C2279" w14:paraId="7EA3E3C1" w14:textId="77777777" w:rsidTr="002A756F">
        <w:tc>
          <w:tcPr>
            <w:tcW w:w="774" w:type="dxa"/>
            <w:shd w:val="clear" w:color="auto" w:fill="D9D9D9" w:themeFill="background1" w:themeFillShade="D9"/>
          </w:tcPr>
          <w:p w14:paraId="0501FF96"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A3</w:t>
            </w:r>
          </w:p>
        </w:tc>
        <w:tc>
          <w:tcPr>
            <w:tcW w:w="6570" w:type="dxa"/>
            <w:shd w:val="clear" w:color="auto" w:fill="D9D9D9" w:themeFill="background1" w:themeFillShade="D9"/>
          </w:tcPr>
          <w:p w14:paraId="38B6E14E"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Cột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sống</w:t>
            </w:r>
            <w:proofErr w:type="spellEnd"/>
          </w:p>
        </w:tc>
        <w:tc>
          <w:tcPr>
            <w:tcW w:w="1890" w:type="dxa"/>
            <w:shd w:val="clear" w:color="auto" w:fill="D9D9D9" w:themeFill="background1" w:themeFillShade="D9"/>
          </w:tcPr>
          <w:p w14:paraId="5AEE2F92"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p>
        </w:tc>
      </w:tr>
      <w:tr w:rsidR="004E6F7D" w:rsidRPr="007C2279" w14:paraId="1C8A45DE" w14:textId="77777777" w:rsidTr="002A756F">
        <w:tc>
          <w:tcPr>
            <w:tcW w:w="774" w:type="dxa"/>
          </w:tcPr>
          <w:p w14:paraId="70655CA5"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
        </w:tc>
        <w:tc>
          <w:tcPr>
            <w:tcW w:w="6570" w:type="dxa"/>
          </w:tcPr>
          <w:p w14:paraId="7BA017C1"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Vỡ</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đốt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sống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có</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trải</w:t>
            </w:r>
            <w:proofErr w:type="spellEnd"/>
            <w:r w:rsidRPr="007C2279">
              <w:rPr>
                <w:rFonts w:ascii="Arial" w:hAnsi="Arial" w:cs="Arial"/>
                <w:sz w:val="22"/>
                <w:szCs w:val="22"/>
                <w:lang w:val="en-US"/>
              </w:rPr>
              <w:t xml:space="preserve"> qua can </w:t>
            </w:r>
            <w:proofErr w:type="spellStart"/>
            <w:r w:rsidRPr="007C2279">
              <w:rPr>
                <w:rFonts w:ascii="Arial" w:hAnsi="Arial" w:cs="Arial"/>
                <w:sz w:val="22"/>
                <w:szCs w:val="22"/>
                <w:lang w:val="en-US"/>
              </w:rPr>
              <w:t>thiệp</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Phẫu</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thuật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cột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sống</w:t>
            </w:r>
            <w:proofErr w:type="spellEnd"/>
            <w:r w:rsidRPr="007C2279">
              <w:rPr>
                <w:rFonts w:ascii="Arial" w:hAnsi="Arial" w:cs="Arial"/>
                <w:sz w:val="22"/>
                <w:szCs w:val="22"/>
                <w:lang w:val="en-US"/>
              </w:rPr>
              <w:t xml:space="preserve"> </w:t>
            </w:r>
          </w:p>
        </w:tc>
        <w:tc>
          <w:tcPr>
            <w:tcW w:w="1890" w:type="dxa"/>
          </w:tcPr>
          <w:p w14:paraId="47BC4405"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30%</w:t>
            </w:r>
          </w:p>
        </w:tc>
      </w:tr>
      <w:tr w:rsidR="004E6F7D" w:rsidRPr="007C2279" w14:paraId="2A27AE5A" w14:textId="77777777" w:rsidTr="002A756F">
        <w:tc>
          <w:tcPr>
            <w:tcW w:w="774" w:type="dxa"/>
          </w:tcPr>
          <w:p w14:paraId="7FA70526"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
        </w:tc>
        <w:tc>
          <w:tcPr>
            <w:tcW w:w="6570" w:type="dxa"/>
          </w:tcPr>
          <w:p w14:paraId="457D8927" w14:textId="77777777" w:rsidR="00502B52" w:rsidRPr="007C2279" w:rsidRDefault="00502B52" w:rsidP="00634A6A">
            <w:pPr>
              <w:pStyle w:val="ListParagraph"/>
              <w:spacing w:before="40" w:after="40"/>
              <w:ind w:left="0" w:right="3"/>
              <w:contextualSpacing w:val="0"/>
              <w:jc w:val="both"/>
              <w:rPr>
                <w:rFonts w:ascii="Arial" w:hAnsi="Arial" w:cs="Arial"/>
                <w:sz w:val="22"/>
                <w:szCs w:val="22"/>
                <w:lang w:val="en-US"/>
              </w:rPr>
            </w:pPr>
            <w:proofErr w:type="spellStart"/>
            <w:r w:rsidRPr="007C2279">
              <w:rPr>
                <w:rFonts w:ascii="Arial" w:hAnsi="Arial" w:cs="Arial"/>
                <w:sz w:val="22"/>
                <w:szCs w:val="22"/>
                <w:lang w:val="en-US"/>
              </w:rPr>
              <w:t>Vỡ</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đốt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sống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không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trải</w:t>
            </w:r>
            <w:proofErr w:type="spellEnd"/>
            <w:r w:rsidRPr="007C2279">
              <w:rPr>
                <w:rFonts w:ascii="Arial" w:hAnsi="Arial" w:cs="Arial"/>
                <w:sz w:val="22"/>
                <w:szCs w:val="22"/>
                <w:lang w:val="en-US"/>
              </w:rPr>
              <w:t xml:space="preserve"> qua can </w:t>
            </w:r>
            <w:proofErr w:type="spellStart"/>
            <w:r w:rsidRPr="007C2279">
              <w:rPr>
                <w:rFonts w:ascii="Arial" w:hAnsi="Arial" w:cs="Arial"/>
                <w:sz w:val="22"/>
                <w:szCs w:val="22"/>
                <w:lang w:val="en-US"/>
              </w:rPr>
              <w:t>thiệp</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Phẫu</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thuật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cột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sống</w:t>
            </w:r>
            <w:proofErr w:type="spellEnd"/>
          </w:p>
        </w:tc>
        <w:tc>
          <w:tcPr>
            <w:tcW w:w="1890" w:type="dxa"/>
          </w:tcPr>
          <w:p w14:paraId="7C036ADE"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10%</w:t>
            </w:r>
          </w:p>
        </w:tc>
      </w:tr>
      <w:tr w:rsidR="004E6F7D" w:rsidRPr="007C2279" w14:paraId="4C9C4303" w14:textId="77777777" w:rsidTr="002A756F">
        <w:tc>
          <w:tcPr>
            <w:tcW w:w="774" w:type="dxa"/>
          </w:tcPr>
          <w:p w14:paraId="4F587528"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
        </w:tc>
        <w:tc>
          <w:tcPr>
            <w:tcW w:w="6570" w:type="dxa"/>
          </w:tcPr>
          <w:p w14:paraId="0F935DCB"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Gãy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cụt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và</w:t>
            </w:r>
            <w:proofErr w:type="spellEnd"/>
            <w:r w:rsidRPr="007C2279">
              <w:rPr>
                <w:rFonts w:ascii="Arial" w:hAnsi="Arial" w:cs="Arial"/>
                <w:sz w:val="22"/>
                <w:szCs w:val="22"/>
                <w:lang w:val="en-US"/>
              </w:rPr>
              <w:t>/</w:t>
            </w:r>
            <w:proofErr w:type="spellStart"/>
            <w:r w:rsidRPr="007C2279">
              <w:rPr>
                <w:rFonts w:ascii="Arial" w:hAnsi="Arial" w:cs="Arial"/>
                <w:sz w:val="22"/>
                <w:szCs w:val="22"/>
                <w:lang w:val="en-US"/>
              </w:rPr>
              <w:t>hoặc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cùng</w:t>
            </w:r>
            <w:proofErr w:type="spellEnd"/>
          </w:p>
        </w:tc>
        <w:tc>
          <w:tcPr>
            <w:tcW w:w="1890" w:type="dxa"/>
          </w:tcPr>
          <w:p w14:paraId="2381FB8E"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5%</w:t>
            </w:r>
          </w:p>
        </w:tc>
      </w:tr>
      <w:tr w:rsidR="004E6F7D" w:rsidRPr="007C2279" w14:paraId="69F73BB5" w14:textId="77777777" w:rsidTr="002A756F">
        <w:tc>
          <w:tcPr>
            <w:tcW w:w="774" w:type="dxa"/>
            <w:shd w:val="clear" w:color="auto" w:fill="D9D9D9" w:themeFill="background1" w:themeFillShade="D9"/>
          </w:tcPr>
          <w:p w14:paraId="21C3AE6C"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A4</w:t>
            </w:r>
          </w:p>
        </w:tc>
        <w:tc>
          <w:tcPr>
            <w:tcW w:w="6570" w:type="dxa"/>
            <w:shd w:val="clear" w:color="auto" w:fill="D9D9D9" w:themeFill="background1" w:themeFillShade="D9"/>
          </w:tcPr>
          <w:p w14:paraId="6B072106"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thân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gãy</w:t>
            </w:r>
            <w:proofErr w:type="spellEnd"/>
            <w:r w:rsidRPr="007C2279">
              <w:rPr>
                <w:rFonts w:ascii="Arial" w:hAnsi="Arial" w:cs="Arial"/>
                <w:sz w:val="22"/>
                <w:szCs w:val="22"/>
                <w:lang w:val="en-US"/>
              </w:rPr>
              <w:t xml:space="preserve"> 1 </w:t>
            </w:r>
            <w:proofErr w:type="spellStart"/>
            <w:r w:rsidRPr="007C2279">
              <w:rPr>
                <w:rFonts w:ascii="Arial" w:hAnsi="Arial" w:cs="Arial"/>
                <w:sz w:val="22"/>
                <w:szCs w:val="22"/>
                <w:lang w:val="en-US"/>
              </w:rPr>
              <w:t>trong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các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p>
        </w:tc>
        <w:tc>
          <w:tcPr>
            <w:tcW w:w="1890" w:type="dxa"/>
            <w:shd w:val="clear" w:color="auto" w:fill="D9D9D9" w:themeFill="background1" w:themeFillShade="D9"/>
          </w:tcPr>
          <w:p w14:paraId="0B8AE170"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p>
        </w:tc>
      </w:tr>
      <w:tr w:rsidR="004E6F7D" w:rsidRPr="007C2279" w14:paraId="26C67A89" w14:textId="77777777" w:rsidTr="002A756F">
        <w:tc>
          <w:tcPr>
            <w:tcW w:w="774" w:type="dxa"/>
          </w:tcPr>
          <w:p w14:paraId="4CBA8D88"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
        </w:tc>
        <w:tc>
          <w:tcPr>
            <w:tcW w:w="6570" w:type="dxa"/>
          </w:tcPr>
          <w:p w14:paraId="2BD48122" w14:textId="77777777" w:rsidR="00502B52" w:rsidRPr="007C2279" w:rsidRDefault="00502B52" w:rsidP="00634A6A">
            <w:pPr>
              <w:pStyle w:val="ListParagraph"/>
              <w:spacing w:before="40" w:after="40"/>
              <w:ind w:left="0" w:right="72"/>
              <w:contextualSpacing w:val="0"/>
              <w:jc w:val="both"/>
              <w:rPr>
                <w:rFonts w:ascii="Arial" w:hAnsi="Arial" w:cs="Arial"/>
                <w:sz w:val="22"/>
                <w:szCs w:val="22"/>
                <w:lang w:val="en-US"/>
              </w:rPr>
            </w:pP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đòn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chuôi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ức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vai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ức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sườn</w:t>
            </w:r>
            <w:proofErr w:type="spellEnd"/>
          </w:p>
        </w:tc>
        <w:tc>
          <w:tcPr>
            <w:tcW w:w="1890" w:type="dxa"/>
          </w:tcPr>
          <w:p w14:paraId="126AD051"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5%</w:t>
            </w:r>
          </w:p>
        </w:tc>
      </w:tr>
      <w:tr w:rsidR="004E6F7D" w:rsidRPr="007C2279" w14:paraId="5CB1ACF7" w14:textId="77777777" w:rsidTr="002A756F">
        <w:tc>
          <w:tcPr>
            <w:tcW w:w="774" w:type="dxa"/>
            <w:shd w:val="clear" w:color="auto" w:fill="D9D9D9" w:themeFill="background1" w:themeFillShade="D9"/>
          </w:tcPr>
          <w:p w14:paraId="27579BB5"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A5</w:t>
            </w:r>
          </w:p>
        </w:tc>
        <w:tc>
          <w:tcPr>
            <w:tcW w:w="6570" w:type="dxa"/>
            <w:shd w:val="clear" w:color="auto" w:fill="D9D9D9" w:themeFill="background1" w:themeFillShade="D9"/>
          </w:tcPr>
          <w:p w14:paraId="66FD4299"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tay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gãy</w:t>
            </w:r>
            <w:proofErr w:type="spellEnd"/>
            <w:r w:rsidRPr="007C2279">
              <w:rPr>
                <w:rFonts w:ascii="Arial" w:hAnsi="Arial" w:cs="Arial"/>
                <w:sz w:val="22"/>
                <w:szCs w:val="22"/>
                <w:lang w:val="en-US"/>
              </w:rPr>
              <w:t xml:space="preserve"> 1 </w:t>
            </w:r>
            <w:proofErr w:type="spellStart"/>
            <w:r w:rsidRPr="007C2279">
              <w:rPr>
                <w:rFonts w:ascii="Arial" w:hAnsi="Arial" w:cs="Arial"/>
                <w:sz w:val="22"/>
                <w:szCs w:val="22"/>
                <w:lang w:val="en-US"/>
              </w:rPr>
              <w:t>trong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các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p>
        </w:tc>
        <w:tc>
          <w:tcPr>
            <w:tcW w:w="1890" w:type="dxa"/>
            <w:shd w:val="clear" w:color="auto" w:fill="D9D9D9" w:themeFill="background1" w:themeFillShade="D9"/>
          </w:tcPr>
          <w:p w14:paraId="1CF0CB3D"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p>
        </w:tc>
      </w:tr>
      <w:tr w:rsidR="004E6F7D" w:rsidRPr="007C2279" w14:paraId="660692BB" w14:textId="77777777" w:rsidTr="002A756F">
        <w:tc>
          <w:tcPr>
            <w:tcW w:w="774" w:type="dxa"/>
          </w:tcPr>
          <w:p w14:paraId="27455659"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
        </w:tc>
        <w:tc>
          <w:tcPr>
            <w:tcW w:w="6570" w:type="dxa"/>
          </w:tcPr>
          <w:p w14:paraId="2A0E6D46"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cánh</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tay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trụ</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quay</w:t>
            </w:r>
          </w:p>
        </w:tc>
        <w:tc>
          <w:tcPr>
            <w:tcW w:w="1890" w:type="dxa"/>
          </w:tcPr>
          <w:p w14:paraId="0682E136"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5%</w:t>
            </w:r>
          </w:p>
        </w:tc>
      </w:tr>
      <w:tr w:rsidR="004E6F7D" w:rsidRPr="007C2279" w14:paraId="08A288D8" w14:textId="77777777" w:rsidTr="002A756F">
        <w:tc>
          <w:tcPr>
            <w:tcW w:w="774" w:type="dxa"/>
            <w:vAlign w:val="center"/>
          </w:tcPr>
          <w:p w14:paraId="25380007" w14:textId="77777777" w:rsidR="00502B52" w:rsidRPr="007C2279" w:rsidRDefault="00502B52" w:rsidP="00634A6A">
            <w:pPr>
              <w:pStyle w:val="ListParagraph"/>
              <w:spacing w:before="40" w:after="40"/>
              <w:ind w:left="0" w:right="-259"/>
              <w:contextualSpacing w:val="0"/>
              <w:rPr>
                <w:rFonts w:ascii="Arial" w:hAnsi="Arial" w:cs="Arial"/>
                <w:sz w:val="22"/>
                <w:szCs w:val="22"/>
                <w:lang w:val="en-US"/>
              </w:rPr>
            </w:pPr>
          </w:p>
        </w:tc>
        <w:tc>
          <w:tcPr>
            <w:tcW w:w="6570" w:type="dxa"/>
            <w:vAlign w:val="center"/>
          </w:tcPr>
          <w:p w14:paraId="7065DC30" w14:textId="77777777" w:rsidR="00502B52" w:rsidRPr="007C2279" w:rsidRDefault="00502B52" w:rsidP="00634A6A">
            <w:pPr>
              <w:pStyle w:val="ListParagraph"/>
              <w:spacing w:before="40" w:after="40"/>
              <w:ind w:left="0" w:right="-259"/>
              <w:contextualSpacing w:val="0"/>
              <w:rPr>
                <w:rFonts w:ascii="Arial" w:hAnsi="Arial" w:cs="Arial"/>
                <w:sz w:val="22"/>
                <w:szCs w:val="22"/>
                <w:lang w:val="en-US"/>
              </w:rPr>
            </w:pP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cổ</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tay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bàn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tay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đốt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ngón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tay</w:t>
            </w:r>
            <w:proofErr w:type="spellEnd"/>
          </w:p>
        </w:tc>
        <w:tc>
          <w:tcPr>
            <w:tcW w:w="1890" w:type="dxa"/>
          </w:tcPr>
          <w:p w14:paraId="0EBD20DD"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2% (</w:t>
            </w:r>
            <w:proofErr w:type="spellStart"/>
            <w:r w:rsidRPr="007C2279">
              <w:rPr>
                <w:rFonts w:ascii="Arial" w:hAnsi="Arial" w:cs="Arial"/>
                <w:sz w:val="22"/>
                <w:szCs w:val="22"/>
                <w:lang w:val="en-US"/>
              </w:rPr>
              <w:t>tối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đa</w:t>
            </w:r>
            <w:proofErr w:type="spellEnd"/>
            <w:r w:rsidRPr="007C2279">
              <w:rPr>
                <w:rFonts w:ascii="Arial" w:hAnsi="Arial" w:cs="Arial"/>
                <w:sz w:val="22"/>
                <w:szCs w:val="22"/>
                <w:lang w:val="en-US"/>
              </w:rPr>
              <w:t xml:space="preserve"> 5% </w:t>
            </w:r>
            <w:proofErr w:type="spellStart"/>
            <w:r w:rsidRPr="007C2279">
              <w:rPr>
                <w:rFonts w:ascii="Arial" w:hAnsi="Arial" w:cs="Arial"/>
                <w:sz w:val="22"/>
                <w:szCs w:val="22"/>
                <w:lang w:val="en-US"/>
              </w:rPr>
              <w:t>cho</w:t>
            </w:r>
            <w:proofErr w:type="spellEnd"/>
            <w:r w:rsidRPr="007C2279">
              <w:rPr>
                <w:rFonts w:ascii="Arial" w:hAnsi="Arial" w:cs="Arial"/>
                <w:sz w:val="22"/>
                <w:szCs w:val="22"/>
                <w:lang w:val="en-US"/>
              </w:rPr>
              <w:t xml:space="preserve"> 1 Tai </w:t>
            </w:r>
            <w:proofErr w:type="spellStart"/>
            <w:r w:rsidRPr="007C2279">
              <w:rPr>
                <w:rFonts w:ascii="Arial" w:hAnsi="Arial" w:cs="Arial"/>
                <w:sz w:val="22"/>
                <w:szCs w:val="22"/>
                <w:lang w:val="en-US"/>
              </w:rPr>
              <w:t>nạn</w:t>
            </w:r>
            <w:proofErr w:type="spellEnd"/>
            <w:r w:rsidRPr="007C2279">
              <w:rPr>
                <w:rFonts w:ascii="Arial" w:hAnsi="Arial" w:cs="Arial"/>
                <w:sz w:val="22"/>
                <w:szCs w:val="22"/>
                <w:lang w:val="en-US"/>
              </w:rPr>
              <w:t>)</w:t>
            </w:r>
          </w:p>
        </w:tc>
      </w:tr>
      <w:tr w:rsidR="004E6F7D" w:rsidRPr="007C2279" w14:paraId="641BC18C" w14:textId="77777777" w:rsidTr="002A756F">
        <w:tc>
          <w:tcPr>
            <w:tcW w:w="774" w:type="dxa"/>
            <w:shd w:val="clear" w:color="auto" w:fill="D9D9D9" w:themeFill="background1" w:themeFillShade="D9"/>
          </w:tcPr>
          <w:p w14:paraId="5E686FAE"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A6</w:t>
            </w:r>
          </w:p>
        </w:tc>
        <w:tc>
          <w:tcPr>
            <w:tcW w:w="6570" w:type="dxa"/>
            <w:shd w:val="clear" w:color="auto" w:fill="D9D9D9" w:themeFill="background1" w:themeFillShade="D9"/>
          </w:tcPr>
          <w:p w14:paraId="67913C4D"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chân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gãy</w:t>
            </w:r>
            <w:proofErr w:type="spellEnd"/>
            <w:r w:rsidRPr="007C2279">
              <w:rPr>
                <w:rFonts w:ascii="Arial" w:hAnsi="Arial" w:cs="Arial"/>
                <w:sz w:val="22"/>
                <w:szCs w:val="22"/>
                <w:lang w:val="en-US"/>
              </w:rPr>
              <w:t xml:space="preserve"> 1 </w:t>
            </w:r>
            <w:proofErr w:type="spellStart"/>
            <w:r w:rsidRPr="007C2279">
              <w:rPr>
                <w:rFonts w:ascii="Arial" w:hAnsi="Arial" w:cs="Arial"/>
                <w:sz w:val="22"/>
                <w:szCs w:val="22"/>
                <w:lang w:val="en-US"/>
              </w:rPr>
              <w:t>trong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các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p>
        </w:tc>
        <w:tc>
          <w:tcPr>
            <w:tcW w:w="1890" w:type="dxa"/>
            <w:shd w:val="clear" w:color="auto" w:fill="D9D9D9" w:themeFill="background1" w:themeFillShade="D9"/>
          </w:tcPr>
          <w:p w14:paraId="49C34ADC"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p>
        </w:tc>
      </w:tr>
      <w:tr w:rsidR="004E6F7D" w:rsidRPr="007C2279" w14:paraId="65C051CA" w14:textId="77777777" w:rsidTr="002A756F">
        <w:tc>
          <w:tcPr>
            <w:tcW w:w="774" w:type="dxa"/>
          </w:tcPr>
          <w:p w14:paraId="17DCF9B8"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
        </w:tc>
        <w:tc>
          <w:tcPr>
            <w:tcW w:w="6570" w:type="dxa"/>
          </w:tcPr>
          <w:p w14:paraId="1364C3DD"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đùi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chày</w:t>
            </w:r>
            <w:proofErr w:type="spellEnd"/>
          </w:p>
        </w:tc>
        <w:tc>
          <w:tcPr>
            <w:tcW w:w="1890" w:type="dxa"/>
          </w:tcPr>
          <w:p w14:paraId="1BBABBB8"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10%</w:t>
            </w:r>
          </w:p>
        </w:tc>
      </w:tr>
      <w:tr w:rsidR="004E6F7D" w:rsidRPr="007C2279" w14:paraId="61B384DC" w14:textId="77777777" w:rsidTr="002A756F">
        <w:tc>
          <w:tcPr>
            <w:tcW w:w="774" w:type="dxa"/>
          </w:tcPr>
          <w:p w14:paraId="1E0EAB52"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
        </w:tc>
        <w:tc>
          <w:tcPr>
            <w:tcW w:w="6570" w:type="dxa"/>
          </w:tcPr>
          <w:p w14:paraId="33CF22B6"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bánh</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chè</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mác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gót</w:t>
            </w:r>
            <w:proofErr w:type="spellEnd"/>
          </w:p>
        </w:tc>
        <w:tc>
          <w:tcPr>
            <w:tcW w:w="1890" w:type="dxa"/>
          </w:tcPr>
          <w:p w14:paraId="2C736341"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5%</w:t>
            </w:r>
          </w:p>
        </w:tc>
      </w:tr>
      <w:tr w:rsidR="004E6F7D" w:rsidRPr="007C2279" w14:paraId="3A50982C" w14:textId="77777777" w:rsidTr="002A756F">
        <w:tc>
          <w:tcPr>
            <w:tcW w:w="774" w:type="dxa"/>
            <w:vAlign w:val="center"/>
          </w:tcPr>
          <w:p w14:paraId="3EFCDA5E" w14:textId="77777777" w:rsidR="00502B52" w:rsidRPr="007C2279" w:rsidRDefault="00502B52" w:rsidP="00634A6A">
            <w:pPr>
              <w:pStyle w:val="ListParagraph"/>
              <w:spacing w:before="40" w:after="40"/>
              <w:ind w:left="0" w:right="-259"/>
              <w:contextualSpacing w:val="0"/>
              <w:rPr>
                <w:rFonts w:ascii="Arial" w:hAnsi="Arial" w:cs="Arial"/>
                <w:sz w:val="22"/>
                <w:szCs w:val="22"/>
                <w:lang w:val="en-US"/>
              </w:rPr>
            </w:pPr>
          </w:p>
        </w:tc>
        <w:tc>
          <w:tcPr>
            <w:tcW w:w="6570" w:type="dxa"/>
            <w:vAlign w:val="center"/>
          </w:tcPr>
          <w:p w14:paraId="055217F3" w14:textId="77777777" w:rsidR="00502B52" w:rsidRPr="007C2279" w:rsidRDefault="00502B52" w:rsidP="00634A6A">
            <w:pPr>
              <w:pStyle w:val="ListParagraph"/>
              <w:spacing w:before="40" w:after="40"/>
              <w:ind w:left="0" w:right="-259"/>
              <w:contextualSpacing w:val="0"/>
              <w:rPr>
                <w:rFonts w:ascii="Arial" w:hAnsi="Arial" w:cs="Arial"/>
                <w:sz w:val="22"/>
                <w:szCs w:val="22"/>
                <w:lang w:val="en-US"/>
              </w:rPr>
            </w:pP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cổ</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chân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bàn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chân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đốt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ngón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chân</w:t>
            </w:r>
            <w:proofErr w:type="spellEnd"/>
          </w:p>
        </w:tc>
        <w:tc>
          <w:tcPr>
            <w:tcW w:w="1890" w:type="dxa"/>
            <w:vAlign w:val="center"/>
          </w:tcPr>
          <w:p w14:paraId="396D89EA" w14:textId="77777777" w:rsidR="00502B52" w:rsidRPr="007C2279" w:rsidRDefault="00502B52" w:rsidP="00634A6A">
            <w:pPr>
              <w:pStyle w:val="ListParagraph"/>
              <w:tabs>
                <w:tab w:val="center" w:pos="891"/>
                <w:tab w:val="right" w:pos="1782"/>
              </w:tabs>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2% (</w:t>
            </w:r>
            <w:proofErr w:type="spellStart"/>
            <w:r w:rsidRPr="007C2279">
              <w:rPr>
                <w:rFonts w:ascii="Arial" w:hAnsi="Arial" w:cs="Arial"/>
                <w:sz w:val="22"/>
                <w:szCs w:val="22"/>
                <w:lang w:val="en-US"/>
              </w:rPr>
              <w:t>tối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đa</w:t>
            </w:r>
            <w:proofErr w:type="spellEnd"/>
            <w:r w:rsidRPr="007C2279">
              <w:rPr>
                <w:rFonts w:ascii="Arial" w:hAnsi="Arial" w:cs="Arial"/>
                <w:sz w:val="22"/>
                <w:szCs w:val="22"/>
                <w:lang w:val="en-US"/>
              </w:rPr>
              <w:t xml:space="preserve"> 5% </w:t>
            </w:r>
            <w:proofErr w:type="spellStart"/>
            <w:r w:rsidRPr="007C2279">
              <w:rPr>
                <w:rFonts w:ascii="Arial" w:hAnsi="Arial" w:cs="Arial"/>
                <w:sz w:val="22"/>
                <w:szCs w:val="22"/>
                <w:lang w:val="en-US"/>
              </w:rPr>
              <w:t>cho</w:t>
            </w:r>
            <w:proofErr w:type="spellEnd"/>
            <w:r w:rsidRPr="007C2279">
              <w:rPr>
                <w:rFonts w:ascii="Arial" w:hAnsi="Arial" w:cs="Arial"/>
                <w:sz w:val="22"/>
                <w:szCs w:val="22"/>
                <w:lang w:val="en-US"/>
              </w:rPr>
              <w:t xml:space="preserve"> 1 Tai </w:t>
            </w:r>
            <w:proofErr w:type="spellStart"/>
            <w:r w:rsidRPr="007C2279">
              <w:rPr>
                <w:rFonts w:ascii="Arial" w:hAnsi="Arial" w:cs="Arial"/>
                <w:sz w:val="22"/>
                <w:szCs w:val="22"/>
                <w:lang w:val="en-US"/>
              </w:rPr>
              <w:t>nạn</w:t>
            </w:r>
            <w:proofErr w:type="spellEnd"/>
            <w:r w:rsidRPr="007C2279">
              <w:rPr>
                <w:rFonts w:ascii="Arial" w:hAnsi="Arial" w:cs="Arial"/>
                <w:sz w:val="22"/>
                <w:szCs w:val="22"/>
                <w:lang w:val="en-US"/>
              </w:rPr>
              <w:t>)</w:t>
            </w:r>
          </w:p>
        </w:tc>
      </w:tr>
      <w:tr w:rsidR="004E6F7D" w:rsidRPr="007C2279" w14:paraId="440A5542" w14:textId="77777777" w:rsidTr="002A756F">
        <w:tc>
          <w:tcPr>
            <w:tcW w:w="774" w:type="dxa"/>
            <w:shd w:val="clear" w:color="auto" w:fill="D9D9D9" w:themeFill="background1" w:themeFillShade="D9"/>
          </w:tcPr>
          <w:p w14:paraId="40EA925F"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A7</w:t>
            </w:r>
          </w:p>
        </w:tc>
        <w:tc>
          <w:tcPr>
            <w:tcW w:w="6570" w:type="dxa"/>
            <w:shd w:val="clear" w:color="auto" w:fill="D9D9D9" w:themeFill="background1" w:themeFillShade="D9"/>
          </w:tcPr>
          <w:p w14:paraId="01FE1DCF"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chậu</w:t>
            </w:r>
            <w:proofErr w:type="spellEnd"/>
          </w:p>
        </w:tc>
        <w:tc>
          <w:tcPr>
            <w:tcW w:w="1890" w:type="dxa"/>
            <w:shd w:val="clear" w:color="auto" w:fill="D9D9D9" w:themeFill="background1" w:themeFillShade="D9"/>
          </w:tcPr>
          <w:p w14:paraId="0CCA32C5"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p>
        </w:tc>
      </w:tr>
      <w:tr w:rsidR="004E6F7D" w:rsidRPr="007C2279" w14:paraId="00AE084D" w14:textId="77777777" w:rsidTr="002A756F">
        <w:tc>
          <w:tcPr>
            <w:tcW w:w="774" w:type="dxa"/>
          </w:tcPr>
          <w:p w14:paraId="5B759D75"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
        </w:tc>
        <w:tc>
          <w:tcPr>
            <w:tcW w:w="6570" w:type="dxa"/>
          </w:tcPr>
          <w:p w14:paraId="4A266FEA"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Gãy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xương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chậu</w:t>
            </w:r>
            <w:proofErr w:type="spellEnd"/>
          </w:p>
        </w:tc>
        <w:tc>
          <w:tcPr>
            <w:tcW w:w="1890" w:type="dxa"/>
          </w:tcPr>
          <w:p w14:paraId="3FA038C1"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20%</w:t>
            </w:r>
          </w:p>
        </w:tc>
      </w:tr>
      <w:tr w:rsidR="004E6F7D" w:rsidRPr="007C2279" w14:paraId="5B2E0969" w14:textId="77777777" w:rsidTr="002A756F">
        <w:tc>
          <w:tcPr>
            <w:tcW w:w="774" w:type="dxa"/>
            <w:shd w:val="clear" w:color="auto" w:fill="FBE4D5" w:themeFill="accent2" w:themeFillTint="33"/>
          </w:tcPr>
          <w:p w14:paraId="2F8130B0" w14:textId="77777777" w:rsidR="00502B52" w:rsidRPr="007C2279" w:rsidRDefault="00502B52" w:rsidP="00634A6A">
            <w:pPr>
              <w:pStyle w:val="ListParagraph"/>
              <w:spacing w:before="40" w:after="40"/>
              <w:ind w:left="0" w:right="-259"/>
              <w:contextualSpacing w:val="0"/>
              <w:jc w:val="both"/>
              <w:rPr>
                <w:rFonts w:ascii="Arial" w:hAnsi="Arial" w:cs="Arial"/>
                <w:b/>
                <w:sz w:val="22"/>
                <w:szCs w:val="22"/>
                <w:lang w:val="en-US"/>
              </w:rPr>
            </w:pPr>
            <w:r w:rsidRPr="007C2279">
              <w:rPr>
                <w:rFonts w:ascii="Arial" w:hAnsi="Arial" w:cs="Arial"/>
                <w:b/>
                <w:sz w:val="22"/>
                <w:szCs w:val="22"/>
                <w:lang w:val="en-US"/>
              </w:rPr>
              <w:t>B</w:t>
            </w:r>
          </w:p>
        </w:tc>
        <w:tc>
          <w:tcPr>
            <w:tcW w:w="6570" w:type="dxa"/>
            <w:shd w:val="clear" w:color="auto" w:fill="FBE4D5" w:themeFill="accent2" w:themeFillTint="33"/>
          </w:tcPr>
          <w:p w14:paraId="0A35AB0E" w14:textId="77777777" w:rsidR="00502B52" w:rsidRPr="007C2279" w:rsidRDefault="00502B52" w:rsidP="00634A6A">
            <w:pPr>
              <w:pStyle w:val="ListParagraph"/>
              <w:spacing w:before="40" w:after="40"/>
              <w:ind w:left="0" w:right="-259"/>
              <w:contextualSpacing w:val="0"/>
              <w:jc w:val="both"/>
              <w:rPr>
                <w:rFonts w:ascii="Arial" w:hAnsi="Arial" w:cs="Arial"/>
                <w:b/>
                <w:sz w:val="22"/>
                <w:szCs w:val="22"/>
                <w:lang w:val="en-US"/>
              </w:rPr>
            </w:pPr>
            <w:r w:rsidRPr="007C2279">
              <w:rPr>
                <w:rFonts w:ascii="Arial" w:hAnsi="Arial" w:cs="Arial"/>
                <w:b/>
                <w:sz w:val="22"/>
                <w:szCs w:val="22"/>
                <w:lang w:val="en-US"/>
              </w:rPr>
              <w:t>CHẤN THƯƠNG CƠ QUAN NỘI TẠNG</w:t>
            </w:r>
          </w:p>
        </w:tc>
        <w:tc>
          <w:tcPr>
            <w:tcW w:w="1890" w:type="dxa"/>
            <w:shd w:val="clear" w:color="auto" w:fill="FBE4D5" w:themeFill="accent2" w:themeFillTint="33"/>
          </w:tcPr>
          <w:p w14:paraId="47EFF245" w14:textId="77777777" w:rsidR="00502B52" w:rsidRPr="007C2279" w:rsidRDefault="00502B52" w:rsidP="00634A6A">
            <w:pPr>
              <w:pStyle w:val="ListParagraph"/>
              <w:spacing w:before="40" w:after="40"/>
              <w:ind w:left="0" w:right="-108"/>
              <w:contextualSpacing w:val="0"/>
              <w:jc w:val="center"/>
              <w:rPr>
                <w:rFonts w:ascii="Arial" w:hAnsi="Arial" w:cs="Arial"/>
                <w:b/>
                <w:sz w:val="22"/>
                <w:szCs w:val="22"/>
                <w:lang w:val="en-US"/>
              </w:rPr>
            </w:pPr>
          </w:p>
        </w:tc>
      </w:tr>
      <w:tr w:rsidR="004E6F7D" w:rsidRPr="007C2279" w14:paraId="61710557" w14:textId="77777777" w:rsidTr="002A756F">
        <w:tc>
          <w:tcPr>
            <w:tcW w:w="774" w:type="dxa"/>
            <w:vAlign w:val="center"/>
          </w:tcPr>
          <w:p w14:paraId="102BD61E" w14:textId="77777777" w:rsidR="00502B52" w:rsidRPr="007C2279" w:rsidRDefault="00502B52" w:rsidP="00634A6A">
            <w:pPr>
              <w:pStyle w:val="ListParagraph"/>
              <w:spacing w:before="40" w:after="40"/>
              <w:ind w:left="0" w:right="-259"/>
              <w:contextualSpacing w:val="0"/>
              <w:rPr>
                <w:rFonts w:ascii="Arial" w:hAnsi="Arial" w:cs="Arial"/>
                <w:sz w:val="22"/>
                <w:szCs w:val="22"/>
                <w:lang w:val="en-US"/>
              </w:rPr>
            </w:pPr>
            <w:r w:rsidRPr="007C2279">
              <w:rPr>
                <w:rFonts w:ascii="Arial" w:hAnsi="Arial" w:cs="Arial"/>
                <w:sz w:val="22"/>
                <w:szCs w:val="22"/>
                <w:lang w:val="en-US"/>
              </w:rPr>
              <w:t>B1</w:t>
            </w:r>
          </w:p>
        </w:tc>
        <w:tc>
          <w:tcPr>
            <w:tcW w:w="6570" w:type="dxa"/>
          </w:tcPr>
          <w:p w14:paraId="7CC1EF9F" w14:textId="2911D192" w:rsidR="00502B52" w:rsidRPr="007C2279" w:rsidRDefault="00502B52" w:rsidP="00634A6A">
            <w:pPr>
              <w:pStyle w:val="ListParagraph"/>
              <w:spacing w:before="40" w:after="40"/>
              <w:ind w:left="0" w:right="72"/>
              <w:contextualSpacing w:val="0"/>
              <w:jc w:val="both"/>
              <w:rPr>
                <w:rFonts w:ascii="Arial" w:hAnsi="Arial" w:cs="Arial"/>
                <w:sz w:val="22"/>
                <w:szCs w:val="22"/>
                <w:lang w:val="en-US"/>
              </w:rPr>
            </w:pPr>
            <w:proofErr w:type="spellStart"/>
            <w:r w:rsidRPr="007C2279">
              <w:rPr>
                <w:rFonts w:ascii="Arial" w:hAnsi="Arial" w:cs="Arial"/>
                <w:sz w:val="22"/>
                <w:szCs w:val="22"/>
                <w:lang w:val="en-US"/>
              </w:rPr>
              <w:t>Chấn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gây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thủng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vỡ</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hoặc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hư</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hỏng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các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cơ</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quan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nội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tim</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phổi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gan</w:t>
            </w:r>
            <w:proofErr w:type="spellEnd"/>
            <w:r w:rsidR="00266263" w:rsidRPr="007C2279">
              <w:rPr>
                <w:rFonts w:ascii="Arial" w:hAnsi="Arial" w:cs="Arial"/>
                <w:sz w:val="22"/>
                <w:szCs w:val="22"/>
                <w:lang w:val="en-US"/>
              </w:rPr>
              <w:t>;</w:t>
            </w:r>
            <w:r w:rsidRPr="007C2279">
              <w:rPr>
                <w:rFonts w:ascii="Arial" w:hAnsi="Arial" w:cs="Arial"/>
                <w:sz w:val="22"/>
                <w:szCs w:val="22"/>
                <w:lang w:val="en-US"/>
              </w:rPr>
              <w:t xml:space="preserve"> </w:t>
            </w:r>
            <w:proofErr w:type="spellStart"/>
            <w:r w:rsidRPr="007C2279">
              <w:rPr>
                <w:rFonts w:ascii="Arial" w:hAnsi="Arial" w:cs="Arial"/>
                <w:sz w:val="22"/>
                <w:szCs w:val="22"/>
                <w:lang w:val="en-US"/>
              </w:rPr>
              <w:t>thận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lá</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lách</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tụy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bàng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quang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niệu</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quản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dạ</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dày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ruột</w:t>
            </w:r>
            <w:proofErr w:type="spellEnd"/>
            <w:r w:rsidRPr="007C2279">
              <w:rPr>
                <w:rFonts w:ascii="Arial" w:hAnsi="Arial" w:cs="Arial"/>
                <w:sz w:val="22"/>
                <w:szCs w:val="22"/>
                <w:lang w:val="en-US"/>
              </w:rPr>
              <w:t xml:space="preserve"> non; </w:t>
            </w:r>
            <w:proofErr w:type="spellStart"/>
            <w:r w:rsidRPr="007C2279">
              <w:rPr>
                <w:rFonts w:ascii="Arial" w:hAnsi="Arial" w:cs="Arial"/>
                <w:sz w:val="22"/>
                <w:szCs w:val="22"/>
                <w:lang w:val="en-US"/>
              </w:rPr>
              <w:t>ruột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già</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trực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tràng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có</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trải</w:t>
            </w:r>
            <w:proofErr w:type="spellEnd"/>
            <w:r w:rsidRPr="007C2279">
              <w:rPr>
                <w:rFonts w:ascii="Arial" w:hAnsi="Arial" w:cs="Arial"/>
                <w:sz w:val="22"/>
                <w:szCs w:val="22"/>
                <w:lang w:val="en-US"/>
              </w:rPr>
              <w:t xml:space="preserve"> qua </w:t>
            </w:r>
            <w:proofErr w:type="spellStart"/>
            <w:r w:rsidRPr="007C2279">
              <w:rPr>
                <w:rFonts w:ascii="Arial" w:hAnsi="Arial" w:cs="Arial"/>
                <w:sz w:val="22"/>
                <w:szCs w:val="22"/>
                <w:lang w:val="en-US"/>
              </w:rPr>
              <w:t>Phẫu</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thuật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ngực</w:t>
            </w:r>
            <w:proofErr w:type="spellEnd"/>
            <w:r w:rsidRPr="007C2279">
              <w:rPr>
                <w:rFonts w:ascii="Arial" w:hAnsi="Arial" w:cs="Arial"/>
                <w:sz w:val="22"/>
                <w:szCs w:val="22"/>
                <w:lang w:val="en-US"/>
              </w:rPr>
              <w:t>/</w:t>
            </w:r>
            <w:proofErr w:type="spellStart"/>
            <w:r w:rsidRPr="007C2279">
              <w:rPr>
                <w:rFonts w:ascii="Arial" w:hAnsi="Arial" w:cs="Arial"/>
                <w:sz w:val="22"/>
                <w:szCs w:val="22"/>
                <w:lang w:val="en-US"/>
              </w:rPr>
              <w:t>bụng</w:t>
            </w:r>
            <w:proofErr w:type="spellEnd"/>
            <w:r w:rsidRPr="007C2279">
              <w:rPr>
                <w:rFonts w:ascii="Arial" w:hAnsi="Arial" w:cs="Arial"/>
                <w:sz w:val="22"/>
                <w:szCs w:val="22"/>
                <w:lang w:val="en-US"/>
              </w:rPr>
              <w:t>.</w:t>
            </w:r>
          </w:p>
        </w:tc>
        <w:tc>
          <w:tcPr>
            <w:tcW w:w="1890" w:type="dxa"/>
            <w:vAlign w:val="center"/>
          </w:tcPr>
          <w:p w14:paraId="3712A5D7"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20%</w:t>
            </w:r>
          </w:p>
        </w:tc>
      </w:tr>
      <w:tr w:rsidR="004E6F7D" w:rsidRPr="007C2279" w14:paraId="01220015" w14:textId="77777777" w:rsidTr="002A756F">
        <w:tc>
          <w:tcPr>
            <w:tcW w:w="774" w:type="dxa"/>
          </w:tcPr>
          <w:p w14:paraId="47E6CB73"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B2</w:t>
            </w:r>
          </w:p>
        </w:tc>
        <w:tc>
          <w:tcPr>
            <w:tcW w:w="6570" w:type="dxa"/>
          </w:tcPr>
          <w:p w14:paraId="7C17C361" w14:textId="77777777" w:rsidR="00502B52" w:rsidRPr="007C2279" w:rsidRDefault="00502B52" w:rsidP="00634A6A">
            <w:pPr>
              <w:pStyle w:val="ListParagraph"/>
              <w:spacing w:before="40" w:after="40"/>
              <w:ind w:left="0" w:right="3"/>
              <w:contextualSpacing w:val="0"/>
              <w:jc w:val="both"/>
              <w:rPr>
                <w:rFonts w:ascii="Arial" w:hAnsi="Arial" w:cs="Arial"/>
                <w:sz w:val="22"/>
                <w:szCs w:val="22"/>
                <w:lang w:val="en-US"/>
              </w:rPr>
            </w:pPr>
            <w:proofErr w:type="spellStart"/>
            <w:r w:rsidRPr="007C2279">
              <w:rPr>
                <w:rFonts w:ascii="Arial" w:hAnsi="Arial" w:cs="Arial"/>
                <w:sz w:val="22"/>
                <w:szCs w:val="22"/>
                <w:lang w:val="en-US"/>
              </w:rPr>
              <w:t>Tràn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khí</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màng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phổi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và</w:t>
            </w:r>
            <w:proofErr w:type="spellEnd"/>
            <w:r w:rsidRPr="007C2279">
              <w:rPr>
                <w:rFonts w:ascii="Arial" w:hAnsi="Arial" w:cs="Arial"/>
                <w:sz w:val="22"/>
                <w:szCs w:val="22"/>
                <w:lang w:val="en-US"/>
              </w:rPr>
              <w:t>/</w:t>
            </w:r>
            <w:proofErr w:type="spellStart"/>
            <w:r w:rsidRPr="007C2279">
              <w:rPr>
                <w:rFonts w:ascii="Arial" w:hAnsi="Arial" w:cs="Arial"/>
                <w:sz w:val="22"/>
                <w:szCs w:val="22"/>
                <w:lang w:val="en-US"/>
              </w:rPr>
              <w:t>hoặc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tràn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máu</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màng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phổi</w:t>
            </w:r>
            <w:proofErr w:type="spellEnd"/>
          </w:p>
        </w:tc>
        <w:tc>
          <w:tcPr>
            <w:tcW w:w="1890" w:type="dxa"/>
          </w:tcPr>
          <w:p w14:paraId="36AF60D1"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10%</w:t>
            </w:r>
          </w:p>
        </w:tc>
      </w:tr>
      <w:tr w:rsidR="004E6F7D" w:rsidRPr="007C2279" w14:paraId="7211C442" w14:textId="77777777" w:rsidTr="002A756F">
        <w:tc>
          <w:tcPr>
            <w:tcW w:w="774" w:type="dxa"/>
            <w:shd w:val="clear" w:color="auto" w:fill="FBE4D5" w:themeFill="accent2" w:themeFillTint="33"/>
          </w:tcPr>
          <w:p w14:paraId="1069C40E" w14:textId="77777777" w:rsidR="00502B52" w:rsidRPr="007C2279" w:rsidRDefault="00502B52" w:rsidP="00634A6A">
            <w:pPr>
              <w:pStyle w:val="ListParagraph"/>
              <w:spacing w:before="40" w:after="40"/>
              <w:ind w:left="0" w:right="-259"/>
              <w:contextualSpacing w:val="0"/>
              <w:jc w:val="both"/>
              <w:rPr>
                <w:rFonts w:ascii="Arial" w:hAnsi="Arial" w:cs="Arial"/>
                <w:b/>
                <w:sz w:val="22"/>
                <w:szCs w:val="22"/>
                <w:lang w:val="en-US"/>
              </w:rPr>
            </w:pPr>
            <w:r w:rsidRPr="007C2279">
              <w:rPr>
                <w:rFonts w:ascii="Arial" w:hAnsi="Arial" w:cs="Arial"/>
                <w:b/>
                <w:sz w:val="22"/>
                <w:szCs w:val="22"/>
                <w:lang w:val="en-US"/>
              </w:rPr>
              <w:t>C</w:t>
            </w:r>
          </w:p>
        </w:tc>
        <w:tc>
          <w:tcPr>
            <w:tcW w:w="6570" w:type="dxa"/>
            <w:shd w:val="clear" w:color="auto" w:fill="FBE4D5" w:themeFill="accent2" w:themeFillTint="33"/>
          </w:tcPr>
          <w:p w14:paraId="4492F6D2" w14:textId="77777777" w:rsidR="00502B52" w:rsidRPr="007C2279" w:rsidRDefault="00502B52" w:rsidP="00634A6A">
            <w:pPr>
              <w:pStyle w:val="ListParagraph"/>
              <w:spacing w:before="40" w:after="40"/>
              <w:ind w:left="0" w:right="-259"/>
              <w:contextualSpacing w:val="0"/>
              <w:jc w:val="both"/>
              <w:rPr>
                <w:rFonts w:ascii="Arial" w:hAnsi="Arial" w:cs="Arial"/>
                <w:b/>
                <w:sz w:val="22"/>
                <w:szCs w:val="22"/>
                <w:lang w:val="en-US"/>
              </w:rPr>
            </w:pPr>
            <w:r w:rsidRPr="007C2279">
              <w:rPr>
                <w:rFonts w:ascii="Arial" w:hAnsi="Arial" w:cs="Arial"/>
                <w:b/>
                <w:sz w:val="22"/>
                <w:szCs w:val="22"/>
                <w:lang w:val="en-US"/>
              </w:rPr>
              <w:t>HÔN MÊ</w:t>
            </w:r>
          </w:p>
        </w:tc>
        <w:tc>
          <w:tcPr>
            <w:tcW w:w="1890" w:type="dxa"/>
            <w:shd w:val="clear" w:color="auto" w:fill="FBE4D5" w:themeFill="accent2" w:themeFillTint="33"/>
          </w:tcPr>
          <w:p w14:paraId="5513C24C" w14:textId="77777777" w:rsidR="00502B52" w:rsidRPr="007C2279" w:rsidRDefault="00502B52" w:rsidP="00634A6A">
            <w:pPr>
              <w:pStyle w:val="ListParagraph"/>
              <w:spacing w:before="40" w:after="40"/>
              <w:ind w:left="0" w:right="-108"/>
              <w:contextualSpacing w:val="0"/>
              <w:jc w:val="center"/>
              <w:rPr>
                <w:rFonts w:ascii="Arial" w:hAnsi="Arial" w:cs="Arial"/>
                <w:b/>
                <w:sz w:val="22"/>
                <w:szCs w:val="22"/>
                <w:lang w:val="en-US"/>
              </w:rPr>
            </w:pPr>
          </w:p>
        </w:tc>
      </w:tr>
      <w:tr w:rsidR="004E6F7D" w:rsidRPr="007C2279" w14:paraId="2D309E93" w14:textId="77777777" w:rsidTr="002A756F">
        <w:tc>
          <w:tcPr>
            <w:tcW w:w="774" w:type="dxa"/>
          </w:tcPr>
          <w:p w14:paraId="2EA31256"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C1</w:t>
            </w:r>
          </w:p>
        </w:tc>
        <w:tc>
          <w:tcPr>
            <w:tcW w:w="6570" w:type="dxa"/>
          </w:tcPr>
          <w:p w14:paraId="4103388C"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Hôn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mê</w:t>
            </w:r>
            <w:proofErr w:type="spellEnd"/>
          </w:p>
        </w:tc>
        <w:tc>
          <w:tcPr>
            <w:tcW w:w="1890" w:type="dxa"/>
          </w:tcPr>
          <w:p w14:paraId="339D1B64"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100%</w:t>
            </w:r>
          </w:p>
        </w:tc>
      </w:tr>
      <w:tr w:rsidR="004E6F7D" w:rsidRPr="007C2279" w14:paraId="13156B56" w14:textId="77777777" w:rsidTr="002A756F">
        <w:tc>
          <w:tcPr>
            <w:tcW w:w="774" w:type="dxa"/>
            <w:shd w:val="clear" w:color="auto" w:fill="FBE4D5" w:themeFill="accent2" w:themeFillTint="33"/>
          </w:tcPr>
          <w:p w14:paraId="3D403FAD" w14:textId="77777777" w:rsidR="00502B52" w:rsidRPr="007C2279" w:rsidRDefault="00502B52" w:rsidP="00634A6A">
            <w:pPr>
              <w:pStyle w:val="ListParagraph"/>
              <w:spacing w:before="40" w:after="40"/>
              <w:ind w:left="0" w:right="-259"/>
              <w:contextualSpacing w:val="0"/>
              <w:jc w:val="both"/>
              <w:rPr>
                <w:rFonts w:ascii="Arial" w:hAnsi="Arial" w:cs="Arial"/>
                <w:b/>
                <w:sz w:val="22"/>
                <w:szCs w:val="22"/>
                <w:lang w:val="en-US"/>
              </w:rPr>
            </w:pPr>
            <w:r w:rsidRPr="007C2279">
              <w:rPr>
                <w:rFonts w:ascii="Arial" w:hAnsi="Arial" w:cs="Arial"/>
                <w:b/>
                <w:sz w:val="22"/>
                <w:szCs w:val="22"/>
                <w:lang w:val="en-US"/>
              </w:rPr>
              <w:t>D</w:t>
            </w:r>
          </w:p>
        </w:tc>
        <w:tc>
          <w:tcPr>
            <w:tcW w:w="6570" w:type="dxa"/>
            <w:shd w:val="clear" w:color="auto" w:fill="FBE4D5" w:themeFill="accent2" w:themeFillTint="33"/>
          </w:tcPr>
          <w:p w14:paraId="64D79441" w14:textId="77777777" w:rsidR="00502B52" w:rsidRPr="007C2279" w:rsidRDefault="00502B52" w:rsidP="00634A6A">
            <w:pPr>
              <w:pStyle w:val="ListParagraph"/>
              <w:spacing w:before="40" w:after="40"/>
              <w:ind w:left="0" w:right="-259"/>
              <w:contextualSpacing w:val="0"/>
              <w:jc w:val="both"/>
              <w:rPr>
                <w:rFonts w:ascii="Arial" w:hAnsi="Arial" w:cs="Arial"/>
                <w:b/>
                <w:sz w:val="22"/>
                <w:szCs w:val="22"/>
                <w:lang w:val="en-US"/>
              </w:rPr>
            </w:pPr>
            <w:r w:rsidRPr="007C2279">
              <w:rPr>
                <w:rFonts w:ascii="Arial" w:hAnsi="Arial" w:cs="Arial"/>
                <w:b/>
                <w:sz w:val="22"/>
                <w:szCs w:val="22"/>
                <w:lang w:val="en-US"/>
              </w:rPr>
              <w:t>BỎNG</w:t>
            </w:r>
          </w:p>
        </w:tc>
        <w:tc>
          <w:tcPr>
            <w:tcW w:w="1890" w:type="dxa"/>
            <w:shd w:val="clear" w:color="auto" w:fill="FBE4D5" w:themeFill="accent2" w:themeFillTint="33"/>
          </w:tcPr>
          <w:p w14:paraId="3D5F7B99" w14:textId="77777777" w:rsidR="00502B52" w:rsidRPr="007C2279" w:rsidRDefault="00502B52" w:rsidP="00634A6A">
            <w:pPr>
              <w:pStyle w:val="ListParagraph"/>
              <w:spacing w:before="40" w:after="40"/>
              <w:ind w:left="0" w:right="-108"/>
              <w:contextualSpacing w:val="0"/>
              <w:jc w:val="center"/>
              <w:rPr>
                <w:rFonts w:ascii="Arial" w:hAnsi="Arial" w:cs="Arial"/>
                <w:b/>
                <w:sz w:val="22"/>
                <w:szCs w:val="22"/>
                <w:lang w:val="en-US"/>
              </w:rPr>
            </w:pPr>
          </w:p>
        </w:tc>
      </w:tr>
      <w:tr w:rsidR="004E6F7D" w:rsidRPr="007C2279" w14:paraId="2602EE43" w14:textId="77777777" w:rsidTr="002A756F">
        <w:tc>
          <w:tcPr>
            <w:tcW w:w="774" w:type="dxa"/>
          </w:tcPr>
          <w:p w14:paraId="37C3720C"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D1</w:t>
            </w:r>
          </w:p>
        </w:tc>
        <w:tc>
          <w:tcPr>
            <w:tcW w:w="6570" w:type="dxa"/>
          </w:tcPr>
          <w:p w14:paraId="5FFB0BDA"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Bỏng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độ</w:t>
            </w:r>
            <w:proofErr w:type="spellEnd"/>
            <w:r w:rsidRPr="007C2279">
              <w:rPr>
                <w:rFonts w:ascii="Arial" w:hAnsi="Arial" w:cs="Arial"/>
                <w:sz w:val="22"/>
                <w:szCs w:val="22"/>
                <w:lang w:val="en-US"/>
              </w:rPr>
              <w:t xml:space="preserve"> 3 </w:t>
            </w:r>
            <w:proofErr w:type="spellStart"/>
            <w:r w:rsidRPr="007C2279">
              <w:rPr>
                <w:rFonts w:ascii="Arial" w:hAnsi="Arial" w:cs="Arial"/>
                <w:sz w:val="22"/>
                <w:szCs w:val="22"/>
                <w:lang w:val="en-US"/>
              </w:rPr>
              <w:t>từ</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hơn</w:t>
            </w:r>
            <w:proofErr w:type="spellEnd"/>
            <w:r w:rsidRPr="007C2279">
              <w:rPr>
                <w:rFonts w:ascii="Arial" w:hAnsi="Arial" w:cs="Arial"/>
                <w:sz w:val="22"/>
                <w:szCs w:val="22"/>
                <w:lang w:val="en-US"/>
              </w:rPr>
              <w:t xml:space="preserve"> 50% </w:t>
            </w:r>
            <w:proofErr w:type="spellStart"/>
            <w:r w:rsidRPr="007C2279">
              <w:rPr>
                <w:rFonts w:ascii="Arial" w:hAnsi="Arial" w:cs="Arial"/>
                <w:sz w:val="22"/>
                <w:szCs w:val="22"/>
                <w:lang w:val="en-US"/>
              </w:rPr>
              <w:t>diện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tích</w:t>
            </w:r>
            <w:proofErr w:type="spellEnd"/>
            <w:r w:rsidRPr="007C2279">
              <w:rPr>
                <w:rFonts w:ascii="Arial" w:hAnsi="Arial" w:cs="Arial"/>
                <w:sz w:val="22"/>
                <w:szCs w:val="22"/>
                <w:lang w:val="en-US"/>
              </w:rPr>
              <w:t xml:space="preserve"> da</w:t>
            </w:r>
          </w:p>
        </w:tc>
        <w:tc>
          <w:tcPr>
            <w:tcW w:w="1890" w:type="dxa"/>
          </w:tcPr>
          <w:p w14:paraId="3D028DB3"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100%</w:t>
            </w:r>
          </w:p>
        </w:tc>
      </w:tr>
      <w:tr w:rsidR="004E6F7D" w:rsidRPr="007C2279" w14:paraId="344C8445" w14:textId="77777777" w:rsidTr="002A756F">
        <w:tc>
          <w:tcPr>
            <w:tcW w:w="774" w:type="dxa"/>
          </w:tcPr>
          <w:p w14:paraId="597B38D6"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D2</w:t>
            </w:r>
          </w:p>
        </w:tc>
        <w:tc>
          <w:tcPr>
            <w:tcW w:w="6570" w:type="dxa"/>
          </w:tcPr>
          <w:p w14:paraId="674041EE"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Bỏng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độ</w:t>
            </w:r>
            <w:proofErr w:type="spellEnd"/>
            <w:r w:rsidRPr="007C2279">
              <w:rPr>
                <w:rFonts w:ascii="Arial" w:hAnsi="Arial" w:cs="Arial"/>
                <w:sz w:val="22"/>
                <w:szCs w:val="22"/>
                <w:lang w:val="en-US"/>
              </w:rPr>
              <w:t xml:space="preserve"> 3 </w:t>
            </w:r>
            <w:proofErr w:type="spellStart"/>
            <w:r w:rsidRPr="007C2279">
              <w:rPr>
                <w:rFonts w:ascii="Arial" w:hAnsi="Arial" w:cs="Arial"/>
                <w:sz w:val="22"/>
                <w:szCs w:val="22"/>
                <w:lang w:val="en-US"/>
              </w:rPr>
              <w:t>từ</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hơn</w:t>
            </w:r>
            <w:proofErr w:type="spellEnd"/>
            <w:r w:rsidRPr="007C2279">
              <w:rPr>
                <w:rFonts w:ascii="Arial" w:hAnsi="Arial" w:cs="Arial"/>
                <w:sz w:val="22"/>
                <w:szCs w:val="22"/>
                <w:lang w:val="en-US"/>
              </w:rPr>
              <w:t xml:space="preserve"> 20% </w:t>
            </w:r>
            <w:proofErr w:type="spellStart"/>
            <w:r w:rsidRPr="007C2279">
              <w:rPr>
                <w:rFonts w:ascii="Arial" w:hAnsi="Arial" w:cs="Arial"/>
                <w:sz w:val="22"/>
                <w:szCs w:val="22"/>
                <w:lang w:val="en-US"/>
              </w:rPr>
              <w:t>đến</w:t>
            </w:r>
            <w:proofErr w:type="spellEnd"/>
            <w:r w:rsidRPr="007C2279">
              <w:rPr>
                <w:rFonts w:ascii="Arial" w:hAnsi="Arial" w:cs="Arial"/>
                <w:sz w:val="22"/>
                <w:szCs w:val="22"/>
                <w:lang w:val="en-US"/>
              </w:rPr>
              <w:t xml:space="preserve"> 50% </w:t>
            </w:r>
            <w:proofErr w:type="spellStart"/>
            <w:r w:rsidRPr="007C2279">
              <w:rPr>
                <w:rFonts w:ascii="Arial" w:hAnsi="Arial" w:cs="Arial"/>
                <w:sz w:val="22"/>
                <w:szCs w:val="22"/>
                <w:lang w:val="en-US"/>
              </w:rPr>
              <w:t>diện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tích</w:t>
            </w:r>
            <w:proofErr w:type="spellEnd"/>
            <w:r w:rsidRPr="007C2279">
              <w:rPr>
                <w:rFonts w:ascii="Arial" w:hAnsi="Arial" w:cs="Arial"/>
                <w:sz w:val="22"/>
                <w:szCs w:val="22"/>
                <w:lang w:val="en-US"/>
              </w:rPr>
              <w:t xml:space="preserve"> da</w:t>
            </w:r>
          </w:p>
        </w:tc>
        <w:tc>
          <w:tcPr>
            <w:tcW w:w="1890" w:type="dxa"/>
          </w:tcPr>
          <w:p w14:paraId="272E3FA6"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75%</w:t>
            </w:r>
          </w:p>
        </w:tc>
      </w:tr>
      <w:tr w:rsidR="004E6F7D" w:rsidRPr="007C2279" w14:paraId="3CA60E45" w14:textId="77777777" w:rsidTr="002A756F">
        <w:tc>
          <w:tcPr>
            <w:tcW w:w="774" w:type="dxa"/>
          </w:tcPr>
          <w:p w14:paraId="767B110C"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D3</w:t>
            </w:r>
          </w:p>
        </w:tc>
        <w:tc>
          <w:tcPr>
            <w:tcW w:w="6570" w:type="dxa"/>
          </w:tcPr>
          <w:p w14:paraId="6A49EC39"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Bỏng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độ</w:t>
            </w:r>
            <w:proofErr w:type="spellEnd"/>
            <w:r w:rsidRPr="007C2279">
              <w:rPr>
                <w:rFonts w:ascii="Arial" w:hAnsi="Arial" w:cs="Arial"/>
                <w:sz w:val="22"/>
                <w:szCs w:val="22"/>
                <w:lang w:val="en-US"/>
              </w:rPr>
              <w:t xml:space="preserve"> 3 </w:t>
            </w:r>
            <w:proofErr w:type="spellStart"/>
            <w:r w:rsidRPr="007C2279">
              <w:rPr>
                <w:rFonts w:ascii="Arial" w:hAnsi="Arial" w:cs="Arial"/>
                <w:sz w:val="22"/>
                <w:szCs w:val="22"/>
                <w:lang w:val="en-US"/>
              </w:rPr>
              <w:t>từ</w:t>
            </w:r>
            <w:proofErr w:type="spellEnd"/>
            <w:r w:rsidRPr="007C2279">
              <w:rPr>
                <w:rFonts w:ascii="Arial" w:hAnsi="Arial" w:cs="Arial"/>
                <w:sz w:val="22"/>
                <w:szCs w:val="22"/>
                <w:lang w:val="en-US"/>
              </w:rPr>
              <w:t xml:space="preserve"> 10% </w:t>
            </w:r>
            <w:proofErr w:type="spellStart"/>
            <w:r w:rsidRPr="007C2279">
              <w:rPr>
                <w:rFonts w:ascii="Arial" w:hAnsi="Arial" w:cs="Arial"/>
                <w:sz w:val="22"/>
                <w:szCs w:val="22"/>
                <w:lang w:val="en-US"/>
              </w:rPr>
              <w:t>đến</w:t>
            </w:r>
            <w:proofErr w:type="spellEnd"/>
            <w:r w:rsidRPr="007C2279">
              <w:rPr>
                <w:rFonts w:ascii="Arial" w:hAnsi="Arial" w:cs="Arial"/>
                <w:sz w:val="22"/>
                <w:szCs w:val="22"/>
                <w:lang w:val="en-US"/>
              </w:rPr>
              <w:t xml:space="preserve"> 20% </w:t>
            </w:r>
            <w:proofErr w:type="spellStart"/>
            <w:r w:rsidRPr="007C2279">
              <w:rPr>
                <w:rFonts w:ascii="Arial" w:hAnsi="Arial" w:cs="Arial"/>
                <w:sz w:val="22"/>
                <w:szCs w:val="22"/>
                <w:lang w:val="en-US"/>
              </w:rPr>
              <w:t>diện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tích</w:t>
            </w:r>
            <w:proofErr w:type="spellEnd"/>
            <w:r w:rsidRPr="007C2279">
              <w:rPr>
                <w:rFonts w:ascii="Arial" w:hAnsi="Arial" w:cs="Arial"/>
                <w:sz w:val="22"/>
                <w:szCs w:val="22"/>
                <w:lang w:val="en-US"/>
              </w:rPr>
              <w:t xml:space="preserve"> da</w:t>
            </w:r>
          </w:p>
        </w:tc>
        <w:tc>
          <w:tcPr>
            <w:tcW w:w="1890" w:type="dxa"/>
          </w:tcPr>
          <w:p w14:paraId="30F83215"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50%</w:t>
            </w:r>
          </w:p>
        </w:tc>
      </w:tr>
      <w:tr w:rsidR="004E6F7D" w:rsidRPr="007C2279" w14:paraId="439A0EB9" w14:textId="77777777" w:rsidTr="002A756F">
        <w:tc>
          <w:tcPr>
            <w:tcW w:w="774" w:type="dxa"/>
          </w:tcPr>
          <w:p w14:paraId="497E4136"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D4</w:t>
            </w:r>
          </w:p>
        </w:tc>
        <w:tc>
          <w:tcPr>
            <w:tcW w:w="6570" w:type="dxa"/>
          </w:tcPr>
          <w:p w14:paraId="0B988DC9"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Bỏng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độ</w:t>
            </w:r>
            <w:proofErr w:type="spellEnd"/>
            <w:r w:rsidRPr="007C2279">
              <w:rPr>
                <w:rFonts w:ascii="Arial" w:hAnsi="Arial" w:cs="Arial"/>
                <w:sz w:val="22"/>
                <w:szCs w:val="22"/>
                <w:lang w:val="en-US"/>
              </w:rPr>
              <w:t xml:space="preserve"> 2 </w:t>
            </w:r>
            <w:proofErr w:type="spellStart"/>
            <w:r w:rsidRPr="007C2279">
              <w:rPr>
                <w:rFonts w:ascii="Arial" w:hAnsi="Arial" w:cs="Arial"/>
                <w:sz w:val="22"/>
                <w:szCs w:val="22"/>
                <w:lang w:val="en-US"/>
              </w:rPr>
              <w:t>từ</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hơn</w:t>
            </w:r>
            <w:proofErr w:type="spellEnd"/>
            <w:r w:rsidRPr="007C2279">
              <w:rPr>
                <w:rFonts w:ascii="Arial" w:hAnsi="Arial" w:cs="Arial"/>
                <w:sz w:val="22"/>
                <w:szCs w:val="22"/>
                <w:lang w:val="en-US"/>
              </w:rPr>
              <w:t xml:space="preserve"> 20% </w:t>
            </w:r>
            <w:proofErr w:type="spellStart"/>
            <w:r w:rsidRPr="007C2279">
              <w:rPr>
                <w:rFonts w:ascii="Arial" w:hAnsi="Arial" w:cs="Arial"/>
                <w:sz w:val="22"/>
                <w:szCs w:val="22"/>
                <w:lang w:val="en-US"/>
              </w:rPr>
              <w:t>diện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tích</w:t>
            </w:r>
            <w:proofErr w:type="spellEnd"/>
            <w:r w:rsidRPr="007C2279">
              <w:rPr>
                <w:rFonts w:ascii="Arial" w:hAnsi="Arial" w:cs="Arial"/>
                <w:sz w:val="22"/>
                <w:szCs w:val="22"/>
                <w:lang w:val="en-US"/>
              </w:rPr>
              <w:t xml:space="preserve"> da</w:t>
            </w:r>
          </w:p>
        </w:tc>
        <w:tc>
          <w:tcPr>
            <w:tcW w:w="1890" w:type="dxa"/>
          </w:tcPr>
          <w:p w14:paraId="76841156"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25%</w:t>
            </w:r>
          </w:p>
        </w:tc>
      </w:tr>
      <w:tr w:rsidR="004E6F7D" w:rsidRPr="007C2279" w14:paraId="2C864048" w14:textId="77777777" w:rsidTr="002A756F">
        <w:tc>
          <w:tcPr>
            <w:tcW w:w="774" w:type="dxa"/>
            <w:shd w:val="clear" w:color="auto" w:fill="FBE4D5" w:themeFill="accent2" w:themeFillTint="33"/>
          </w:tcPr>
          <w:p w14:paraId="08339A10" w14:textId="77777777" w:rsidR="00502B52" w:rsidRPr="007C2279" w:rsidRDefault="00502B52" w:rsidP="00634A6A">
            <w:pPr>
              <w:pStyle w:val="ListParagraph"/>
              <w:spacing w:before="40" w:after="40"/>
              <w:ind w:left="0" w:right="-259"/>
              <w:contextualSpacing w:val="0"/>
              <w:jc w:val="both"/>
              <w:rPr>
                <w:rFonts w:ascii="Arial" w:hAnsi="Arial" w:cs="Arial"/>
                <w:b/>
                <w:sz w:val="22"/>
                <w:szCs w:val="22"/>
                <w:lang w:val="en-US"/>
              </w:rPr>
            </w:pPr>
            <w:r w:rsidRPr="007C2279">
              <w:rPr>
                <w:rFonts w:ascii="Arial" w:hAnsi="Arial" w:cs="Arial"/>
                <w:b/>
                <w:sz w:val="22"/>
                <w:szCs w:val="22"/>
                <w:lang w:val="en-US"/>
              </w:rPr>
              <w:t>E</w:t>
            </w:r>
          </w:p>
        </w:tc>
        <w:tc>
          <w:tcPr>
            <w:tcW w:w="6570" w:type="dxa"/>
            <w:shd w:val="clear" w:color="auto" w:fill="FBE4D5" w:themeFill="accent2" w:themeFillTint="33"/>
          </w:tcPr>
          <w:p w14:paraId="3EAA1CE6" w14:textId="63FB45AE" w:rsidR="00502B52" w:rsidRPr="007C2279" w:rsidRDefault="00502B52" w:rsidP="00634A6A">
            <w:pPr>
              <w:pStyle w:val="ListParagraph"/>
              <w:spacing w:before="40" w:after="40"/>
              <w:ind w:left="0" w:right="-259"/>
              <w:contextualSpacing w:val="0"/>
              <w:jc w:val="both"/>
              <w:rPr>
                <w:rFonts w:ascii="Arial" w:hAnsi="Arial" w:cs="Arial"/>
                <w:b/>
                <w:sz w:val="22"/>
                <w:szCs w:val="22"/>
                <w:lang w:val="en-US"/>
              </w:rPr>
            </w:pPr>
            <w:r w:rsidRPr="007C2279">
              <w:rPr>
                <w:rFonts w:ascii="Arial" w:hAnsi="Arial" w:cs="Arial"/>
                <w:b/>
                <w:sz w:val="22"/>
                <w:szCs w:val="22"/>
                <w:lang w:val="en-US"/>
              </w:rPr>
              <w:t>THƯƠNG TẬT VĨNH VI</w:t>
            </w:r>
            <w:r w:rsidR="00266263" w:rsidRPr="007C2279">
              <w:rPr>
                <w:rFonts w:ascii="Arial" w:hAnsi="Arial" w:cs="Arial"/>
                <w:b/>
                <w:sz w:val="22"/>
                <w:szCs w:val="22"/>
                <w:lang w:val="en-US"/>
              </w:rPr>
              <w:t>Ễ</w:t>
            </w:r>
            <w:r w:rsidRPr="007C2279">
              <w:rPr>
                <w:rFonts w:ascii="Arial" w:hAnsi="Arial" w:cs="Arial"/>
                <w:b/>
                <w:sz w:val="22"/>
                <w:szCs w:val="22"/>
                <w:lang w:val="en-US"/>
              </w:rPr>
              <w:t>N</w:t>
            </w:r>
          </w:p>
        </w:tc>
        <w:tc>
          <w:tcPr>
            <w:tcW w:w="1890" w:type="dxa"/>
            <w:shd w:val="clear" w:color="auto" w:fill="FBE4D5" w:themeFill="accent2" w:themeFillTint="33"/>
          </w:tcPr>
          <w:p w14:paraId="1F23692A" w14:textId="77777777" w:rsidR="00502B52" w:rsidRPr="007C2279" w:rsidRDefault="00502B52" w:rsidP="00634A6A">
            <w:pPr>
              <w:pStyle w:val="ListParagraph"/>
              <w:spacing w:before="40" w:after="40"/>
              <w:ind w:left="0" w:right="-108"/>
              <w:contextualSpacing w:val="0"/>
              <w:jc w:val="center"/>
              <w:rPr>
                <w:rFonts w:ascii="Arial" w:hAnsi="Arial" w:cs="Arial"/>
                <w:b/>
                <w:sz w:val="22"/>
                <w:szCs w:val="22"/>
                <w:lang w:val="en-US"/>
              </w:rPr>
            </w:pPr>
          </w:p>
        </w:tc>
      </w:tr>
      <w:tr w:rsidR="004E6F7D" w:rsidRPr="007C2279" w14:paraId="4518A6C5" w14:textId="77777777" w:rsidTr="002A756F">
        <w:tc>
          <w:tcPr>
            <w:tcW w:w="774" w:type="dxa"/>
          </w:tcPr>
          <w:p w14:paraId="355CE3B2"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E1</w:t>
            </w:r>
          </w:p>
        </w:tc>
        <w:tc>
          <w:tcPr>
            <w:tcW w:w="6570" w:type="dxa"/>
          </w:tcPr>
          <w:p w14:paraId="4797FFD3"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Cả</w:t>
            </w:r>
            <w:proofErr w:type="spellEnd"/>
            <w:r w:rsidRPr="007C2279">
              <w:rPr>
                <w:rFonts w:ascii="Arial" w:hAnsi="Arial" w:cs="Arial"/>
                <w:sz w:val="22"/>
                <w:szCs w:val="22"/>
                <w:lang w:val="en-US"/>
              </w:rPr>
              <w:t xml:space="preserve"> 2 </w:t>
            </w:r>
            <w:proofErr w:type="spellStart"/>
            <w:r w:rsidRPr="007C2279">
              <w:rPr>
                <w:rFonts w:ascii="Arial" w:hAnsi="Arial" w:cs="Arial"/>
                <w:sz w:val="22"/>
                <w:szCs w:val="22"/>
                <w:lang w:val="en-US"/>
              </w:rPr>
              <w:t>tay</w:t>
            </w:r>
            <w:proofErr w:type="spellEnd"/>
          </w:p>
        </w:tc>
        <w:tc>
          <w:tcPr>
            <w:tcW w:w="1890" w:type="dxa"/>
          </w:tcPr>
          <w:p w14:paraId="2D3E2B87"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100%</w:t>
            </w:r>
          </w:p>
        </w:tc>
      </w:tr>
      <w:tr w:rsidR="004E6F7D" w:rsidRPr="007C2279" w14:paraId="0F2BDEA2" w14:textId="77777777" w:rsidTr="002A756F">
        <w:tc>
          <w:tcPr>
            <w:tcW w:w="774" w:type="dxa"/>
          </w:tcPr>
          <w:p w14:paraId="5DC2AD67"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E2</w:t>
            </w:r>
          </w:p>
        </w:tc>
        <w:tc>
          <w:tcPr>
            <w:tcW w:w="6570" w:type="dxa"/>
          </w:tcPr>
          <w:p w14:paraId="10834075"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Cả</w:t>
            </w:r>
            <w:proofErr w:type="spellEnd"/>
            <w:r w:rsidRPr="007C2279">
              <w:rPr>
                <w:rFonts w:ascii="Arial" w:hAnsi="Arial" w:cs="Arial"/>
                <w:sz w:val="22"/>
                <w:szCs w:val="22"/>
                <w:lang w:val="en-US"/>
              </w:rPr>
              <w:t xml:space="preserve"> 2 </w:t>
            </w:r>
            <w:proofErr w:type="spellStart"/>
            <w:r w:rsidRPr="007C2279">
              <w:rPr>
                <w:rFonts w:ascii="Arial" w:hAnsi="Arial" w:cs="Arial"/>
                <w:sz w:val="22"/>
                <w:szCs w:val="22"/>
                <w:lang w:val="en-US"/>
              </w:rPr>
              <w:t>chân</w:t>
            </w:r>
            <w:proofErr w:type="spellEnd"/>
          </w:p>
        </w:tc>
        <w:tc>
          <w:tcPr>
            <w:tcW w:w="1890" w:type="dxa"/>
          </w:tcPr>
          <w:p w14:paraId="164C7B88"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100%</w:t>
            </w:r>
          </w:p>
        </w:tc>
      </w:tr>
      <w:tr w:rsidR="004E6F7D" w:rsidRPr="007C2279" w14:paraId="7A6B7EEF" w14:textId="77777777" w:rsidTr="002A756F">
        <w:tc>
          <w:tcPr>
            <w:tcW w:w="774" w:type="dxa"/>
          </w:tcPr>
          <w:p w14:paraId="2108B89B"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E3</w:t>
            </w:r>
          </w:p>
        </w:tc>
        <w:tc>
          <w:tcPr>
            <w:tcW w:w="6570" w:type="dxa"/>
          </w:tcPr>
          <w:p w14:paraId="669EDE49"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Thị</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lực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của</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cả</w:t>
            </w:r>
            <w:proofErr w:type="spellEnd"/>
            <w:r w:rsidRPr="007C2279">
              <w:rPr>
                <w:rFonts w:ascii="Arial" w:hAnsi="Arial" w:cs="Arial"/>
                <w:sz w:val="22"/>
                <w:szCs w:val="22"/>
                <w:lang w:val="en-US"/>
              </w:rPr>
              <w:t xml:space="preserve"> 2 </w:t>
            </w:r>
            <w:proofErr w:type="spellStart"/>
            <w:r w:rsidRPr="007C2279">
              <w:rPr>
                <w:rFonts w:ascii="Arial" w:hAnsi="Arial" w:cs="Arial"/>
                <w:sz w:val="22"/>
                <w:szCs w:val="22"/>
                <w:lang w:val="en-US"/>
              </w:rPr>
              <w:t>mắt</w:t>
            </w:r>
            <w:proofErr w:type="spellEnd"/>
          </w:p>
        </w:tc>
        <w:tc>
          <w:tcPr>
            <w:tcW w:w="1890" w:type="dxa"/>
          </w:tcPr>
          <w:p w14:paraId="77C27766"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100%</w:t>
            </w:r>
          </w:p>
        </w:tc>
      </w:tr>
      <w:tr w:rsidR="004E6F7D" w:rsidRPr="007C2279" w14:paraId="453C8546" w14:textId="77777777" w:rsidTr="002A756F">
        <w:tc>
          <w:tcPr>
            <w:tcW w:w="774" w:type="dxa"/>
          </w:tcPr>
          <w:p w14:paraId="08F192D6"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E4</w:t>
            </w:r>
          </w:p>
        </w:tc>
        <w:tc>
          <w:tcPr>
            <w:tcW w:w="6570" w:type="dxa"/>
          </w:tcPr>
          <w:p w14:paraId="369AC088"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 xml:space="preserve">1 </w:t>
            </w:r>
            <w:proofErr w:type="spellStart"/>
            <w:r w:rsidRPr="007C2279">
              <w:rPr>
                <w:rFonts w:ascii="Arial" w:hAnsi="Arial" w:cs="Arial"/>
                <w:sz w:val="22"/>
                <w:szCs w:val="22"/>
                <w:lang w:val="en-US"/>
              </w:rPr>
              <w:t>tay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và</w:t>
            </w:r>
            <w:proofErr w:type="spellEnd"/>
            <w:r w:rsidRPr="007C2279">
              <w:rPr>
                <w:rFonts w:ascii="Arial" w:hAnsi="Arial" w:cs="Arial"/>
                <w:sz w:val="22"/>
                <w:szCs w:val="22"/>
                <w:lang w:val="en-US"/>
              </w:rPr>
              <w:t xml:space="preserve"> 1 </w:t>
            </w:r>
            <w:proofErr w:type="spellStart"/>
            <w:r w:rsidRPr="007C2279">
              <w:rPr>
                <w:rFonts w:ascii="Arial" w:hAnsi="Arial" w:cs="Arial"/>
                <w:sz w:val="22"/>
                <w:szCs w:val="22"/>
                <w:lang w:val="en-US"/>
              </w:rPr>
              <w:t>chân</w:t>
            </w:r>
            <w:proofErr w:type="spellEnd"/>
          </w:p>
        </w:tc>
        <w:tc>
          <w:tcPr>
            <w:tcW w:w="1890" w:type="dxa"/>
          </w:tcPr>
          <w:p w14:paraId="69D9025C"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100%</w:t>
            </w:r>
          </w:p>
        </w:tc>
      </w:tr>
      <w:tr w:rsidR="004E6F7D" w:rsidRPr="007C2279" w14:paraId="5583A671" w14:textId="77777777" w:rsidTr="002A756F">
        <w:tc>
          <w:tcPr>
            <w:tcW w:w="774" w:type="dxa"/>
          </w:tcPr>
          <w:p w14:paraId="3DD19FF4"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E5</w:t>
            </w:r>
          </w:p>
        </w:tc>
        <w:tc>
          <w:tcPr>
            <w:tcW w:w="6570" w:type="dxa"/>
          </w:tcPr>
          <w:p w14:paraId="2DF21F18"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 xml:space="preserve">1 </w:t>
            </w:r>
            <w:proofErr w:type="spellStart"/>
            <w:r w:rsidRPr="007C2279">
              <w:rPr>
                <w:rFonts w:ascii="Arial" w:hAnsi="Arial" w:cs="Arial"/>
                <w:sz w:val="22"/>
                <w:szCs w:val="22"/>
                <w:lang w:val="en-US"/>
              </w:rPr>
              <w:t>tay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hoặc</w:t>
            </w:r>
            <w:proofErr w:type="spellEnd"/>
            <w:r w:rsidRPr="007C2279">
              <w:rPr>
                <w:rFonts w:ascii="Arial" w:hAnsi="Arial" w:cs="Arial"/>
                <w:sz w:val="22"/>
                <w:szCs w:val="22"/>
                <w:lang w:val="en-US"/>
              </w:rPr>
              <w:t xml:space="preserve"> 1 </w:t>
            </w:r>
            <w:proofErr w:type="spellStart"/>
            <w:r w:rsidRPr="007C2279">
              <w:rPr>
                <w:rFonts w:ascii="Arial" w:hAnsi="Arial" w:cs="Arial"/>
                <w:sz w:val="22"/>
                <w:szCs w:val="22"/>
                <w:lang w:val="en-US"/>
              </w:rPr>
              <w:t>chân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và</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thị</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lực</w:t>
            </w:r>
            <w:proofErr w:type="spellEnd"/>
            <w:r w:rsidRPr="007C2279">
              <w:rPr>
                <w:rFonts w:ascii="Arial" w:hAnsi="Arial" w:cs="Arial"/>
                <w:sz w:val="22"/>
                <w:szCs w:val="22"/>
                <w:lang w:val="en-US"/>
              </w:rPr>
              <w:t xml:space="preserve"> 1 </w:t>
            </w:r>
            <w:proofErr w:type="spellStart"/>
            <w:r w:rsidRPr="007C2279">
              <w:rPr>
                <w:rFonts w:ascii="Arial" w:hAnsi="Arial" w:cs="Arial"/>
                <w:sz w:val="22"/>
                <w:szCs w:val="22"/>
                <w:lang w:val="en-US"/>
              </w:rPr>
              <w:t>mắt</w:t>
            </w:r>
            <w:proofErr w:type="spellEnd"/>
          </w:p>
        </w:tc>
        <w:tc>
          <w:tcPr>
            <w:tcW w:w="1890" w:type="dxa"/>
          </w:tcPr>
          <w:p w14:paraId="3C9FB230"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100%</w:t>
            </w:r>
          </w:p>
        </w:tc>
      </w:tr>
      <w:tr w:rsidR="004E6F7D" w:rsidRPr="007C2279" w14:paraId="42C44B9A" w14:textId="77777777" w:rsidTr="002A756F">
        <w:tc>
          <w:tcPr>
            <w:tcW w:w="774" w:type="dxa"/>
          </w:tcPr>
          <w:p w14:paraId="36951012"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E6</w:t>
            </w:r>
          </w:p>
        </w:tc>
        <w:tc>
          <w:tcPr>
            <w:tcW w:w="6570" w:type="dxa"/>
          </w:tcPr>
          <w:p w14:paraId="0F966646"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 xml:space="preserve">1 </w:t>
            </w:r>
            <w:proofErr w:type="spellStart"/>
            <w:r w:rsidRPr="007C2279">
              <w:rPr>
                <w:rFonts w:ascii="Arial" w:hAnsi="Arial" w:cs="Arial"/>
                <w:sz w:val="22"/>
                <w:szCs w:val="22"/>
                <w:lang w:val="en-US"/>
              </w:rPr>
              <w:t>tay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hoặc</w:t>
            </w:r>
            <w:proofErr w:type="spellEnd"/>
            <w:r w:rsidRPr="007C2279">
              <w:rPr>
                <w:rFonts w:ascii="Arial" w:hAnsi="Arial" w:cs="Arial"/>
                <w:sz w:val="22"/>
                <w:szCs w:val="22"/>
                <w:lang w:val="en-US"/>
              </w:rPr>
              <w:t xml:space="preserve"> 1 </w:t>
            </w:r>
            <w:proofErr w:type="spellStart"/>
            <w:r w:rsidRPr="007C2279">
              <w:rPr>
                <w:rFonts w:ascii="Arial" w:hAnsi="Arial" w:cs="Arial"/>
                <w:sz w:val="22"/>
                <w:szCs w:val="22"/>
                <w:lang w:val="en-US"/>
              </w:rPr>
              <w:t>chân</w:t>
            </w:r>
            <w:proofErr w:type="spellEnd"/>
          </w:p>
        </w:tc>
        <w:tc>
          <w:tcPr>
            <w:tcW w:w="1890" w:type="dxa"/>
          </w:tcPr>
          <w:p w14:paraId="17DE35D8"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50%</w:t>
            </w:r>
          </w:p>
        </w:tc>
      </w:tr>
      <w:tr w:rsidR="004E6F7D" w:rsidRPr="007C2279" w14:paraId="1DABD1FB" w14:textId="77777777" w:rsidTr="002A756F">
        <w:tc>
          <w:tcPr>
            <w:tcW w:w="774" w:type="dxa"/>
          </w:tcPr>
          <w:p w14:paraId="7F952C42"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E7</w:t>
            </w:r>
          </w:p>
        </w:tc>
        <w:tc>
          <w:tcPr>
            <w:tcW w:w="6570" w:type="dxa"/>
          </w:tcPr>
          <w:p w14:paraId="18CFCD99"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Thính</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lực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của</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cả</w:t>
            </w:r>
            <w:proofErr w:type="spellEnd"/>
            <w:r w:rsidRPr="007C2279">
              <w:rPr>
                <w:rFonts w:ascii="Arial" w:hAnsi="Arial" w:cs="Arial"/>
                <w:sz w:val="22"/>
                <w:szCs w:val="22"/>
                <w:lang w:val="en-US"/>
              </w:rPr>
              <w:t xml:space="preserve"> 2 tai</w:t>
            </w:r>
          </w:p>
        </w:tc>
        <w:tc>
          <w:tcPr>
            <w:tcW w:w="1890" w:type="dxa"/>
          </w:tcPr>
          <w:p w14:paraId="770F3687"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50%</w:t>
            </w:r>
          </w:p>
        </w:tc>
      </w:tr>
      <w:tr w:rsidR="004E6F7D" w:rsidRPr="007C2279" w14:paraId="311009BF" w14:textId="77777777" w:rsidTr="002A756F">
        <w:tc>
          <w:tcPr>
            <w:tcW w:w="774" w:type="dxa"/>
          </w:tcPr>
          <w:p w14:paraId="63A34440"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E8</w:t>
            </w:r>
          </w:p>
        </w:tc>
        <w:tc>
          <w:tcPr>
            <w:tcW w:w="6570" w:type="dxa"/>
          </w:tcPr>
          <w:p w14:paraId="097E42B0"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Thị</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lực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của</w:t>
            </w:r>
            <w:proofErr w:type="spellEnd"/>
            <w:r w:rsidRPr="007C2279">
              <w:rPr>
                <w:rFonts w:ascii="Arial" w:hAnsi="Arial" w:cs="Arial"/>
                <w:sz w:val="22"/>
                <w:szCs w:val="22"/>
                <w:lang w:val="en-US"/>
              </w:rPr>
              <w:t xml:space="preserve"> 1 </w:t>
            </w:r>
            <w:proofErr w:type="spellStart"/>
            <w:r w:rsidRPr="007C2279">
              <w:rPr>
                <w:rFonts w:ascii="Arial" w:hAnsi="Arial" w:cs="Arial"/>
                <w:sz w:val="22"/>
                <w:szCs w:val="22"/>
                <w:lang w:val="en-US"/>
              </w:rPr>
              <w:t>mắt</w:t>
            </w:r>
            <w:proofErr w:type="spellEnd"/>
          </w:p>
        </w:tc>
        <w:tc>
          <w:tcPr>
            <w:tcW w:w="1890" w:type="dxa"/>
          </w:tcPr>
          <w:p w14:paraId="4BD121F1"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50%</w:t>
            </w:r>
          </w:p>
        </w:tc>
      </w:tr>
      <w:tr w:rsidR="004E6F7D" w:rsidRPr="007C2279" w14:paraId="193ED481" w14:textId="77777777" w:rsidTr="002A756F">
        <w:tc>
          <w:tcPr>
            <w:tcW w:w="774" w:type="dxa"/>
          </w:tcPr>
          <w:p w14:paraId="4F52AD24"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E9</w:t>
            </w:r>
          </w:p>
        </w:tc>
        <w:tc>
          <w:tcPr>
            <w:tcW w:w="6570" w:type="dxa"/>
          </w:tcPr>
          <w:p w14:paraId="31C9263B"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 xml:space="preserve">2 </w:t>
            </w:r>
            <w:proofErr w:type="spellStart"/>
            <w:r w:rsidRPr="007C2279">
              <w:rPr>
                <w:rFonts w:ascii="Arial" w:hAnsi="Arial" w:cs="Arial"/>
                <w:sz w:val="22"/>
                <w:szCs w:val="22"/>
                <w:lang w:val="en-US"/>
              </w:rPr>
              <w:t>ngón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tay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cái</w:t>
            </w:r>
            <w:proofErr w:type="spellEnd"/>
          </w:p>
        </w:tc>
        <w:tc>
          <w:tcPr>
            <w:tcW w:w="1890" w:type="dxa"/>
          </w:tcPr>
          <w:p w14:paraId="0CCC6B58"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20%</w:t>
            </w:r>
          </w:p>
        </w:tc>
      </w:tr>
      <w:tr w:rsidR="004E6F7D" w:rsidRPr="007C2279" w14:paraId="7177ABB2" w14:textId="77777777" w:rsidTr="002A756F">
        <w:tc>
          <w:tcPr>
            <w:tcW w:w="774" w:type="dxa"/>
          </w:tcPr>
          <w:p w14:paraId="1A6B21EC"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E10</w:t>
            </w:r>
          </w:p>
        </w:tc>
        <w:tc>
          <w:tcPr>
            <w:tcW w:w="6570" w:type="dxa"/>
          </w:tcPr>
          <w:p w14:paraId="1B011209"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Thính</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lực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của</w:t>
            </w:r>
            <w:proofErr w:type="spellEnd"/>
            <w:r w:rsidRPr="007C2279">
              <w:rPr>
                <w:rFonts w:ascii="Arial" w:hAnsi="Arial" w:cs="Arial"/>
                <w:sz w:val="22"/>
                <w:szCs w:val="22"/>
                <w:lang w:val="en-US"/>
              </w:rPr>
              <w:t xml:space="preserve"> 1 tai</w:t>
            </w:r>
          </w:p>
        </w:tc>
        <w:tc>
          <w:tcPr>
            <w:tcW w:w="1890" w:type="dxa"/>
          </w:tcPr>
          <w:p w14:paraId="131D98B2"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10%</w:t>
            </w:r>
          </w:p>
        </w:tc>
      </w:tr>
      <w:tr w:rsidR="004E6F7D" w:rsidRPr="007C2279" w14:paraId="07EFFD4A" w14:textId="77777777" w:rsidTr="002A756F">
        <w:tc>
          <w:tcPr>
            <w:tcW w:w="774" w:type="dxa"/>
          </w:tcPr>
          <w:p w14:paraId="1702AD00"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E11</w:t>
            </w:r>
          </w:p>
        </w:tc>
        <w:tc>
          <w:tcPr>
            <w:tcW w:w="6570" w:type="dxa"/>
          </w:tcPr>
          <w:p w14:paraId="5CB38AAD"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Bất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kỳ</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ngón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tay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hoặc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ngón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chân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nào</w:t>
            </w:r>
            <w:proofErr w:type="spellEnd"/>
          </w:p>
        </w:tc>
        <w:tc>
          <w:tcPr>
            <w:tcW w:w="1890" w:type="dxa"/>
          </w:tcPr>
          <w:p w14:paraId="6EDBF918"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5%</w:t>
            </w:r>
          </w:p>
        </w:tc>
      </w:tr>
      <w:tr w:rsidR="004E6F7D" w:rsidRPr="007C2279" w14:paraId="483B2CA8" w14:textId="77777777" w:rsidTr="002A756F">
        <w:tc>
          <w:tcPr>
            <w:tcW w:w="774" w:type="dxa"/>
            <w:shd w:val="clear" w:color="auto" w:fill="FBE4D5" w:themeFill="accent2" w:themeFillTint="33"/>
          </w:tcPr>
          <w:p w14:paraId="1CD4C532" w14:textId="77777777" w:rsidR="00502B52" w:rsidRPr="007C2279" w:rsidRDefault="00502B52" w:rsidP="00634A6A">
            <w:pPr>
              <w:pStyle w:val="ListParagraph"/>
              <w:spacing w:before="40" w:after="40"/>
              <w:ind w:left="0" w:right="-259"/>
              <w:contextualSpacing w:val="0"/>
              <w:jc w:val="both"/>
              <w:rPr>
                <w:rFonts w:ascii="Arial" w:hAnsi="Arial" w:cs="Arial"/>
                <w:b/>
                <w:sz w:val="22"/>
                <w:szCs w:val="22"/>
                <w:lang w:val="en-US"/>
              </w:rPr>
            </w:pPr>
            <w:r w:rsidRPr="007C2279">
              <w:rPr>
                <w:rFonts w:ascii="Arial" w:hAnsi="Arial" w:cs="Arial"/>
                <w:b/>
                <w:sz w:val="22"/>
                <w:szCs w:val="22"/>
                <w:lang w:val="en-US"/>
              </w:rPr>
              <w:t>F</w:t>
            </w:r>
          </w:p>
        </w:tc>
        <w:tc>
          <w:tcPr>
            <w:tcW w:w="6570" w:type="dxa"/>
            <w:shd w:val="clear" w:color="auto" w:fill="FBE4D5" w:themeFill="accent2" w:themeFillTint="33"/>
          </w:tcPr>
          <w:p w14:paraId="299DC351" w14:textId="77777777" w:rsidR="00502B52" w:rsidRPr="007C2279" w:rsidRDefault="00502B52" w:rsidP="00634A6A">
            <w:pPr>
              <w:pStyle w:val="ListParagraph"/>
              <w:spacing w:before="40" w:after="40"/>
              <w:ind w:left="0" w:right="-259"/>
              <w:contextualSpacing w:val="0"/>
              <w:jc w:val="both"/>
              <w:rPr>
                <w:rFonts w:ascii="Arial" w:hAnsi="Arial" w:cs="Arial"/>
                <w:b/>
                <w:sz w:val="22"/>
                <w:szCs w:val="22"/>
                <w:lang w:val="en-US"/>
              </w:rPr>
            </w:pPr>
            <w:r w:rsidRPr="007C2279">
              <w:rPr>
                <w:rFonts w:ascii="Arial" w:hAnsi="Arial" w:cs="Arial"/>
                <w:b/>
                <w:sz w:val="22"/>
                <w:szCs w:val="22"/>
                <w:lang w:val="en-US"/>
              </w:rPr>
              <w:t>TỬ VONG</w:t>
            </w:r>
          </w:p>
        </w:tc>
        <w:tc>
          <w:tcPr>
            <w:tcW w:w="1890" w:type="dxa"/>
            <w:shd w:val="clear" w:color="auto" w:fill="FBE4D5" w:themeFill="accent2" w:themeFillTint="33"/>
          </w:tcPr>
          <w:p w14:paraId="245ABE17" w14:textId="77777777" w:rsidR="00502B52" w:rsidRPr="007C2279" w:rsidRDefault="00502B52" w:rsidP="00634A6A">
            <w:pPr>
              <w:pStyle w:val="ListParagraph"/>
              <w:spacing w:before="40" w:after="40"/>
              <w:ind w:left="0" w:right="-108"/>
              <w:contextualSpacing w:val="0"/>
              <w:jc w:val="center"/>
              <w:rPr>
                <w:rFonts w:ascii="Arial" w:hAnsi="Arial" w:cs="Arial"/>
                <w:b/>
                <w:sz w:val="22"/>
                <w:szCs w:val="22"/>
                <w:lang w:val="en-US"/>
              </w:rPr>
            </w:pPr>
          </w:p>
        </w:tc>
      </w:tr>
      <w:tr w:rsidR="004E6F7D" w:rsidRPr="007C2279" w14:paraId="0D4F0BA8" w14:textId="77777777" w:rsidTr="002A756F">
        <w:tc>
          <w:tcPr>
            <w:tcW w:w="774" w:type="dxa"/>
          </w:tcPr>
          <w:p w14:paraId="212CFAA1"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F1</w:t>
            </w:r>
          </w:p>
        </w:tc>
        <w:tc>
          <w:tcPr>
            <w:tcW w:w="6570" w:type="dxa"/>
          </w:tcPr>
          <w:p w14:paraId="5597C4E9" w14:textId="77777777" w:rsidR="00502B52" w:rsidRPr="007C2279" w:rsidRDefault="00502B52" w:rsidP="00634A6A">
            <w:pPr>
              <w:pStyle w:val="ListParagraph"/>
              <w:spacing w:before="40" w:after="40"/>
              <w:ind w:left="0" w:right="93"/>
              <w:contextualSpacing w:val="0"/>
              <w:jc w:val="both"/>
              <w:rPr>
                <w:rFonts w:ascii="Arial" w:hAnsi="Arial" w:cs="Arial"/>
                <w:sz w:val="22"/>
                <w:szCs w:val="22"/>
                <w:lang w:val="en-US"/>
              </w:rPr>
            </w:pPr>
            <w:proofErr w:type="spellStart"/>
            <w:r w:rsidRPr="007C2279">
              <w:rPr>
                <w:rFonts w:ascii="Arial" w:hAnsi="Arial" w:cs="Arial"/>
                <w:sz w:val="22"/>
                <w:szCs w:val="22"/>
                <w:lang w:val="en-US"/>
              </w:rPr>
              <w:t>Tử</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vong</w:t>
            </w:r>
            <w:proofErr w:type="spellEnd"/>
            <w:r w:rsidRPr="007C2279">
              <w:rPr>
                <w:rFonts w:ascii="Arial" w:hAnsi="Arial" w:cs="Arial"/>
                <w:sz w:val="22"/>
                <w:szCs w:val="22"/>
                <w:lang w:val="en-US"/>
              </w:rPr>
              <w:t xml:space="preserve"> do Tai </w:t>
            </w:r>
            <w:proofErr w:type="spellStart"/>
            <w:r w:rsidRPr="007C2279">
              <w:rPr>
                <w:rFonts w:ascii="Arial" w:hAnsi="Arial" w:cs="Arial"/>
                <w:sz w:val="22"/>
                <w:szCs w:val="22"/>
                <w:lang w:val="en-US"/>
              </w:rPr>
              <w:t>nạn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khi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đang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là</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hành</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khách</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trên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phương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tiện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giao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thông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đường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hàng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không</w:t>
            </w:r>
            <w:proofErr w:type="spellEnd"/>
          </w:p>
        </w:tc>
        <w:tc>
          <w:tcPr>
            <w:tcW w:w="1890" w:type="dxa"/>
          </w:tcPr>
          <w:p w14:paraId="3A69F0FE"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300%</w:t>
            </w:r>
          </w:p>
        </w:tc>
      </w:tr>
      <w:tr w:rsidR="004E6F7D" w:rsidRPr="007C2279" w14:paraId="5C47ED28" w14:textId="77777777" w:rsidTr="002A756F">
        <w:tc>
          <w:tcPr>
            <w:tcW w:w="774" w:type="dxa"/>
          </w:tcPr>
          <w:p w14:paraId="2C7ED52B"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F2</w:t>
            </w:r>
          </w:p>
        </w:tc>
        <w:tc>
          <w:tcPr>
            <w:tcW w:w="6570" w:type="dxa"/>
          </w:tcPr>
          <w:p w14:paraId="18C4A1C0" w14:textId="77777777" w:rsidR="00502B52" w:rsidRPr="007C2279" w:rsidRDefault="00502B52" w:rsidP="00634A6A">
            <w:pPr>
              <w:pStyle w:val="ListParagraph"/>
              <w:spacing w:before="40" w:after="40"/>
              <w:ind w:left="0" w:right="93"/>
              <w:contextualSpacing w:val="0"/>
              <w:jc w:val="both"/>
              <w:rPr>
                <w:rFonts w:ascii="Arial" w:hAnsi="Arial" w:cs="Arial"/>
                <w:sz w:val="22"/>
                <w:szCs w:val="22"/>
                <w:lang w:val="en-US"/>
              </w:rPr>
            </w:pPr>
            <w:proofErr w:type="spellStart"/>
            <w:r w:rsidRPr="007C2279">
              <w:rPr>
                <w:rFonts w:ascii="Arial" w:hAnsi="Arial" w:cs="Arial"/>
                <w:sz w:val="22"/>
                <w:szCs w:val="22"/>
                <w:lang w:val="en-US"/>
              </w:rPr>
              <w:t>Tử</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vong</w:t>
            </w:r>
            <w:proofErr w:type="spellEnd"/>
            <w:r w:rsidRPr="007C2279">
              <w:rPr>
                <w:rFonts w:ascii="Arial" w:hAnsi="Arial" w:cs="Arial"/>
                <w:sz w:val="22"/>
                <w:szCs w:val="22"/>
                <w:lang w:val="en-US"/>
              </w:rPr>
              <w:t xml:space="preserve"> do Tai </w:t>
            </w:r>
            <w:proofErr w:type="spellStart"/>
            <w:r w:rsidRPr="007C2279">
              <w:rPr>
                <w:rFonts w:ascii="Arial" w:hAnsi="Arial" w:cs="Arial"/>
                <w:sz w:val="22"/>
                <w:szCs w:val="22"/>
                <w:lang w:val="en-US"/>
              </w:rPr>
              <w:t>nạn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khi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đang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là</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hành</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khách</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trên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các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phương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tiện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giao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thông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công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cộng</w:t>
            </w:r>
            <w:proofErr w:type="spellEnd"/>
          </w:p>
        </w:tc>
        <w:tc>
          <w:tcPr>
            <w:tcW w:w="1890" w:type="dxa"/>
          </w:tcPr>
          <w:p w14:paraId="4A7DEF08"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200%</w:t>
            </w:r>
          </w:p>
        </w:tc>
      </w:tr>
      <w:tr w:rsidR="00502B52" w:rsidRPr="007C2279" w14:paraId="43DE69AF" w14:textId="77777777" w:rsidTr="002A756F">
        <w:tc>
          <w:tcPr>
            <w:tcW w:w="774" w:type="dxa"/>
          </w:tcPr>
          <w:p w14:paraId="4E61FCE9"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r w:rsidRPr="007C2279">
              <w:rPr>
                <w:rFonts w:ascii="Arial" w:hAnsi="Arial" w:cs="Arial"/>
                <w:sz w:val="22"/>
                <w:szCs w:val="22"/>
                <w:lang w:val="en-US"/>
              </w:rPr>
              <w:t>F3</w:t>
            </w:r>
          </w:p>
        </w:tc>
        <w:tc>
          <w:tcPr>
            <w:tcW w:w="6570" w:type="dxa"/>
          </w:tcPr>
          <w:p w14:paraId="20304745" w14:textId="77777777" w:rsidR="00502B52" w:rsidRPr="007C2279" w:rsidRDefault="00502B52" w:rsidP="00634A6A">
            <w:pPr>
              <w:pStyle w:val="ListParagraph"/>
              <w:spacing w:before="40" w:after="40"/>
              <w:ind w:left="0" w:right="-259"/>
              <w:contextualSpacing w:val="0"/>
              <w:jc w:val="both"/>
              <w:rPr>
                <w:rFonts w:ascii="Arial" w:hAnsi="Arial" w:cs="Arial"/>
                <w:sz w:val="22"/>
                <w:szCs w:val="22"/>
                <w:lang w:val="en-US"/>
              </w:rPr>
            </w:pPr>
            <w:proofErr w:type="spellStart"/>
            <w:r w:rsidRPr="007C2279">
              <w:rPr>
                <w:rFonts w:ascii="Arial" w:hAnsi="Arial" w:cs="Arial"/>
                <w:sz w:val="22"/>
                <w:szCs w:val="22"/>
                <w:lang w:val="en-US"/>
              </w:rPr>
              <w:t>Tử</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vong</w:t>
            </w:r>
            <w:proofErr w:type="spellEnd"/>
            <w:r w:rsidRPr="007C2279">
              <w:rPr>
                <w:rFonts w:ascii="Arial" w:hAnsi="Arial" w:cs="Arial"/>
                <w:sz w:val="22"/>
                <w:szCs w:val="22"/>
                <w:lang w:val="en-US"/>
              </w:rPr>
              <w:t xml:space="preserve"> do Tai </w:t>
            </w:r>
            <w:proofErr w:type="spellStart"/>
            <w:r w:rsidRPr="007C2279">
              <w:rPr>
                <w:rFonts w:ascii="Arial" w:hAnsi="Arial" w:cs="Arial"/>
                <w:sz w:val="22"/>
                <w:szCs w:val="22"/>
                <w:lang w:val="en-US"/>
              </w:rPr>
              <w:t>nạn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khác</w:t>
            </w:r>
            <w:proofErr w:type="spellEnd"/>
          </w:p>
        </w:tc>
        <w:tc>
          <w:tcPr>
            <w:tcW w:w="1890" w:type="dxa"/>
          </w:tcPr>
          <w:p w14:paraId="772AE69F" w14:textId="77777777" w:rsidR="00502B52" w:rsidRPr="007C2279" w:rsidRDefault="00502B52" w:rsidP="00634A6A">
            <w:pPr>
              <w:pStyle w:val="ListParagraph"/>
              <w:spacing w:before="40" w:after="40"/>
              <w:ind w:left="0" w:right="-108"/>
              <w:contextualSpacing w:val="0"/>
              <w:jc w:val="center"/>
              <w:rPr>
                <w:rFonts w:ascii="Arial" w:hAnsi="Arial" w:cs="Arial"/>
                <w:sz w:val="22"/>
                <w:szCs w:val="22"/>
                <w:lang w:val="en-US"/>
              </w:rPr>
            </w:pPr>
            <w:r w:rsidRPr="007C2279">
              <w:rPr>
                <w:rFonts w:ascii="Arial" w:hAnsi="Arial" w:cs="Arial"/>
                <w:sz w:val="22"/>
                <w:szCs w:val="22"/>
                <w:lang w:val="en-US"/>
              </w:rPr>
              <w:t>100%</w:t>
            </w:r>
          </w:p>
        </w:tc>
      </w:tr>
    </w:tbl>
    <w:p w14:paraId="66F882B6" w14:textId="7F6BAF9D" w:rsidR="00110785" w:rsidRPr="007C2279" w:rsidRDefault="00110785" w:rsidP="003B246A">
      <w:pPr>
        <w:spacing w:after="60"/>
        <w:ind w:left="720"/>
        <w:jc w:val="both"/>
        <w:rPr>
          <w:rFonts w:ascii="Arial" w:hAnsi="Arial" w:cs="Arial"/>
          <w:i/>
          <w:color w:val="auto"/>
          <w:lang w:val="en-US"/>
        </w:rPr>
      </w:pPr>
    </w:p>
    <w:tbl>
      <w:tblPr>
        <w:tblStyle w:val="TableGrid"/>
        <w:tblW w:w="9270" w:type="dxa"/>
        <w:tblInd w:w="-23" w:type="dxa"/>
        <w:tblBorders>
          <w:top w:val="none" w:sz="0" w:space="0" w:color="auto"/>
          <w:left w:val="single" w:sz="18"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0"/>
      </w:tblGrid>
      <w:tr w:rsidR="004E6F7D" w:rsidRPr="007C2279" w14:paraId="420F320F" w14:textId="77777777" w:rsidTr="003B246A">
        <w:tc>
          <w:tcPr>
            <w:tcW w:w="9270" w:type="dxa"/>
          </w:tcPr>
          <w:p w14:paraId="5C00460F" w14:textId="494B8A35" w:rsidR="009D567F" w:rsidRPr="007C2279" w:rsidRDefault="009D567F" w:rsidP="006E6FC8">
            <w:pPr>
              <w:pStyle w:val="ListParagraph"/>
              <w:spacing w:after="120"/>
              <w:ind w:left="144"/>
              <w:contextualSpacing w:val="0"/>
              <w:jc w:val="both"/>
              <w:rPr>
                <w:rFonts w:ascii="Arial" w:eastAsiaTheme="minorEastAsia" w:hAnsi="Arial" w:cs="Arial"/>
                <w:sz w:val="22"/>
                <w:szCs w:val="22"/>
              </w:rPr>
            </w:pPr>
            <w:proofErr w:type="spellStart"/>
            <w:r w:rsidRPr="007C2279">
              <w:rPr>
                <w:rFonts w:ascii="Arial" w:eastAsiaTheme="minorEastAsia" w:hAnsi="Arial" w:cs="Arial"/>
                <w:b/>
                <w:bCs/>
                <w:sz w:val="22"/>
                <w:szCs w:val="22"/>
              </w:rPr>
              <w:t>Người</w:t>
            </w:r>
            <w:proofErr w:type="spellEnd"/>
            <w:r w:rsidRPr="007C2279">
              <w:rPr>
                <w:rFonts w:ascii="Arial" w:eastAsiaTheme="minorEastAsia" w:hAnsi="Arial" w:cs="Arial"/>
                <w:b/>
                <w:bCs/>
                <w:sz w:val="22"/>
                <w:szCs w:val="22"/>
              </w:rPr>
              <w:t xml:space="preserve"> </w:t>
            </w:r>
            <w:proofErr w:type="spellStart"/>
            <w:r w:rsidRPr="007C2279">
              <w:rPr>
                <w:rFonts w:ascii="Arial" w:eastAsiaTheme="minorEastAsia" w:hAnsi="Arial" w:cs="Arial"/>
                <w:b/>
                <w:bCs/>
                <w:sz w:val="22"/>
                <w:szCs w:val="22"/>
              </w:rPr>
              <w:t>được</w:t>
            </w:r>
            <w:proofErr w:type="spellEnd"/>
            <w:r w:rsidRPr="007C2279">
              <w:rPr>
                <w:rFonts w:ascii="Arial" w:eastAsiaTheme="minorEastAsia" w:hAnsi="Arial" w:cs="Arial"/>
                <w:b/>
                <w:bCs/>
                <w:sz w:val="22"/>
                <w:szCs w:val="22"/>
              </w:rPr>
              <w:t xml:space="preserve"> </w:t>
            </w:r>
            <w:proofErr w:type="spellStart"/>
            <w:r w:rsidRPr="007C2279">
              <w:rPr>
                <w:rFonts w:ascii="Arial" w:eastAsiaTheme="minorEastAsia" w:hAnsi="Arial" w:cs="Arial"/>
                <w:b/>
                <w:bCs/>
                <w:sz w:val="22"/>
                <w:szCs w:val="22"/>
              </w:rPr>
              <w:t>bảo</w:t>
            </w:r>
            <w:proofErr w:type="spellEnd"/>
            <w:r w:rsidRPr="007C2279">
              <w:rPr>
                <w:rFonts w:ascii="Arial" w:eastAsiaTheme="minorEastAsia" w:hAnsi="Arial" w:cs="Arial"/>
                <w:b/>
                <w:bCs/>
                <w:sz w:val="22"/>
                <w:szCs w:val="22"/>
              </w:rPr>
              <w:t xml:space="preserve"> </w:t>
            </w:r>
            <w:proofErr w:type="spellStart"/>
            <w:r w:rsidRPr="007C2279">
              <w:rPr>
                <w:rFonts w:ascii="Arial" w:eastAsiaTheme="minorEastAsia" w:hAnsi="Arial" w:cs="Arial"/>
                <w:b/>
                <w:bCs/>
                <w:sz w:val="22"/>
                <w:szCs w:val="22"/>
              </w:rPr>
              <w:t>hiểm</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là</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cá</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nhân</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có</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tuổi</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từ</w:t>
            </w:r>
            <w:proofErr w:type="spellEnd"/>
            <w:r w:rsidRPr="007C2279">
              <w:rPr>
                <w:rFonts w:ascii="Arial" w:eastAsiaTheme="minorEastAsia" w:hAnsi="Arial" w:cs="Arial"/>
                <w:sz w:val="22"/>
                <w:szCs w:val="22"/>
              </w:rPr>
              <w:t xml:space="preserve"> 30 </w:t>
            </w:r>
            <w:proofErr w:type="spellStart"/>
            <w:r w:rsidRPr="007C2279">
              <w:rPr>
                <w:rFonts w:ascii="Arial" w:eastAsiaTheme="minorEastAsia" w:hAnsi="Arial" w:cs="Arial"/>
                <w:sz w:val="22"/>
                <w:szCs w:val="22"/>
              </w:rPr>
              <w:t>ngày</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tuổi</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đến</w:t>
            </w:r>
            <w:proofErr w:type="spellEnd"/>
            <w:r w:rsidRPr="007C2279">
              <w:rPr>
                <w:rFonts w:ascii="Arial" w:eastAsiaTheme="minorEastAsia" w:hAnsi="Arial" w:cs="Arial"/>
                <w:sz w:val="22"/>
                <w:szCs w:val="22"/>
              </w:rPr>
              <w:t xml:space="preserve"> 65 </w:t>
            </w:r>
            <w:proofErr w:type="spellStart"/>
            <w:r w:rsidRPr="007C2279">
              <w:rPr>
                <w:rFonts w:ascii="Arial" w:eastAsiaTheme="minorEastAsia" w:hAnsi="Arial" w:cs="Arial"/>
                <w:sz w:val="22"/>
                <w:szCs w:val="22"/>
              </w:rPr>
              <w:t>tuổi</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tính</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theo</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lần</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sinh</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nhật</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vừa</w:t>
            </w:r>
            <w:proofErr w:type="spellEnd"/>
            <w:r w:rsidRPr="007C2279">
              <w:rPr>
                <w:rFonts w:ascii="Arial" w:eastAsiaTheme="minorEastAsia" w:hAnsi="Arial" w:cs="Arial"/>
                <w:sz w:val="22"/>
                <w:szCs w:val="22"/>
              </w:rPr>
              <w:t xml:space="preserve"> qua </w:t>
            </w:r>
            <w:proofErr w:type="spellStart"/>
            <w:r w:rsidRPr="007C2279">
              <w:rPr>
                <w:rFonts w:ascii="Arial" w:eastAsiaTheme="minorEastAsia" w:hAnsi="Arial" w:cs="Arial"/>
                <w:sz w:val="22"/>
                <w:szCs w:val="22"/>
              </w:rPr>
              <w:t>tại</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thời</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điểm</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tham</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gia</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Sản</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phẩm</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bổ</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trợ</w:t>
            </w:r>
            <w:proofErr w:type="spellEnd"/>
            <w:r w:rsidR="0085597D" w:rsidRPr="007C2279">
              <w:rPr>
                <w:rFonts w:ascii="Arial" w:eastAsiaTheme="minorEastAsia" w:hAnsi="Arial" w:cs="Arial"/>
                <w:sz w:val="22"/>
                <w:szCs w:val="22"/>
              </w:rPr>
              <w:t xml:space="preserve"> </w:t>
            </w:r>
            <w:proofErr w:type="spellStart"/>
            <w:r w:rsidR="0085597D" w:rsidRPr="007C2279">
              <w:rPr>
                <w:rFonts w:ascii="Arial" w:eastAsiaTheme="minorEastAsia" w:hAnsi="Arial" w:cs="Arial"/>
                <w:sz w:val="22"/>
                <w:szCs w:val="22"/>
              </w:rPr>
              <w:t>này</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Tuổi</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tối</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đa</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khi</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kết</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thúc</w:t>
            </w:r>
            <w:proofErr w:type="spellEnd"/>
            <w:r w:rsidRPr="007C2279">
              <w:rPr>
                <w:rFonts w:ascii="Arial" w:eastAsiaTheme="minorEastAsia" w:hAnsi="Arial" w:cs="Arial"/>
                <w:sz w:val="22"/>
                <w:szCs w:val="22"/>
              </w:rPr>
              <w:t xml:space="preserve"> </w:t>
            </w:r>
            <w:proofErr w:type="spellStart"/>
            <w:r w:rsidR="002E22AF" w:rsidRPr="007C2279">
              <w:rPr>
                <w:rFonts w:ascii="Arial" w:eastAsiaTheme="minorEastAsia" w:hAnsi="Arial" w:cs="Arial"/>
                <w:sz w:val="22"/>
                <w:szCs w:val="22"/>
              </w:rPr>
              <w:t>Sản</w:t>
            </w:r>
            <w:proofErr w:type="spellEnd"/>
            <w:r w:rsidR="002E22AF" w:rsidRPr="007C2279">
              <w:rPr>
                <w:rFonts w:ascii="Arial" w:eastAsiaTheme="minorEastAsia" w:hAnsi="Arial" w:cs="Arial"/>
                <w:sz w:val="22"/>
                <w:szCs w:val="22"/>
              </w:rPr>
              <w:t xml:space="preserve"> </w:t>
            </w:r>
            <w:proofErr w:type="spellStart"/>
            <w:r w:rsidR="002E22AF" w:rsidRPr="007C2279">
              <w:rPr>
                <w:rFonts w:ascii="Arial" w:eastAsiaTheme="minorEastAsia" w:hAnsi="Arial" w:cs="Arial"/>
                <w:sz w:val="22"/>
                <w:szCs w:val="22"/>
              </w:rPr>
              <w:t>phẩm</w:t>
            </w:r>
            <w:proofErr w:type="spellEnd"/>
            <w:r w:rsidR="002E22AF" w:rsidRPr="007C2279">
              <w:rPr>
                <w:rFonts w:ascii="Arial" w:eastAsiaTheme="minorEastAsia" w:hAnsi="Arial" w:cs="Arial"/>
                <w:sz w:val="22"/>
                <w:szCs w:val="22"/>
              </w:rPr>
              <w:t xml:space="preserve"> </w:t>
            </w:r>
            <w:proofErr w:type="spellStart"/>
            <w:r w:rsidR="002E22AF" w:rsidRPr="007C2279">
              <w:rPr>
                <w:rFonts w:ascii="Arial" w:eastAsiaTheme="minorEastAsia" w:hAnsi="Arial" w:cs="Arial"/>
                <w:sz w:val="22"/>
                <w:szCs w:val="22"/>
              </w:rPr>
              <w:t>bổ</w:t>
            </w:r>
            <w:proofErr w:type="spellEnd"/>
            <w:r w:rsidR="002E22AF" w:rsidRPr="007C2279">
              <w:rPr>
                <w:rFonts w:ascii="Arial" w:eastAsiaTheme="minorEastAsia" w:hAnsi="Arial" w:cs="Arial"/>
                <w:sz w:val="22"/>
                <w:szCs w:val="22"/>
              </w:rPr>
              <w:t xml:space="preserve"> </w:t>
            </w:r>
            <w:proofErr w:type="spellStart"/>
            <w:r w:rsidR="002E22AF" w:rsidRPr="007C2279">
              <w:rPr>
                <w:rFonts w:ascii="Arial" w:eastAsiaTheme="minorEastAsia" w:hAnsi="Arial" w:cs="Arial"/>
                <w:sz w:val="22"/>
                <w:szCs w:val="22"/>
              </w:rPr>
              <w:t>trợ</w:t>
            </w:r>
            <w:proofErr w:type="spellEnd"/>
            <w:r w:rsidR="00F01A22" w:rsidRPr="007C2279">
              <w:rPr>
                <w:rFonts w:ascii="Arial" w:eastAsiaTheme="minorEastAsia" w:hAnsi="Arial" w:cs="Arial"/>
                <w:sz w:val="22"/>
                <w:szCs w:val="22"/>
              </w:rPr>
              <w:t xml:space="preserve"> </w:t>
            </w:r>
            <w:proofErr w:type="spellStart"/>
            <w:r w:rsidR="00F01A22" w:rsidRPr="007C2279">
              <w:rPr>
                <w:rFonts w:ascii="Arial" w:eastAsiaTheme="minorEastAsia" w:hAnsi="Arial" w:cs="Arial"/>
                <w:sz w:val="22"/>
                <w:szCs w:val="22"/>
              </w:rPr>
              <w:t>này</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là</w:t>
            </w:r>
            <w:proofErr w:type="spellEnd"/>
            <w:r w:rsidRPr="007C2279">
              <w:rPr>
                <w:rFonts w:ascii="Arial" w:eastAsiaTheme="minorEastAsia" w:hAnsi="Arial" w:cs="Arial"/>
                <w:sz w:val="22"/>
                <w:szCs w:val="22"/>
              </w:rPr>
              <w:t xml:space="preserve"> 70 </w:t>
            </w:r>
            <w:proofErr w:type="spellStart"/>
            <w:r w:rsidRPr="007C2279">
              <w:rPr>
                <w:rFonts w:ascii="Arial" w:eastAsiaTheme="minorEastAsia" w:hAnsi="Arial" w:cs="Arial"/>
                <w:sz w:val="22"/>
                <w:szCs w:val="22"/>
              </w:rPr>
              <w:t>tuổi</w:t>
            </w:r>
            <w:proofErr w:type="spellEnd"/>
            <w:r w:rsidRPr="007C2279">
              <w:rPr>
                <w:rFonts w:ascii="Arial" w:eastAsiaTheme="minorEastAsia" w:hAnsi="Arial" w:cs="Arial"/>
                <w:sz w:val="22"/>
                <w:szCs w:val="22"/>
              </w:rPr>
              <w:t>.</w:t>
            </w:r>
          </w:p>
          <w:p w14:paraId="72EE97AD" w14:textId="4D7F18D0" w:rsidR="009D567F" w:rsidRPr="007C2279" w:rsidRDefault="009D567F" w:rsidP="00E77A1B">
            <w:pPr>
              <w:pStyle w:val="ListParagraph"/>
              <w:spacing w:before="120" w:after="120"/>
              <w:ind w:left="141"/>
              <w:contextualSpacing w:val="0"/>
              <w:jc w:val="both"/>
              <w:rPr>
                <w:rFonts w:ascii="Arial" w:hAnsi="Arial" w:cs="Arial"/>
                <w:sz w:val="22"/>
                <w:szCs w:val="22"/>
              </w:rPr>
            </w:pPr>
            <w:r w:rsidRPr="007C2279">
              <w:rPr>
                <w:rFonts w:ascii="Arial" w:hAnsi="Arial" w:cs="Arial"/>
                <w:b/>
                <w:bCs/>
                <w:sz w:val="22"/>
                <w:szCs w:val="22"/>
              </w:rPr>
              <w:t xml:space="preserve">Tai </w:t>
            </w:r>
            <w:proofErr w:type="spellStart"/>
            <w:r w:rsidRPr="007C2279">
              <w:rPr>
                <w:rFonts w:ascii="Arial" w:eastAsiaTheme="minorEastAsia" w:hAnsi="Arial" w:cs="Arial"/>
                <w:b/>
                <w:bCs/>
                <w:sz w:val="22"/>
                <w:szCs w:val="22"/>
              </w:rPr>
              <w:t>nạn</w:t>
            </w:r>
            <w:proofErr w:type="spellEnd"/>
            <w:r w:rsidRPr="007C2279">
              <w:rPr>
                <w:rFonts w:ascii="Arial" w:hAnsi="Arial" w:cs="Arial"/>
                <w:sz w:val="22"/>
                <w:szCs w:val="22"/>
              </w:rPr>
              <w:t xml:space="preserve"> </w:t>
            </w:r>
            <w:r w:rsidRPr="007C2279">
              <w:rPr>
                <w:rFonts w:ascii="Arial" w:hAnsi="Arial" w:cs="Arial"/>
                <w:sz w:val="22"/>
                <w:szCs w:val="22"/>
                <w:lang w:val="pt-BR"/>
              </w:rPr>
              <w:t xml:space="preserve">là </w:t>
            </w:r>
            <w:r w:rsidRPr="007C2279">
              <w:rPr>
                <w:rFonts w:ascii="Arial" w:hAnsi="Arial" w:cs="Arial"/>
                <w:sz w:val="22"/>
                <w:szCs w:val="22"/>
                <w:lang w:val="vi-VN"/>
              </w:rPr>
              <w:t>một hoặc một chuỗi sự kiện khách quan xảy ra do tác động của một lực, một vật bất ngờ từ bên ngoài lên cơ thể Người được bảo hiểm</w:t>
            </w:r>
            <w:r w:rsidRPr="007C2279">
              <w:rPr>
                <w:rFonts w:ascii="Arial" w:hAnsi="Arial" w:cs="Arial"/>
                <w:sz w:val="22"/>
                <w:szCs w:val="22"/>
              </w:rPr>
              <w:t xml:space="preserve">, </w:t>
            </w:r>
            <w:proofErr w:type="spellStart"/>
            <w:r w:rsidRPr="007C2279">
              <w:rPr>
                <w:rFonts w:ascii="Arial" w:hAnsi="Arial" w:cs="Arial"/>
                <w:sz w:val="22"/>
                <w:szCs w:val="22"/>
              </w:rPr>
              <w:t>xảy</w:t>
            </w:r>
            <w:proofErr w:type="spellEnd"/>
            <w:r w:rsidRPr="007C2279">
              <w:rPr>
                <w:rFonts w:ascii="Arial" w:hAnsi="Arial" w:cs="Arial"/>
                <w:sz w:val="22"/>
                <w:szCs w:val="22"/>
              </w:rPr>
              <w:t xml:space="preserve"> </w:t>
            </w:r>
            <w:proofErr w:type="spellStart"/>
            <w:r w:rsidRPr="007C2279">
              <w:rPr>
                <w:rFonts w:ascii="Arial" w:hAnsi="Arial" w:cs="Arial"/>
                <w:sz w:val="22"/>
                <w:szCs w:val="22"/>
              </w:rPr>
              <w:t>ra</w:t>
            </w:r>
            <w:proofErr w:type="spellEnd"/>
            <w:r w:rsidRPr="007C2279">
              <w:rPr>
                <w:rFonts w:ascii="Arial" w:hAnsi="Arial" w:cs="Arial"/>
                <w:sz w:val="22"/>
                <w:szCs w:val="22"/>
              </w:rPr>
              <w:t xml:space="preserve"> </w:t>
            </w:r>
            <w:proofErr w:type="spellStart"/>
            <w:r w:rsidRPr="007C2279">
              <w:rPr>
                <w:rFonts w:ascii="Arial" w:hAnsi="Arial" w:cs="Arial"/>
                <w:sz w:val="22"/>
                <w:szCs w:val="22"/>
              </w:rPr>
              <w:t>trong</w:t>
            </w:r>
            <w:proofErr w:type="spellEnd"/>
            <w:r w:rsidRPr="007C2279">
              <w:rPr>
                <w:rFonts w:ascii="Arial" w:hAnsi="Arial" w:cs="Arial"/>
                <w:sz w:val="22"/>
                <w:szCs w:val="22"/>
              </w:rPr>
              <w:t xml:space="preserve"> </w:t>
            </w:r>
            <w:proofErr w:type="spellStart"/>
            <w:r w:rsidRPr="007C2279">
              <w:rPr>
                <w:rFonts w:ascii="Arial" w:hAnsi="Arial" w:cs="Arial"/>
                <w:sz w:val="22"/>
                <w:szCs w:val="22"/>
              </w:rPr>
              <w:t>thời</w:t>
            </w:r>
            <w:proofErr w:type="spellEnd"/>
            <w:r w:rsidRPr="007C2279">
              <w:rPr>
                <w:rFonts w:ascii="Arial" w:hAnsi="Arial" w:cs="Arial"/>
                <w:sz w:val="22"/>
                <w:szCs w:val="22"/>
              </w:rPr>
              <w:t xml:space="preserve"> </w:t>
            </w:r>
            <w:proofErr w:type="spellStart"/>
            <w:r w:rsidRPr="007C2279">
              <w:rPr>
                <w:rFonts w:ascii="Arial" w:hAnsi="Arial" w:cs="Arial"/>
                <w:sz w:val="22"/>
                <w:szCs w:val="22"/>
              </w:rPr>
              <w:t>gian</w:t>
            </w:r>
            <w:proofErr w:type="spellEnd"/>
            <w:r w:rsidRPr="007C2279">
              <w:rPr>
                <w:rFonts w:ascii="Arial" w:hAnsi="Arial" w:cs="Arial"/>
                <w:sz w:val="22"/>
                <w:szCs w:val="22"/>
              </w:rPr>
              <w:t xml:space="preserve"> </w:t>
            </w:r>
            <w:proofErr w:type="spellStart"/>
            <w:r w:rsidR="002E22AF" w:rsidRPr="007C2279">
              <w:rPr>
                <w:rFonts w:ascii="Arial" w:hAnsi="Arial" w:cs="Arial"/>
                <w:sz w:val="22"/>
                <w:szCs w:val="22"/>
              </w:rPr>
              <w:t>Sản</w:t>
            </w:r>
            <w:proofErr w:type="spellEnd"/>
            <w:r w:rsidR="002E22AF" w:rsidRPr="007C2279">
              <w:rPr>
                <w:rFonts w:ascii="Arial" w:hAnsi="Arial" w:cs="Arial"/>
                <w:sz w:val="22"/>
                <w:szCs w:val="22"/>
              </w:rPr>
              <w:t xml:space="preserve"> </w:t>
            </w:r>
            <w:proofErr w:type="spellStart"/>
            <w:r w:rsidR="002E22AF" w:rsidRPr="007C2279">
              <w:rPr>
                <w:rFonts w:ascii="Arial" w:hAnsi="Arial" w:cs="Arial"/>
                <w:sz w:val="22"/>
                <w:szCs w:val="22"/>
              </w:rPr>
              <w:t>phẩm</w:t>
            </w:r>
            <w:proofErr w:type="spellEnd"/>
            <w:r w:rsidR="002E22AF" w:rsidRPr="007C2279">
              <w:rPr>
                <w:rFonts w:ascii="Arial" w:hAnsi="Arial" w:cs="Arial"/>
                <w:sz w:val="22"/>
                <w:szCs w:val="22"/>
              </w:rPr>
              <w:t xml:space="preserve"> </w:t>
            </w:r>
            <w:proofErr w:type="spellStart"/>
            <w:r w:rsidR="002E22AF" w:rsidRPr="007C2279">
              <w:rPr>
                <w:rFonts w:ascii="Arial" w:hAnsi="Arial" w:cs="Arial"/>
                <w:sz w:val="22"/>
                <w:szCs w:val="22"/>
              </w:rPr>
              <w:t>bổ</w:t>
            </w:r>
            <w:proofErr w:type="spellEnd"/>
            <w:r w:rsidR="002E22AF" w:rsidRPr="007C2279">
              <w:rPr>
                <w:rFonts w:ascii="Arial" w:hAnsi="Arial" w:cs="Arial"/>
                <w:sz w:val="22"/>
                <w:szCs w:val="22"/>
              </w:rPr>
              <w:t xml:space="preserve"> </w:t>
            </w:r>
            <w:proofErr w:type="spellStart"/>
            <w:r w:rsidR="002E22AF" w:rsidRPr="007C2279">
              <w:rPr>
                <w:rFonts w:ascii="Arial" w:hAnsi="Arial" w:cs="Arial"/>
                <w:sz w:val="22"/>
                <w:szCs w:val="22"/>
              </w:rPr>
              <w:t>trợ</w:t>
            </w:r>
            <w:proofErr w:type="spellEnd"/>
            <w:r w:rsidRPr="007C2279">
              <w:rPr>
                <w:rFonts w:ascii="Arial" w:hAnsi="Arial" w:cs="Arial"/>
                <w:sz w:val="22"/>
                <w:szCs w:val="22"/>
              </w:rPr>
              <w:t xml:space="preserve"> </w:t>
            </w:r>
            <w:proofErr w:type="spellStart"/>
            <w:r w:rsidR="004029AC" w:rsidRPr="007C2279">
              <w:rPr>
                <w:rFonts w:ascii="Arial" w:hAnsi="Arial" w:cs="Arial"/>
                <w:sz w:val="22"/>
                <w:szCs w:val="22"/>
              </w:rPr>
              <w:t>này</w:t>
            </w:r>
            <w:proofErr w:type="spellEnd"/>
            <w:r w:rsidR="004029AC" w:rsidRPr="007C2279">
              <w:rPr>
                <w:rFonts w:ascii="Arial" w:hAnsi="Arial" w:cs="Arial"/>
                <w:sz w:val="22"/>
                <w:szCs w:val="22"/>
              </w:rPr>
              <w:t xml:space="preserve"> </w:t>
            </w:r>
            <w:proofErr w:type="spellStart"/>
            <w:r w:rsidRPr="007C2279">
              <w:rPr>
                <w:rFonts w:ascii="Arial" w:hAnsi="Arial" w:cs="Arial"/>
                <w:sz w:val="22"/>
                <w:szCs w:val="22"/>
              </w:rPr>
              <w:t>có</w:t>
            </w:r>
            <w:proofErr w:type="spellEnd"/>
            <w:r w:rsidRPr="007C2279">
              <w:rPr>
                <w:rFonts w:ascii="Arial" w:hAnsi="Arial" w:cs="Arial"/>
                <w:sz w:val="22"/>
                <w:szCs w:val="22"/>
              </w:rPr>
              <w:t xml:space="preserve"> </w:t>
            </w:r>
            <w:proofErr w:type="spellStart"/>
            <w:r w:rsidRPr="007C2279">
              <w:rPr>
                <w:rFonts w:ascii="Arial" w:hAnsi="Arial" w:cs="Arial"/>
                <w:sz w:val="22"/>
                <w:szCs w:val="22"/>
              </w:rPr>
              <w:t>hiệu</w:t>
            </w:r>
            <w:proofErr w:type="spellEnd"/>
            <w:r w:rsidRPr="007C2279">
              <w:rPr>
                <w:rFonts w:ascii="Arial" w:hAnsi="Arial" w:cs="Arial"/>
                <w:sz w:val="22"/>
                <w:szCs w:val="22"/>
              </w:rPr>
              <w:t xml:space="preserve"> </w:t>
            </w:r>
            <w:proofErr w:type="spellStart"/>
            <w:r w:rsidRPr="007C2279">
              <w:rPr>
                <w:rFonts w:ascii="Arial" w:hAnsi="Arial" w:cs="Arial"/>
                <w:sz w:val="22"/>
                <w:szCs w:val="22"/>
              </w:rPr>
              <w:t>lực</w:t>
            </w:r>
            <w:proofErr w:type="spellEnd"/>
            <w:r w:rsidRPr="007C2279">
              <w:rPr>
                <w:rFonts w:ascii="Arial" w:hAnsi="Arial" w:cs="Arial"/>
                <w:sz w:val="22"/>
                <w:szCs w:val="22"/>
                <w:lang w:val="vi-VN"/>
              </w:rPr>
              <w:t xml:space="preserve">. </w:t>
            </w:r>
          </w:p>
          <w:p w14:paraId="4B1D24C4" w14:textId="4F527458" w:rsidR="009D567F" w:rsidRPr="007C2279" w:rsidRDefault="009D567F" w:rsidP="00E77A1B">
            <w:pPr>
              <w:pStyle w:val="ListParagraph"/>
              <w:spacing w:before="120" w:after="120"/>
              <w:ind w:left="141"/>
              <w:contextualSpacing w:val="0"/>
              <w:jc w:val="both"/>
              <w:rPr>
                <w:rFonts w:ascii="Arial" w:hAnsi="Arial" w:cs="Arial"/>
                <w:sz w:val="22"/>
                <w:szCs w:val="22"/>
              </w:rPr>
            </w:pPr>
            <w:r w:rsidRPr="007C2279">
              <w:rPr>
                <w:rFonts w:ascii="Arial" w:hAnsi="Arial" w:cs="Arial"/>
                <w:sz w:val="22"/>
                <w:szCs w:val="22"/>
              </w:rPr>
              <w:lastRenderedPageBreak/>
              <w:t xml:space="preserve">Tai </w:t>
            </w:r>
            <w:proofErr w:type="spellStart"/>
            <w:r w:rsidRPr="007C2279">
              <w:rPr>
                <w:rFonts w:ascii="Arial" w:hAnsi="Arial" w:cs="Arial"/>
                <w:sz w:val="22"/>
                <w:szCs w:val="22"/>
              </w:rPr>
              <w:t>nạn</w:t>
            </w:r>
            <w:proofErr w:type="spellEnd"/>
            <w:r w:rsidRPr="007C2279">
              <w:rPr>
                <w:rFonts w:ascii="Arial" w:hAnsi="Arial" w:cs="Arial"/>
                <w:sz w:val="22"/>
                <w:szCs w:val="22"/>
              </w:rPr>
              <w:t xml:space="preserve"> </w:t>
            </w:r>
            <w:proofErr w:type="spellStart"/>
            <w:r w:rsidRPr="007C2279">
              <w:rPr>
                <w:rFonts w:ascii="Arial" w:hAnsi="Arial" w:cs="Arial"/>
                <w:sz w:val="22"/>
                <w:szCs w:val="22"/>
              </w:rPr>
              <w:t>phải</w:t>
            </w:r>
            <w:proofErr w:type="spellEnd"/>
            <w:r w:rsidRPr="007C2279">
              <w:rPr>
                <w:rFonts w:ascii="Arial" w:hAnsi="Arial" w:cs="Arial"/>
                <w:sz w:val="22"/>
                <w:szCs w:val="22"/>
              </w:rPr>
              <w:t xml:space="preserve"> </w:t>
            </w:r>
            <w:proofErr w:type="spellStart"/>
            <w:r w:rsidRPr="007C2279">
              <w:rPr>
                <w:rFonts w:ascii="Arial" w:hAnsi="Arial" w:cs="Arial"/>
                <w:sz w:val="22"/>
                <w:szCs w:val="22"/>
              </w:rPr>
              <w:t>là</w:t>
            </w:r>
            <w:proofErr w:type="spellEnd"/>
            <w:r w:rsidRPr="007C2279">
              <w:rPr>
                <w:rFonts w:ascii="Arial" w:hAnsi="Arial" w:cs="Arial"/>
                <w:sz w:val="22"/>
                <w:szCs w:val="22"/>
              </w:rPr>
              <w:t xml:space="preserve"> </w:t>
            </w:r>
            <w:proofErr w:type="spellStart"/>
            <w:r w:rsidRPr="007C2279">
              <w:rPr>
                <w:rFonts w:ascii="Arial" w:hAnsi="Arial" w:cs="Arial"/>
                <w:sz w:val="22"/>
                <w:szCs w:val="22"/>
              </w:rPr>
              <w:t>nguyên</w:t>
            </w:r>
            <w:proofErr w:type="spellEnd"/>
            <w:r w:rsidRPr="007C2279">
              <w:rPr>
                <w:rFonts w:ascii="Arial" w:hAnsi="Arial" w:cs="Arial"/>
                <w:sz w:val="22"/>
                <w:szCs w:val="22"/>
              </w:rPr>
              <w:t xml:space="preserve"> </w:t>
            </w:r>
            <w:proofErr w:type="spellStart"/>
            <w:r w:rsidRPr="007C2279">
              <w:rPr>
                <w:rFonts w:ascii="Arial" w:hAnsi="Arial" w:cs="Arial"/>
                <w:sz w:val="22"/>
                <w:szCs w:val="22"/>
              </w:rPr>
              <w:t>nhân</w:t>
            </w:r>
            <w:proofErr w:type="spellEnd"/>
            <w:r w:rsidRPr="007C2279">
              <w:rPr>
                <w:rFonts w:ascii="Arial" w:hAnsi="Arial" w:cs="Arial"/>
                <w:sz w:val="22"/>
                <w:szCs w:val="22"/>
              </w:rPr>
              <w:t xml:space="preserve"> </w:t>
            </w:r>
            <w:proofErr w:type="spellStart"/>
            <w:r w:rsidRPr="007C2279">
              <w:rPr>
                <w:rFonts w:ascii="Arial" w:hAnsi="Arial" w:cs="Arial"/>
                <w:sz w:val="22"/>
                <w:szCs w:val="22"/>
              </w:rPr>
              <w:t>trực</w:t>
            </w:r>
            <w:proofErr w:type="spellEnd"/>
            <w:r w:rsidRPr="007C2279">
              <w:rPr>
                <w:rFonts w:ascii="Arial" w:hAnsi="Arial" w:cs="Arial"/>
                <w:sz w:val="22"/>
                <w:szCs w:val="22"/>
              </w:rPr>
              <w:t xml:space="preserve"> </w:t>
            </w:r>
            <w:proofErr w:type="spellStart"/>
            <w:r w:rsidRPr="007C2279">
              <w:rPr>
                <w:rFonts w:ascii="Arial" w:hAnsi="Arial" w:cs="Arial"/>
                <w:sz w:val="22"/>
                <w:szCs w:val="22"/>
              </w:rPr>
              <w:t>tiếp</w:t>
            </w:r>
            <w:proofErr w:type="spellEnd"/>
            <w:r w:rsidRPr="007C2279">
              <w:rPr>
                <w:rFonts w:ascii="Arial" w:hAnsi="Arial" w:cs="Arial"/>
                <w:sz w:val="22"/>
                <w:szCs w:val="22"/>
              </w:rPr>
              <w:t xml:space="preserve">, </w:t>
            </w:r>
            <w:proofErr w:type="spellStart"/>
            <w:r w:rsidRPr="007C2279">
              <w:rPr>
                <w:rFonts w:ascii="Arial" w:hAnsi="Arial" w:cs="Arial"/>
                <w:sz w:val="22"/>
                <w:szCs w:val="22"/>
              </w:rPr>
              <w:t>duy</w:t>
            </w:r>
            <w:proofErr w:type="spellEnd"/>
            <w:r w:rsidRPr="007C2279">
              <w:rPr>
                <w:rFonts w:ascii="Arial" w:hAnsi="Arial" w:cs="Arial"/>
                <w:sz w:val="22"/>
                <w:szCs w:val="22"/>
              </w:rPr>
              <w:t xml:space="preserve"> </w:t>
            </w:r>
            <w:proofErr w:type="spellStart"/>
            <w:r w:rsidRPr="007C2279">
              <w:rPr>
                <w:rFonts w:ascii="Arial" w:hAnsi="Arial" w:cs="Arial"/>
                <w:sz w:val="22"/>
                <w:szCs w:val="22"/>
              </w:rPr>
              <w:t>nhất</w:t>
            </w:r>
            <w:proofErr w:type="spellEnd"/>
            <w:r w:rsidRPr="007C2279">
              <w:rPr>
                <w:rFonts w:ascii="Arial" w:hAnsi="Arial" w:cs="Arial"/>
                <w:sz w:val="22"/>
                <w:szCs w:val="22"/>
              </w:rPr>
              <w:t xml:space="preserve"> </w:t>
            </w:r>
            <w:proofErr w:type="spellStart"/>
            <w:r w:rsidRPr="007C2279">
              <w:rPr>
                <w:rFonts w:ascii="Arial" w:hAnsi="Arial" w:cs="Arial"/>
                <w:sz w:val="22"/>
                <w:szCs w:val="22"/>
              </w:rPr>
              <w:t>và</w:t>
            </w:r>
            <w:proofErr w:type="spellEnd"/>
            <w:r w:rsidRPr="007C2279">
              <w:rPr>
                <w:rFonts w:ascii="Arial" w:hAnsi="Arial" w:cs="Arial"/>
                <w:sz w:val="22"/>
                <w:szCs w:val="22"/>
              </w:rPr>
              <w:t xml:space="preserve"> </w:t>
            </w:r>
            <w:proofErr w:type="spellStart"/>
            <w:r w:rsidRPr="007C2279">
              <w:rPr>
                <w:rFonts w:ascii="Arial" w:hAnsi="Arial" w:cs="Arial"/>
                <w:sz w:val="22"/>
                <w:szCs w:val="22"/>
              </w:rPr>
              <w:t>không</w:t>
            </w:r>
            <w:proofErr w:type="spellEnd"/>
            <w:r w:rsidRPr="007C2279">
              <w:rPr>
                <w:rFonts w:ascii="Arial" w:hAnsi="Arial" w:cs="Arial"/>
                <w:sz w:val="22"/>
                <w:szCs w:val="22"/>
              </w:rPr>
              <w:t xml:space="preserve"> </w:t>
            </w:r>
            <w:proofErr w:type="spellStart"/>
            <w:r w:rsidRPr="007C2279">
              <w:rPr>
                <w:rFonts w:ascii="Arial" w:hAnsi="Arial" w:cs="Arial"/>
                <w:sz w:val="22"/>
                <w:szCs w:val="22"/>
              </w:rPr>
              <w:t>liên</w:t>
            </w:r>
            <w:proofErr w:type="spellEnd"/>
            <w:r w:rsidRPr="007C2279">
              <w:rPr>
                <w:rFonts w:ascii="Arial" w:hAnsi="Arial" w:cs="Arial"/>
                <w:sz w:val="22"/>
                <w:szCs w:val="22"/>
              </w:rPr>
              <w:t xml:space="preserve"> </w:t>
            </w:r>
            <w:proofErr w:type="spellStart"/>
            <w:r w:rsidRPr="007C2279">
              <w:rPr>
                <w:rFonts w:ascii="Arial" w:hAnsi="Arial" w:cs="Arial"/>
                <w:sz w:val="22"/>
                <w:szCs w:val="22"/>
              </w:rPr>
              <w:t>quan</w:t>
            </w:r>
            <w:proofErr w:type="spellEnd"/>
            <w:r w:rsidRPr="007C2279">
              <w:rPr>
                <w:rFonts w:ascii="Arial" w:hAnsi="Arial" w:cs="Arial"/>
                <w:sz w:val="22"/>
                <w:szCs w:val="22"/>
              </w:rPr>
              <w:t xml:space="preserve"> </w:t>
            </w:r>
            <w:proofErr w:type="spellStart"/>
            <w:r w:rsidRPr="007C2279">
              <w:rPr>
                <w:rFonts w:ascii="Arial" w:hAnsi="Arial" w:cs="Arial"/>
                <w:sz w:val="22"/>
                <w:szCs w:val="22"/>
              </w:rPr>
              <w:t>đến</w:t>
            </w:r>
            <w:proofErr w:type="spellEnd"/>
            <w:r w:rsidRPr="007C2279">
              <w:rPr>
                <w:rFonts w:ascii="Arial" w:hAnsi="Arial" w:cs="Arial"/>
                <w:sz w:val="22"/>
                <w:szCs w:val="22"/>
              </w:rPr>
              <w:t xml:space="preserve"> </w:t>
            </w:r>
            <w:proofErr w:type="spellStart"/>
            <w:r w:rsidRPr="007C2279">
              <w:rPr>
                <w:rFonts w:ascii="Arial" w:hAnsi="Arial" w:cs="Arial"/>
                <w:sz w:val="22"/>
                <w:szCs w:val="22"/>
              </w:rPr>
              <w:t>bất</w:t>
            </w:r>
            <w:proofErr w:type="spellEnd"/>
            <w:r w:rsidRPr="007C2279">
              <w:rPr>
                <w:rFonts w:ascii="Arial" w:hAnsi="Arial" w:cs="Arial"/>
                <w:sz w:val="22"/>
                <w:szCs w:val="22"/>
              </w:rPr>
              <w:t xml:space="preserve"> </w:t>
            </w:r>
            <w:proofErr w:type="spellStart"/>
            <w:r w:rsidRPr="007C2279">
              <w:rPr>
                <w:rFonts w:ascii="Arial" w:hAnsi="Arial" w:cs="Arial"/>
                <w:sz w:val="22"/>
                <w:szCs w:val="22"/>
              </w:rPr>
              <w:t>kỳ</w:t>
            </w:r>
            <w:proofErr w:type="spellEnd"/>
            <w:r w:rsidRPr="007C2279">
              <w:rPr>
                <w:rFonts w:ascii="Arial" w:hAnsi="Arial" w:cs="Arial"/>
                <w:sz w:val="22"/>
                <w:szCs w:val="22"/>
              </w:rPr>
              <w:t xml:space="preserve"> </w:t>
            </w:r>
            <w:proofErr w:type="spellStart"/>
            <w:r w:rsidRPr="007C2279">
              <w:rPr>
                <w:rFonts w:ascii="Arial" w:hAnsi="Arial" w:cs="Arial"/>
                <w:sz w:val="22"/>
                <w:szCs w:val="22"/>
              </w:rPr>
              <w:t>nguyên</w:t>
            </w:r>
            <w:proofErr w:type="spellEnd"/>
            <w:r w:rsidRPr="007C2279">
              <w:rPr>
                <w:rFonts w:ascii="Arial" w:hAnsi="Arial" w:cs="Arial"/>
                <w:sz w:val="22"/>
                <w:szCs w:val="22"/>
              </w:rPr>
              <w:t xml:space="preserve"> </w:t>
            </w:r>
            <w:proofErr w:type="spellStart"/>
            <w:r w:rsidRPr="007C2279">
              <w:rPr>
                <w:rFonts w:ascii="Arial" w:hAnsi="Arial" w:cs="Arial"/>
                <w:sz w:val="22"/>
                <w:szCs w:val="22"/>
              </w:rPr>
              <w:t>nhân</w:t>
            </w:r>
            <w:proofErr w:type="spellEnd"/>
            <w:r w:rsidRPr="007C2279">
              <w:rPr>
                <w:rFonts w:ascii="Arial" w:hAnsi="Arial" w:cs="Arial"/>
                <w:sz w:val="22"/>
                <w:szCs w:val="22"/>
              </w:rPr>
              <w:t xml:space="preserve"> </w:t>
            </w:r>
            <w:proofErr w:type="spellStart"/>
            <w:r w:rsidRPr="007C2279">
              <w:rPr>
                <w:rFonts w:ascii="Arial" w:hAnsi="Arial" w:cs="Arial"/>
                <w:sz w:val="22"/>
                <w:szCs w:val="22"/>
              </w:rPr>
              <w:t>nào</w:t>
            </w:r>
            <w:proofErr w:type="spellEnd"/>
            <w:r w:rsidRPr="007C2279">
              <w:rPr>
                <w:rFonts w:ascii="Arial" w:hAnsi="Arial" w:cs="Arial"/>
                <w:sz w:val="22"/>
                <w:szCs w:val="22"/>
              </w:rPr>
              <w:t xml:space="preserve"> </w:t>
            </w:r>
            <w:proofErr w:type="spellStart"/>
            <w:r w:rsidRPr="007C2279">
              <w:rPr>
                <w:rFonts w:ascii="Arial" w:hAnsi="Arial" w:cs="Arial"/>
                <w:sz w:val="22"/>
                <w:szCs w:val="22"/>
              </w:rPr>
              <w:t>khác</w:t>
            </w:r>
            <w:proofErr w:type="spellEnd"/>
            <w:r w:rsidRPr="007C2279">
              <w:rPr>
                <w:rFonts w:ascii="Arial" w:hAnsi="Arial" w:cs="Arial"/>
                <w:sz w:val="22"/>
                <w:szCs w:val="22"/>
              </w:rPr>
              <w:t xml:space="preserve"> </w:t>
            </w:r>
            <w:proofErr w:type="spellStart"/>
            <w:r w:rsidRPr="007C2279">
              <w:rPr>
                <w:rFonts w:ascii="Arial" w:hAnsi="Arial" w:cs="Arial"/>
                <w:sz w:val="22"/>
                <w:szCs w:val="22"/>
              </w:rPr>
              <w:t>gây</w:t>
            </w:r>
            <w:proofErr w:type="spellEnd"/>
            <w:r w:rsidRPr="007C2279">
              <w:rPr>
                <w:rFonts w:ascii="Arial" w:hAnsi="Arial" w:cs="Arial"/>
                <w:sz w:val="22"/>
                <w:szCs w:val="22"/>
              </w:rPr>
              <w:t xml:space="preserve"> </w:t>
            </w:r>
            <w:proofErr w:type="spellStart"/>
            <w:r w:rsidRPr="007C2279">
              <w:rPr>
                <w:rFonts w:ascii="Arial" w:hAnsi="Arial" w:cs="Arial"/>
                <w:sz w:val="22"/>
                <w:szCs w:val="22"/>
              </w:rPr>
              <w:t>ra</w:t>
            </w:r>
            <w:proofErr w:type="spellEnd"/>
            <w:r w:rsidRPr="007C2279">
              <w:rPr>
                <w:rFonts w:ascii="Arial" w:hAnsi="Arial" w:cs="Arial"/>
                <w:sz w:val="22"/>
                <w:szCs w:val="22"/>
              </w:rPr>
              <w:t xml:space="preserve"> </w:t>
            </w:r>
            <w:proofErr w:type="spellStart"/>
            <w:r w:rsidRPr="007C2279">
              <w:rPr>
                <w:rFonts w:ascii="Arial" w:hAnsi="Arial" w:cs="Arial"/>
                <w:sz w:val="22"/>
                <w:szCs w:val="22"/>
              </w:rPr>
              <w:t>Tổn</w:t>
            </w:r>
            <w:proofErr w:type="spellEnd"/>
            <w:r w:rsidRPr="007C2279">
              <w:rPr>
                <w:rFonts w:ascii="Arial" w:hAnsi="Arial" w:cs="Arial"/>
                <w:sz w:val="22"/>
                <w:szCs w:val="22"/>
              </w:rPr>
              <w:t xml:space="preserve"> </w:t>
            </w:r>
            <w:proofErr w:type="spellStart"/>
            <w:r w:rsidRPr="007C2279">
              <w:rPr>
                <w:rFonts w:ascii="Arial" w:hAnsi="Arial" w:cs="Arial"/>
                <w:sz w:val="22"/>
                <w:szCs w:val="22"/>
              </w:rPr>
              <w:t>thương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hoặc</w:t>
            </w:r>
            <w:proofErr w:type="spellEnd"/>
            <w:r w:rsidRPr="007C2279">
              <w:rPr>
                <w:rFonts w:ascii="Arial" w:hAnsi="Arial" w:cs="Arial"/>
                <w:sz w:val="22"/>
                <w:szCs w:val="22"/>
              </w:rPr>
              <w:t xml:space="preserve"> </w:t>
            </w:r>
            <w:proofErr w:type="spellStart"/>
            <w:r w:rsidRPr="007C2279">
              <w:rPr>
                <w:rFonts w:ascii="Arial" w:hAnsi="Arial" w:cs="Arial"/>
                <w:sz w:val="22"/>
                <w:szCs w:val="22"/>
              </w:rPr>
              <w:t>tử</w:t>
            </w:r>
            <w:proofErr w:type="spellEnd"/>
            <w:r w:rsidRPr="007C2279">
              <w:rPr>
                <w:rFonts w:ascii="Arial" w:hAnsi="Arial" w:cs="Arial"/>
                <w:sz w:val="22"/>
                <w:szCs w:val="22"/>
              </w:rPr>
              <w:t xml:space="preserve"> </w:t>
            </w:r>
            <w:proofErr w:type="spellStart"/>
            <w:r w:rsidRPr="007C2279">
              <w:rPr>
                <w:rFonts w:ascii="Arial" w:hAnsi="Arial" w:cs="Arial"/>
                <w:sz w:val="22"/>
                <w:szCs w:val="22"/>
              </w:rPr>
              <w:t>vong</w:t>
            </w:r>
            <w:proofErr w:type="spellEnd"/>
            <w:r w:rsidRPr="007C2279">
              <w:rPr>
                <w:rFonts w:ascii="Arial" w:hAnsi="Arial" w:cs="Arial"/>
                <w:sz w:val="22"/>
                <w:szCs w:val="22"/>
              </w:rPr>
              <w:t xml:space="preserve"> </w:t>
            </w:r>
            <w:proofErr w:type="spellStart"/>
            <w:r w:rsidR="00101D19" w:rsidRPr="007C2279">
              <w:rPr>
                <w:rFonts w:ascii="Arial" w:hAnsi="Arial" w:cs="Arial"/>
                <w:sz w:val="22"/>
                <w:szCs w:val="22"/>
              </w:rPr>
              <w:t>cho</w:t>
            </w:r>
            <w:proofErr w:type="spellEnd"/>
            <w:r w:rsidRPr="007C2279">
              <w:rPr>
                <w:rFonts w:ascii="Arial" w:hAnsi="Arial" w:cs="Arial"/>
                <w:sz w:val="22"/>
                <w:szCs w:val="22"/>
              </w:rPr>
              <w:t xml:space="preserve"> </w:t>
            </w:r>
            <w:proofErr w:type="spellStart"/>
            <w:r w:rsidRPr="007C2279">
              <w:rPr>
                <w:rFonts w:ascii="Arial" w:hAnsi="Arial" w:cs="Arial"/>
                <w:sz w:val="22"/>
                <w:szCs w:val="22"/>
              </w:rPr>
              <w:t>Người</w:t>
            </w:r>
            <w:proofErr w:type="spellEnd"/>
            <w:r w:rsidRPr="007C2279">
              <w:rPr>
                <w:rFonts w:ascii="Arial" w:hAnsi="Arial" w:cs="Arial"/>
                <w:sz w:val="22"/>
                <w:szCs w:val="22"/>
              </w:rPr>
              <w:t xml:space="preserve"> </w:t>
            </w:r>
            <w:proofErr w:type="spellStart"/>
            <w:r w:rsidRPr="007C2279">
              <w:rPr>
                <w:rFonts w:ascii="Arial" w:hAnsi="Arial" w:cs="Arial"/>
                <w:sz w:val="22"/>
                <w:szCs w:val="22"/>
              </w:rPr>
              <w:t>được</w:t>
            </w:r>
            <w:proofErr w:type="spellEnd"/>
            <w:r w:rsidRPr="007C2279">
              <w:rPr>
                <w:rFonts w:ascii="Arial" w:hAnsi="Arial" w:cs="Arial"/>
                <w:sz w:val="22"/>
                <w:szCs w:val="22"/>
              </w:rPr>
              <w:t xml:space="preserve"> </w:t>
            </w:r>
            <w:proofErr w:type="spellStart"/>
            <w:r w:rsidRPr="007C2279">
              <w:rPr>
                <w:rFonts w:ascii="Arial" w:hAnsi="Arial" w:cs="Arial"/>
                <w:sz w:val="22"/>
                <w:szCs w:val="22"/>
              </w:rPr>
              <w:t>bảo</w:t>
            </w:r>
            <w:proofErr w:type="spellEnd"/>
            <w:r w:rsidRPr="007C2279">
              <w:rPr>
                <w:rFonts w:ascii="Arial" w:hAnsi="Arial" w:cs="Arial"/>
                <w:sz w:val="22"/>
                <w:szCs w:val="22"/>
              </w:rPr>
              <w:t xml:space="preserve"> </w:t>
            </w:r>
            <w:proofErr w:type="spellStart"/>
            <w:r w:rsidRPr="007C2279">
              <w:rPr>
                <w:rFonts w:ascii="Arial" w:hAnsi="Arial" w:cs="Arial"/>
                <w:sz w:val="22"/>
                <w:szCs w:val="22"/>
              </w:rPr>
              <w:t>hiểm</w:t>
            </w:r>
            <w:proofErr w:type="spellEnd"/>
            <w:r w:rsidRPr="007C2279">
              <w:rPr>
                <w:rFonts w:ascii="Arial" w:hAnsi="Arial" w:cs="Arial"/>
                <w:sz w:val="22"/>
                <w:szCs w:val="22"/>
              </w:rPr>
              <w:t xml:space="preserve"> </w:t>
            </w:r>
            <w:proofErr w:type="spellStart"/>
            <w:r w:rsidRPr="007C2279">
              <w:rPr>
                <w:rFonts w:ascii="Arial" w:hAnsi="Arial" w:cs="Arial"/>
                <w:sz w:val="22"/>
                <w:szCs w:val="22"/>
              </w:rPr>
              <w:t>trong</w:t>
            </w:r>
            <w:proofErr w:type="spellEnd"/>
            <w:r w:rsidRPr="007C2279">
              <w:rPr>
                <w:rFonts w:ascii="Arial" w:hAnsi="Arial" w:cs="Arial"/>
                <w:sz w:val="22"/>
                <w:szCs w:val="22"/>
              </w:rPr>
              <w:t xml:space="preserve"> </w:t>
            </w:r>
            <w:proofErr w:type="spellStart"/>
            <w:r w:rsidRPr="007C2279">
              <w:rPr>
                <w:rFonts w:ascii="Arial" w:hAnsi="Arial" w:cs="Arial"/>
                <w:sz w:val="22"/>
                <w:szCs w:val="22"/>
              </w:rPr>
              <w:t>vòng</w:t>
            </w:r>
            <w:proofErr w:type="spellEnd"/>
            <w:r w:rsidRPr="007C2279">
              <w:rPr>
                <w:rFonts w:ascii="Arial" w:hAnsi="Arial" w:cs="Arial"/>
                <w:sz w:val="22"/>
                <w:szCs w:val="22"/>
              </w:rPr>
              <w:t xml:space="preserve"> 180 </w:t>
            </w:r>
            <w:proofErr w:type="spellStart"/>
            <w:r w:rsidRPr="007C2279">
              <w:rPr>
                <w:rFonts w:ascii="Arial" w:hAnsi="Arial" w:cs="Arial"/>
                <w:sz w:val="22"/>
                <w:szCs w:val="22"/>
              </w:rPr>
              <w:t>ngày</w:t>
            </w:r>
            <w:proofErr w:type="spellEnd"/>
            <w:r w:rsidRPr="007C2279">
              <w:rPr>
                <w:rFonts w:ascii="Arial" w:hAnsi="Arial" w:cs="Arial"/>
                <w:sz w:val="22"/>
                <w:szCs w:val="22"/>
              </w:rPr>
              <w:t xml:space="preserve"> </w:t>
            </w:r>
            <w:proofErr w:type="spellStart"/>
            <w:r w:rsidRPr="007C2279">
              <w:rPr>
                <w:rFonts w:ascii="Arial" w:hAnsi="Arial" w:cs="Arial"/>
                <w:sz w:val="22"/>
                <w:szCs w:val="22"/>
              </w:rPr>
              <w:t>kể</w:t>
            </w:r>
            <w:proofErr w:type="spellEnd"/>
            <w:r w:rsidRPr="007C2279">
              <w:rPr>
                <w:rFonts w:ascii="Arial" w:hAnsi="Arial" w:cs="Arial"/>
                <w:sz w:val="22"/>
                <w:szCs w:val="22"/>
              </w:rPr>
              <w:t xml:space="preserve"> </w:t>
            </w:r>
            <w:proofErr w:type="spellStart"/>
            <w:r w:rsidRPr="007C2279">
              <w:rPr>
                <w:rFonts w:ascii="Arial" w:hAnsi="Arial" w:cs="Arial"/>
                <w:sz w:val="22"/>
                <w:szCs w:val="22"/>
              </w:rPr>
              <w:t>từ</w:t>
            </w:r>
            <w:proofErr w:type="spellEnd"/>
            <w:r w:rsidRPr="007C2279">
              <w:rPr>
                <w:rFonts w:ascii="Arial" w:hAnsi="Arial" w:cs="Arial"/>
                <w:sz w:val="22"/>
                <w:szCs w:val="22"/>
              </w:rPr>
              <w:t xml:space="preserve"> </w:t>
            </w:r>
            <w:proofErr w:type="spellStart"/>
            <w:r w:rsidRPr="007C2279">
              <w:rPr>
                <w:rFonts w:ascii="Arial" w:hAnsi="Arial" w:cs="Arial"/>
                <w:sz w:val="22"/>
                <w:szCs w:val="22"/>
              </w:rPr>
              <w:t>ngày</w:t>
            </w:r>
            <w:proofErr w:type="spellEnd"/>
            <w:r w:rsidRPr="007C2279">
              <w:rPr>
                <w:rFonts w:ascii="Arial" w:hAnsi="Arial" w:cs="Arial"/>
                <w:sz w:val="22"/>
                <w:szCs w:val="22"/>
              </w:rPr>
              <w:t xml:space="preserve"> </w:t>
            </w:r>
            <w:proofErr w:type="spellStart"/>
            <w:r w:rsidRPr="007C2279">
              <w:rPr>
                <w:rFonts w:ascii="Arial" w:hAnsi="Arial" w:cs="Arial"/>
                <w:sz w:val="22"/>
                <w:szCs w:val="22"/>
              </w:rPr>
              <w:t>xảy</w:t>
            </w:r>
            <w:proofErr w:type="spellEnd"/>
            <w:r w:rsidRPr="007C2279">
              <w:rPr>
                <w:rFonts w:ascii="Arial" w:hAnsi="Arial" w:cs="Arial"/>
                <w:sz w:val="22"/>
                <w:szCs w:val="22"/>
              </w:rPr>
              <w:t xml:space="preserve"> </w:t>
            </w:r>
            <w:proofErr w:type="spellStart"/>
            <w:r w:rsidRPr="007C2279">
              <w:rPr>
                <w:rFonts w:ascii="Arial" w:hAnsi="Arial" w:cs="Arial"/>
                <w:sz w:val="22"/>
                <w:szCs w:val="22"/>
              </w:rPr>
              <w:t>ra</w:t>
            </w:r>
            <w:proofErr w:type="spellEnd"/>
            <w:r w:rsidRPr="007C2279">
              <w:rPr>
                <w:rFonts w:ascii="Arial" w:hAnsi="Arial" w:cs="Arial"/>
                <w:sz w:val="22"/>
                <w:szCs w:val="22"/>
              </w:rPr>
              <w:t xml:space="preserve"> Tai </w:t>
            </w:r>
            <w:proofErr w:type="spellStart"/>
            <w:r w:rsidRPr="007C2279">
              <w:rPr>
                <w:rFonts w:ascii="Arial" w:hAnsi="Arial" w:cs="Arial"/>
                <w:sz w:val="22"/>
                <w:szCs w:val="22"/>
              </w:rPr>
              <w:t>nạn</w:t>
            </w:r>
            <w:proofErr w:type="spellEnd"/>
            <w:r w:rsidRPr="007C2279">
              <w:rPr>
                <w:rFonts w:ascii="Arial" w:hAnsi="Arial" w:cs="Arial"/>
                <w:sz w:val="22"/>
                <w:szCs w:val="22"/>
              </w:rPr>
              <w:t>.</w:t>
            </w:r>
          </w:p>
          <w:p w14:paraId="3818440D" w14:textId="73CF43E3" w:rsidR="009D567F" w:rsidRPr="007C2279" w:rsidRDefault="009D567F" w:rsidP="00E77A1B">
            <w:pPr>
              <w:pStyle w:val="ListParagraph"/>
              <w:spacing w:before="120" w:after="120"/>
              <w:ind w:left="141"/>
              <w:contextualSpacing w:val="0"/>
              <w:jc w:val="both"/>
              <w:rPr>
                <w:rFonts w:ascii="Arial" w:hAnsi="Arial" w:cs="Arial"/>
                <w:b/>
                <w:sz w:val="22"/>
                <w:szCs w:val="22"/>
              </w:rPr>
            </w:pPr>
            <w:proofErr w:type="spellStart"/>
            <w:r w:rsidRPr="007C2279">
              <w:rPr>
                <w:rFonts w:ascii="Arial" w:hAnsi="Arial" w:cs="Arial"/>
                <w:b/>
                <w:bCs/>
                <w:sz w:val="22"/>
                <w:szCs w:val="22"/>
              </w:rPr>
              <w:t>Tổn</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thương</w:t>
            </w:r>
            <w:proofErr w:type="spellEnd"/>
            <w:r w:rsidRPr="007C2279">
              <w:rPr>
                <w:rFonts w:ascii="Arial" w:hAnsi="Arial" w:cs="Arial"/>
                <w:sz w:val="22"/>
                <w:szCs w:val="22"/>
              </w:rPr>
              <w:t xml:space="preserve"> bao </w:t>
            </w:r>
            <w:proofErr w:type="spellStart"/>
            <w:r w:rsidRPr="007C2279">
              <w:rPr>
                <w:rFonts w:ascii="Arial" w:hAnsi="Arial" w:cs="Arial"/>
                <w:sz w:val="22"/>
                <w:szCs w:val="22"/>
              </w:rPr>
              <w:t>gồm</w:t>
            </w:r>
            <w:proofErr w:type="spellEnd"/>
            <w:r w:rsidRPr="007C2279">
              <w:rPr>
                <w:rFonts w:ascii="Arial" w:hAnsi="Arial" w:cs="Arial"/>
                <w:sz w:val="22"/>
                <w:szCs w:val="22"/>
              </w:rPr>
              <w:t xml:space="preserve"> 1 </w:t>
            </w:r>
            <w:proofErr w:type="spellStart"/>
            <w:r w:rsidRPr="007C2279">
              <w:rPr>
                <w:rFonts w:ascii="Arial" w:hAnsi="Arial" w:cs="Arial"/>
                <w:sz w:val="22"/>
                <w:szCs w:val="22"/>
              </w:rPr>
              <w:t>hoặc</w:t>
            </w:r>
            <w:proofErr w:type="spellEnd"/>
            <w:r w:rsidRPr="007C2279">
              <w:rPr>
                <w:rFonts w:ascii="Arial" w:hAnsi="Arial" w:cs="Arial"/>
                <w:sz w:val="22"/>
                <w:szCs w:val="22"/>
              </w:rPr>
              <w:t xml:space="preserve"> </w:t>
            </w:r>
            <w:proofErr w:type="spellStart"/>
            <w:r w:rsidRPr="007C2279">
              <w:rPr>
                <w:rFonts w:ascii="Arial" w:hAnsi="Arial" w:cs="Arial"/>
                <w:sz w:val="22"/>
                <w:szCs w:val="22"/>
              </w:rPr>
              <w:t>nhiều</w:t>
            </w:r>
            <w:proofErr w:type="spellEnd"/>
            <w:r w:rsidRPr="007C2279">
              <w:rPr>
                <w:rFonts w:ascii="Arial" w:hAnsi="Arial" w:cs="Arial"/>
                <w:sz w:val="22"/>
                <w:szCs w:val="22"/>
              </w:rPr>
              <w:t xml:space="preserve"> </w:t>
            </w:r>
            <w:proofErr w:type="spellStart"/>
            <w:r w:rsidRPr="007C2279">
              <w:rPr>
                <w:rFonts w:ascii="Arial" w:hAnsi="Arial" w:cs="Arial"/>
                <w:sz w:val="22"/>
                <w:szCs w:val="22"/>
              </w:rPr>
              <w:t>thương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tật</w:t>
            </w:r>
            <w:proofErr w:type="spellEnd"/>
            <w:r w:rsidRPr="007C2279">
              <w:rPr>
                <w:rFonts w:ascii="Arial" w:hAnsi="Arial" w:cs="Arial"/>
                <w:sz w:val="22"/>
                <w:szCs w:val="22"/>
              </w:rPr>
              <w:t xml:space="preserve"> </w:t>
            </w:r>
            <w:proofErr w:type="spellStart"/>
            <w:r w:rsidRPr="007C2279">
              <w:rPr>
                <w:rFonts w:ascii="Arial" w:hAnsi="Arial" w:cs="Arial"/>
                <w:sz w:val="22"/>
                <w:szCs w:val="22"/>
              </w:rPr>
              <w:t>thuộc</w:t>
            </w:r>
            <w:proofErr w:type="spellEnd"/>
            <w:r w:rsidRPr="007C2279">
              <w:rPr>
                <w:rFonts w:ascii="Arial" w:hAnsi="Arial" w:cs="Arial"/>
                <w:sz w:val="22"/>
                <w:szCs w:val="22"/>
              </w:rPr>
              <w:t xml:space="preserve"> </w:t>
            </w:r>
            <w:proofErr w:type="spellStart"/>
            <w:r w:rsidRPr="007C2279">
              <w:rPr>
                <w:rFonts w:ascii="Arial" w:hAnsi="Arial" w:cs="Arial"/>
                <w:sz w:val="22"/>
                <w:szCs w:val="22"/>
              </w:rPr>
              <w:t>các</w:t>
            </w:r>
            <w:proofErr w:type="spellEnd"/>
            <w:r w:rsidRPr="007C2279">
              <w:rPr>
                <w:rFonts w:ascii="Arial" w:hAnsi="Arial" w:cs="Arial"/>
                <w:sz w:val="22"/>
                <w:szCs w:val="22"/>
              </w:rPr>
              <w:t xml:space="preserve"> </w:t>
            </w:r>
            <w:proofErr w:type="spellStart"/>
            <w:r w:rsidRPr="007C2279">
              <w:rPr>
                <w:rFonts w:ascii="Arial" w:hAnsi="Arial" w:cs="Arial"/>
                <w:sz w:val="22"/>
                <w:szCs w:val="22"/>
              </w:rPr>
              <w:t>nhóm</w:t>
            </w:r>
            <w:proofErr w:type="spellEnd"/>
            <w:r w:rsidRPr="007C2279">
              <w:rPr>
                <w:rFonts w:ascii="Arial" w:hAnsi="Arial" w:cs="Arial"/>
                <w:sz w:val="22"/>
                <w:szCs w:val="22"/>
              </w:rPr>
              <w:t xml:space="preserve"> </w:t>
            </w:r>
            <w:proofErr w:type="spellStart"/>
            <w:r w:rsidRPr="007C2279">
              <w:rPr>
                <w:rFonts w:ascii="Arial" w:hAnsi="Arial" w:cs="Arial"/>
                <w:sz w:val="22"/>
                <w:szCs w:val="22"/>
              </w:rPr>
              <w:t>Gãy</w:t>
            </w:r>
            <w:proofErr w:type="spellEnd"/>
            <w:r w:rsidRPr="007C2279">
              <w:rPr>
                <w:rFonts w:ascii="Arial" w:hAnsi="Arial" w:cs="Arial"/>
                <w:sz w:val="22"/>
                <w:szCs w:val="22"/>
              </w:rPr>
              <w:t xml:space="preserve"> </w:t>
            </w:r>
            <w:proofErr w:type="spellStart"/>
            <w:r w:rsidRPr="007C2279">
              <w:rPr>
                <w:rFonts w:ascii="Arial" w:hAnsi="Arial" w:cs="Arial"/>
                <w:sz w:val="22"/>
                <w:szCs w:val="22"/>
              </w:rPr>
              <w:t>xương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Chấn</w:t>
            </w:r>
            <w:proofErr w:type="spellEnd"/>
            <w:r w:rsidRPr="007C2279">
              <w:rPr>
                <w:rFonts w:ascii="Arial" w:hAnsi="Arial" w:cs="Arial"/>
                <w:sz w:val="22"/>
                <w:szCs w:val="22"/>
              </w:rPr>
              <w:t xml:space="preserve"> </w:t>
            </w:r>
            <w:proofErr w:type="spellStart"/>
            <w:r w:rsidRPr="007C2279">
              <w:rPr>
                <w:rFonts w:ascii="Arial" w:hAnsi="Arial" w:cs="Arial"/>
                <w:sz w:val="22"/>
                <w:szCs w:val="22"/>
              </w:rPr>
              <w:t>thương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cơ</w:t>
            </w:r>
            <w:proofErr w:type="spellEnd"/>
            <w:r w:rsidRPr="007C2279">
              <w:rPr>
                <w:rFonts w:ascii="Arial" w:hAnsi="Arial" w:cs="Arial"/>
                <w:sz w:val="22"/>
                <w:szCs w:val="22"/>
              </w:rPr>
              <w:t xml:space="preserve"> </w:t>
            </w:r>
            <w:proofErr w:type="spellStart"/>
            <w:r w:rsidRPr="007C2279">
              <w:rPr>
                <w:rFonts w:ascii="Arial" w:hAnsi="Arial" w:cs="Arial"/>
                <w:sz w:val="22"/>
                <w:szCs w:val="22"/>
              </w:rPr>
              <w:t>quan</w:t>
            </w:r>
            <w:proofErr w:type="spellEnd"/>
            <w:r w:rsidRPr="007C2279">
              <w:rPr>
                <w:rFonts w:ascii="Arial" w:hAnsi="Arial" w:cs="Arial"/>
                <w:sz w:val="22"/>
                <w:szCs w:val="22"/>
              </w:rPr>
              <w:t xml:space="preserve"> </w:t>
            </w:r>
            <w:proofErr w:type="spellStart"/>
            <w:r w:rsidRPr="007C2279">
              <w:rPr>
                <w:rFonts w:ascii="Arial" w:hAnsi="Arial" w:cs="Arial"/>
                <w:sz w:val="22"/>
                <w:szCs w:val="22"/>
              </w:rPr>
              <w:t>nội</w:t>
            </w:r>
            <w:proofErr w:type="spellEnd"/>
            <w:r w:rsidRPr="007C2279">
              <w:rPr>
                <w:rFonts w:ascii="Arial" w:hAnsi="Arial" w:cs="Arial"/>
                <w:sz w:val="22"/>
                <w:szCs w:val="22"/>
              </w:rPr>
              <w:t xml:space="preserve"> </w:t>
            </w:r>
            <w:proofErr w:type="spellStart"/>
            <w:r w:rsidRPr="007C2279">
              <w:rPr>
                <w:rFonts w:ascii="Arial" w:hAnsi="Arial" w:cs="Arial"/>
                <w:sz w:val="22"/>
                <w:szCs w:val="22"/>
              </w:rPr>
              <w:t>tạng</w:t>
            </w:r>
            <w:proofErr w:type="spellEnd"/>
            <w:r w:rsidRPr="007C2279">
              <w:rPr>
                <w:rFonts w:ascii="Arial" w:hAnsi="Arial" w:cs="Arial"/>
                <w:sz w:val="22"/>
                <w:szCs w:val="22"/>
              </w:rPr>
              <w:t xml:space="preserve">, </w:t>
            </w:r>
            <w:proofErr w:type="spellStart"/>
            <w:r w:rsidRPr="007C2279">
              <w:rPr>
                <w:rFonts w:ascii="Arial" w:hAnsi="Arial" w:cs="Arial"/>
                <w:sz w:val="22"/>
                <w:szCs w:val="22"/>
              </w:rPr>
              <w:t>Hôn</w:t>
            </w:r>
            <w:proofErr w:type="spellEnd"/>
            <w:r w:rsidRPr="007C2279">
              <w:rPr>
                <w:rFonts w:ascii="Arial" w:hAnsi="Arial" w:cs="Arial"/>
                <w:sz w:val="22"/>
                <w:szCs w:val="22"/>
              </w:rPr>
              <w:t xml:space="preserve"> </w:t>
            </w:r>
            <w:proofErr w:type="spellStart"/>
            <w:r w:rsidRPr="007C2279">
              <w:rPr>
                <w:rFonts w:ascii="Arial" w:hAnsi="Arial" w:cs="Arial"/>
                <w:sz w:val="22"/>
                <w:szCs w:val="22"/>
              </w:rPr>
              <w:t>mê</w:t>
            </w:r>
            <w:proofErr w:type="spellEnd"/>
            <w:r w:rsidRPr="007C2279">
              <w:rPr>
                <w:rFonts w:ascii="Arial" w:hAnsi="Arial" w:cs="Arial"/>
                <w:sz w:val="22"/>
                <w:szCs w:val="22"/>
              </w:rPr>
              <w:t xml:space="preserve">, </w:t>
            </w:r>
            <w:proofErr w:type="spellStart"/>
            <w:r w:rsidRPr="007C2279">
              <w:rPr>
                <w:rFonts w:ascii="Arial" w:hAnsi="Arial" w:cs="Arial"/>
                <w:sz w:val="22"/>
                <w:szCs w:val="22"/>
              </w:rPr>
              <w:t>Bỏng</w:t>
            </w:r>
            <w:proofErr w:type="spellEnd"/>
            <w:r w:rsidRPr="007C2279">
              <w:rPr>
                <w:rFonts w:ascii="Arial" w:hAnsi="Arial" w:cs="Arial"/>
                <w:sz w:val="22"/>
                <w:szCs w:val="22"/>
              </w:rPr>
              <w:t xml:space="preserve"> </w:t>
            </w:r>
            <w:proofErr w:type="spellStart"/>
            <w:r w:rsidRPr="007C2279">
              <w:rPr>
                <w:rFonts w:ascii="Arial" w:hAnsi="Arial" w:cs="Arial"/>
                <w:sz w:val="22"/>
                <w:szCs w:val="22"/>
              </w:rPr>
              <w:t>và</w:t>
            </w:r>
            <w:proofErr w:type="spellEnd"/>
            <w:r w:rsidRPr="007C2279">
              <w:rPr>
                <w:rFonts w:ascii="Arial" w:hAnsi="Arial" w:cs="Arial"/>
                <w:sz w:val="22"/>
                <w:szCs w:val="22"/>
              </w:rPr>
              <w:t xml:space="preserve"> </w:t>
            </w:r>
            <w:proofErr w:type="spellStart"/>
            <w:r w:rsidRPr="007C2279">
              <w:rPr>
                <w:rFonts w:ascii="Arial" w:hAnsi="Arial" w:cs="Arial"/>
                <w:sz w:val="22"/>
                <w:szCs w:val="22"/>
              </w:rPr>
              <w:t>Thương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tật</w:t>
            </w:r>
            <w:proofErr w:type="spellEnd"/>
            <w:r w:rsidRPr="007C2279">
              <w:rPr>
                <w:rFonts w:ascii="Arial" w:hAnsi="Arial" w:cs="Arial"/>
                <w:sz w:val="22"/>
                <w:szCs w:val="22"/>
              </w:rPr>
              <w:t xml:space="preserve"> </w:t>
            </w:r>
            <w:proofErr w:type="spellStart"/>
            <w:r w:rsidRPr="007C2279">
              <w:rPr>
                <w:rFonts w:ascii="Arial" w:hAnsi="Arial" w:cs="Arial"/>
                <w:sz w:val="22"/>
                <w:szCs w:val="22"/>
              </w:rPr>
              <w:t>vĩnh</w:t>
            </w:r>
            <w:proofErr w:type="spellEnd"/>
            <w:r w:rsidRPr="007C2279">
              <w:rPr>
                <w:rFonts w:ascii="Arial" w:hAnsi="Arial" w:cs="Arial"/>
                <w:sz w:val="22"/>
                <w:szCs w:val="22"/>
              </w:rPr>
              <w:t xml:space="preserve"> </w:t>
            </w:r>
            <w:proofErr w:type="spellStart"/>
            <w:r w:rsidRPr="007C2279">
              <w:rPr>
                <w:rFonts w:ascii="Arial" w:hAnsi="Arial" w:cs="Arial"/>
                <w:sz w:val="22"/>
                <w:szCs w:val="22"/>
              </w:rPr>
              <w:t>viễn</w:t>
            </w:r>
            <w:proofErr w:type="spellEnd"/>
            <w:r w:rsidRPr="007C2279">
              <w:rPr>
                <w:rFonts w:ascii="Arial" w:hAnsi="Arial" w:cs="Arial"/>
                <w:sz w:val="22"/>
                <w:szCs w:val="22"/>
              </w:rPr>
              <w:t xml:space="preserve"> </w:t>
            </w:r>
            <w:proofErr w:type="spellStart"/>
            <w:r w:rsidRPr="007C2279">
              <w:rPr>
                <w:rFonts w:ascii="Arial" w:hAnsi="Arial" w:cs="Arial"/>
                <w:sz w:val="22"/>
                <w:szCs w:val="22"/>
              </w:rPr>
              <w:t>được</w:t>
            </w:r>
            <w:proofErr w:type="spellEnd"/>
            <w:r w:rsidRPr="007C2279">
              <w:rPr>
                <w:rFonts w:ascii="Arial" w:hAnsi="Arial" w:cs="Arial"/>
                <w:sz w:val="22"/>
                <w:szCs w:val="22"/>
              </w:rPr>
              <w:t xml:space="preserve"> </w:t>
            </w:r>
            <w:proofErr w:type="spellStart"/>
            <w:r w:rsidRPr="007C2279">
              <w:rPr>
                <w:rFonts w:ascii="Arial" w:hAnsi="Arial" w:cs="Arial"/>
                <w:sz w:val="22"/>
                <w:szCs w:val="22"/>
              </w:rPr>
              <w:t>gây</w:t>
            </w:r>
            <w:proofErr w:type="spellEnd"/>
            <w:r w:rsidRPr="007C2279">
              <w:rPr>
                <w:rFonts w:ascii="Arial" w:hAnsi="Arial" w:cs="Arial"/>
                <w:sz w:val="22"/>
                <w:szCs w:val="22"/>
              </w:rPr>
              <w:t xml:space="preserve"> </w:t>
            </w:r>
            <w:proofErr w:type="spellStart"/>
            <w:r w:rsidRPr="007C2279">
              <w:rPr>
                <w:rFonts w:ascii="Arial" w:hAnsi="Arial" w:cs="Arial"/>
                <w:sz w:val="22"/>
                <w:szCs w:val="22"/>
              </w:rPr>
              <w:t>ra</w:t>
            </w:r>
            <w:proofErr w:type="spellEnd"/>
            <w:r w:rsidRPr="007C2279">
              <w:rPr>
                <w:rFonts w:ascii="Arial" w:hAnsi="Arial" w:cs="Arial"/>
                <w:sz w:val="22"/>
                <w:szCs w:val="22"/>
              </w:rPr>
              <w:t xml:space="preserve"> </w:t>
            </w:r>
            <w:proofErr w:type="spellStart"/>
            <w:r w:rsidR="005B1F5B" w:rsidRPr="007C2279">
              <w:rPr>
                <w:rFonts w:ascii="Arial" w:hAnsi="Arial" w:cs="Arial"/>
                <w:sz w:val="22"/>
                <w:szCs w:val="22"/>
              </w:rPr>
              <w:t>bởi</w:t>
            </w:r>
            <w:proofErr w:type="spellEnd"/>
            <w:r w:rsidRPr="007C2279">
              <w:rPr>
                <w:rFonts w:ascii="Arial" w:hAnsi="Arial" w:cs="Arial"/>
                <w:sz w:val="22"/>
                <w:szCs w:val="22"/>
              </w:rPr>
              <w:t xml:space="preserve"> Tai </w:t>
            </w:r>
            <w:proofErr w:type="spellStart"/>
            <w:r w:rsidRPr="007C2279">
              <w:rPr>
                <w:rFonts w:ascii="Arial" w:hAnsi="Arial" w:cs="Arial"/>
                <w:sz w:val="22"/>
                <w:szCs w:val="22"/>
              </w:rPr>
              <w:t>nạn</w:t>
            </w:r>
            <w:proofErr w:type="spellEnd"/>
            <w:r w:rsidRPr="007C2279">
              <w:rPr>
                <w:rFonts w:ascii="Arial" w:hAnsi="Arial" w:cs="Arial"/>
                <w:sz w:val="22"/>
                <w:szCs w:val="22"/>
              </w:rPr>
              <w:t xml:space="preserve"> </w:t>
            </w:r>
            <w:proofErr w:type="spellStart"/>
            <w:r w:rsidRPr="007C2279">
              <w:rPr>
                <w:rFonts w:ascii="Arial" w:hAnsi="Arial" w:cs="Arial"/>
                <w:sz w:val="22"/>
                <w:szCs w:val="22"/>
              </w:rPr>
              <w:t>được</w:t>
            </w:r>
            <w:proofErr w:type="spellEnd"/>
            <w:r w:rsidRPr="007C2279">
              <w:rPr>
                <w:rFonts w:ascii="Arial" w:hAnsi="Arial" w:cs="Arial"/>
                <w:sz w:val="22"/>
                <w:szCs w:val="22"/>
              </w:rPr>
              <w:t xml:space="preserve"> </w:t>
            </w:r>
            <w:proofErr w:type="spellStart"/>
            <w:r w:rsidRPr="007C2279">
              <w:rPr>
                <w:rFonts w:ascii="Arial" w:hAnsi="Arial" w:cs="Arial"/>
                <w:sz w:val="22"/>
                <w:szCs w:val="22"/>
              </w:rPr>
              <w:t>quy</w:t>
            </w:r>
            <w:proofErr w:type="spellEnd"/>
            <w:r w:rsidRPr="007C2279">
              <w:rPr>
                <w:rFonts w:ascii="Arial" w:hAnsi="Arial" w:cs="Arial"/>
                <w:sz w:val="22"/>
                <w:szCs w:val="22"/>
              </w:rPr>
              <w:t xml:space="preserve"> </w:t>
            </w:r>
            <w:r w:rsidRPr="007C2279">
              <w:rPr>
                <w:rFonts w:ascii="Arial" w:hAnsi="Arial" w:cs="Arial"/>
                <w:sz w:val="22"/>
                <w:szCs w:val="22"/>
                <w:lang w:val="vi-VN"/>
              </w:rPr>
              <w:t>định</w:t>
            </w:r>
            <w:r w:rsidRPr="007C2279">
              <w:rPr>
                <w:rFonts w:ascii="Arial" w:hAnsi="Arial" w:cs="Arial"/>
                <w:sz w:val="22"/>
                <w:szCs w:val="22"/>
              </w:rPr>
              <w:t xml:space="preserve"> </w:t>
            </w:r>
            <w:proofErr w:type="spellStart"/>
            <w:r w:rsidRPr="007C2279">
              <w:rPr>
                <w:rFonts w:ascii="Arial" w:hAnsi="Arial" w:cs="Arial"/>
                <w:sz w:val="22"/>
                <w:szCs w:val="22"/>
              </w:rPr>
              <w:t>tại</w:t>
            </w:r>
            <w:proofErr w:type="spellEnd"/>
            <w:r w:rsidRPr="007C2279">
              <w:rPr>
                <w:rFonts w:ascii="Arial" w:hAnsi="Arial" w:cs="Arial"/>
                <w:sz w:val="22"/>
                <w:szCs w:val="22"/>
              </w:rPr>
              <w:t xml:space="preserve"> </w:t>
            </w:r>
            <w:proofErr w:type="spellStart"/>
            <w:r w:rsidRPr="007C2279">
              <w:rPr>
                <w:rFonts w:ascii="Arial" w:hAnsi="Arial" w:cs="Arial"/>
                <w:sz w:val="22"/>
                <w:szCs w:val="22"/>
              </w:rPr>
              <w:t>Bảng</w:t>
            </w:r>
            <w:proofErr w:type="spellEnd"/>
            <w:r w:rsidRPr="007C2279">
              <w:rPr>
                <w:rFonts w:ascii="Arial" w:hAnsi="Arial" w:cs="Arial"/>
                <w:sz w:val="22"/>
                <w:szCs w:val="22"/>
              </w:rPr>
              <w:t xml:space="preserve"> chi </w:t>
            </w:r>
            <w:proofErr w:type="spellStart"/>
            <w:r w:rsidRPr="007C2279">
              <w:rPr>
                <w:rFonts w:ascii="Arial" w:hAnsi="Arial" w:cs="Arial"/>
                <w:sz w:val="22"/>
                <w:szCs w:val="22"/>
              </w:rPr>
              <w:t>tiết</w:t>
            </w:r>
            <w:proofErr w:type="spellEnd"/>
            <w:r w:rsidRPr="007C2279">
              <w:rPr>
                <w:rFonts w:ascii="Arial" w:hAnsi="Arial" w:cs="Arial"/>
                <w:sz w:val="22"/>
                <w:szCs w:val="22"/>
              </w:rPr>
              <w:t xml:space="preserve"> </w:t>
            </w:r>
            <w:proofErr w:type="spellStart"/>
            <w:r w:rsidRPr="007C2279">
              <w:rPr>
                <w:rFonts w:ascii="Arial" w:hAnsi="Arial" w:cs="Arial"/>
                <w:sz w:val="22"/>
                <w:szCs w:val="22"/>
              </w:rPr>
              <w:t>quyền</w:t>
            </w:r>
            <w:proofErr w:type="spellEnd"/>
            <w:r w:rsidRPr="007C2279">
              <w:rPr>
                <w:rFonts w:ascii="Arial" w:hAnsi="Arial" w:cs="Arial"/>
                <w:sz w:val="22"/>
                <w:szCs w:val="22"/>
              </w:rPr>
              <w:t xml:space="preserve"> </w:t>
            </w:r>
            <w:proofErr w:type="spellStart"/>
            <w:r w:rsidRPr="007C2279">
              <w:rPr>
                <w:rFonts w:ascii="Arial" w:hAnsi="Arial" w:cs="Arial"/>
                <w:sz w:val="22"/>
                <w:szCs w:val="22"/>
              </w:rPr>
              <w:t>lợi</w:t>
            </w:r>
            <w:proofErr w:type="spellEnd"/>
            <w:r w:rsidRPr="007C2279">
              <w:rPr>
                <w:rFonts w:ascii="Arial" w:hAnsi="Arial" w:cs="Arial"/>
                <w:sz w:val="22"/>
                <w:szCs w:val="22"/>
              </w:rPr>
              <w:t xml:space="preserve"> </w:t>
            </w:r>
            <w:proofErr w:type="spellStart"/>
            <w:r w:rsidRPr="007C2279">
              <w:rPr>
                <w:rFonts w:ascii="Arial" w:hAnsi="Arial" w:cs="Arial"/>
                <w:sz w:val="22"/>
                <w:szCs w:val="22"/>
              </w:rPr>
              <w:t>bảo</w:t>
            </w:r>
            <w:proofErr w:type="spellEnd"/>
            <w:r w:rsidRPr="007C2279">
              <w:rPr>
                <w:rFonts w:ascii="Arial" w:hAnsi="Arial" w:cs="Arial"/>
                <w:sz w:val="22"/>
                <w:szCs w:val="22"/>
              </w:rPr>
              <w:t xml:space="preserve"> </w:t>
            </w:r>
            <w:proofErr w:type="spellStart"/>
            <w:r w:rsidRPr="007C2279">
              <w:rPr>
                <w:rFonts w:ascii="Arial" w:hAnsi="Arial" w:cs="Arial"/>
                <w:sz w:val="22"/>
                <w:szCs w:val="22"/>
              </w:rPr>
              <w:t>hiểm</w:t>
            </w:r>
            <w:proofErr w:type="spellEnd"/>
            <w:r w:rsidRPr="007C2279">
              <w:rPr>
                <w:rFonts w:ascii="Arial" w:hAnsi="Arial" w:cs="Arial"/>
                <w:sz w:val="22"/>
                <w:szCs w:val="22"/>
              </w:rPr>
              <w:t xml:space="preserve"> </w:t>
            </w:r>
            <w:proofErr w:type="spellStart"/>
            <w:r w:rsidRPr="007C2279">
              <w:rPr>
                <w:rFonts w:ascii="Arial" w:hAnsi="Arial" w:cs="Arial"/>
                <w:sz w:val="22"/>
                <w:szCs w:val="22"/>
              </w:rPr>
              <w:t>theo</w:t>
            </w:r>
            <w:proofErr w:type="spellEnd"/>
            <w:r w:rsidRPr="007C2279">
              <w:rPr>
                <w:rFonts w:ascii="Arial" w:hAnsi="Arial" w:cs="Arial"/>
                <w:sz w:val="22"/>
                <w:szCs w:val="22"/>
              </w:rPr>
              <w:t xml:space="preserve"> </w:t>
            </w:r>
            <w:proofErr w:type="spellStart"/>
            <w:r w:rsidRPr="007C2279">
              <w:rPr>
                <w:rFonts w:ascii="Arial" w:hAnsi="Arial" w:cs="Arial"/>
                <w:sz w:val="22"/>
                <w:szCs w:val="22"/>
              </w:rPr>
              <w:t>mục</w:t>
            </w:r>
            <w:proofErr w:type="spellEnd"/>
            <w:r w:rsidRPr="007C2279">
              <w:rPr>
                <w:rFonts w:ascii="Arial" w:hAnsi="Arial" w:cs="Arial"/>
                <w:sz w:val="22"/>
                <w:szCs w:val="22"/>
              </w:rPr>
              <w:t xml:space="preserve"> </w:t>
            </w:r>
            <w:r w:rsidR="003B246A" w:rsidRPr="007C2279">
              <w:rPr>
                <w:rFonts w:ascii="Arial" w:hAnsi="Arial" w:cs="Arial"/>
                <w:sz w:val="22"/>
                <w:szCs w:val="22"/>
              </w:rPr>
              <w:t>1</w:t>
            </w:r>
            <w:r w:rsidRPr="007C2279">
              <w:rPr>
                <w:rFonts w:ascii="Arial" w:hAnsi="Arial" w:cs="Arial"/>
                <w:sz w:val="22"/>
                <w:szCs w:val="22"/>
              </w:rPr>
              <w:t xml:space="preserve">.1.1 </w:t>
            </w:r>
            <w:proofErr w:type="spellStart"/>
            <w:r w:rsidRPr="007C2279">
              <w:rPr>
                <w:rFonts w:ascii="Arial" w:hAnsi="Arial" w:cs="Arial"/>
                <w:sz w:val="22"/>
                <w:szCs w:val="22"/>
              </w:rPr>
              <w:t>của</w:t>
            </w:r>
            <w:proofErr w:type="spellEnd"/>
            <w:r w:rsidRPr="007C2279">
              <w:rPr>
                <w:rFonts w:ascii="Arial" w:hAnsi="Arial" w:cs="Arial"/>
                <w:sz w:val="22"/>
                <w:szCs w:val="22"/>
              </w:rPr>
              <w:t xml:space="preserve"> </w:t>
            </w:r>
            <w:proofErr w:type="spellStart"/>
            <w:r w:rsidRPr="007C2279">
              <w:rPr>
                <w:rFonts w:ascii="Arial" w:hAnsi="Arial" w:cs="Arial"/>
                <w:sz w:val="22"/>
                <w:szCs w:val="22"/>
              </w:rPr>
              <w:t>Quy</w:t>
            </w:r>
            <w:proofErr w:type="spellEnd"/>
            <w:r w:rsidRPr="007C2279">
              <w:rPr>
                <w:rFonts w:ascii="Arial" w:hAnsi="Arial" w:cs="Arial"/>
                <w:sz w:val="22"/>
                <w:szCs w:val="22"/>
              </w:rPr>
              <w:t xml:space="preserve"> </w:t>
            </w:r>
            <w:proofErr w:type="spellStart"/>
            <w:r w:rsidRPr="007C2279">
              <w:rPr>
                <w:rFonts w:ascii="Arial" w:hAnsi="Arial" w:cs="Arial"/>
                <w:sz w:val="22"/>
                <w:szCs w:val="22"/>
              </w:rPr>
              <w:t>tắc</w:t>
            </w:r>
            <w:proofErr w:type="spellEnd"/>
            <w:r w:rsidRPr="007C2279">
              <w:rPr>
                <w:rFonts w:ascii="Arial" w:hAnsi="Arial" w:cs="Arial"/>
                <w:sz w:val="22"/>
                <w:szCs w:val="22"/>
              </w:rPr>
              <w:t xml:space="preserve"> </w:t>
            </w:r>
            <w:proofErr w:type="spellStart"/>
            <w:r w:rsidRPr="007C2279">
              <w:rPr>
                <w:rFonts w:ascii="Arial" w:hAnsi="Arial" w:cs="Arial"/>
                <w:sz w:val="22"/>
                <w:szCs w:val="22"/>
              </w:rPr>
              <w:t>và</w:t>
            </w:r>
            <w:proofErr w:type="spellEnd"/>
            <w:r w:rsidRPr="007C2279">
              <w:rPr>
                <w:rFonts w:ascii="Arial" w:hAnsi="Arial" w:cs="Arial"/>
                <w:sz w:val="22"/>
                <w:szCs w:val="22"/>
              </w:rPr>
              <w:t xml:space="preserve"> </w:t>
            </w:r>
            <w:proofErr w:type="spellStart"/>
            <w:r w:rsidRPr="007C2279">
              <w:rPr>
                <w:rFonts w:ascii="Arial" w:hAnsi="Arial" w:cs="Arial"/>
                <w:sz w:val="22"/>
                <w:szCs w:val="22"/>
              </w:rPr>
              <w:t>Điều</w:t>
            </w:r>
            <w:proofErr w:type="spellEnd"/>
            <w:r w:rsidRPr="007C2279">
              <w:rPr>
                <w:rFonts w:ascii="Arial" w:hAnsi="Arial" w:cs="Arial"/>
                <w:sz w:val="22"/>
                <w:szCs w:val="22"/>
              </w:rPr>
              <w:t xml:space="preserve"> </w:t>
            </w:r>
            <w:proofErr w:type="spellStart"/>
            <w:r w:rsidRPr="007C2279">
              <w:rPr>
                <w:rFonts w:ascii="Arial" w:hAnsi="Arial" w:cs="Arial"/>
                <w:sz w:val="22"/>
                <w:szCs w:val="22"/>
              </w:rPr>
              <w:t>khoản</w:t>
            </w:r>
            <w:proofErr w:type="spellEnd"/>
            <w:r w:rsidRPr="007C2279">
              <w:rPr>
                <w:rFonts w:ascii="Arial" w:hAnsi="Arial" w:cs="Arial"/>
                <w:sz w:val="22"/>
                <w:szCs w:val="22"/>
              </w:rPr>
              <w:t xml:space="preserve"> </w:t>
            </w:r>
            <w:proofErr w:type="spellStart"/>
            <w:r w:rsidRPr="007C2279">
              <w:rPr>
                <w:rFonts w:ascii="Arial" w:hAnsi="Arial" w:cs="Arial"/>
                <w:sz w:val="22"/>
                <w:szCs w:val="22"/>
              </w:rPr>
              <w:t>của</w:t>
            </w:r>
            <w:proofErr w:type="spellEnd"/>
            <w:r w:rsidRPr="007C2279">
              <w:rPr>
                <w:rFonts w:ascii="Arial" w:hAnsi="Arial" w:cs="Arial"/>
                <w:sz w:val="22"/>
                <w:szCs w:val="22"/>
              </w:rPr>
              <w:t xml:space="preserve"> </w:t>
            </w:r>
            <w:proofErr w:type="spellStart"/>
            <w:r w:rsidR="002E22AF" w:rsidRPr="007C2279">
              <w:rPr>
                <w:rFonts w:ascii="Arial" w:hAnsi="Arial" w:cs="Arial"/>
                <w:sz w:val="22"/>
                <w:szCs w:val="22"/>
              </w:rPr>
              <w:t>Sản</w:t>
            </w:r>
            <w:proofErr w:type="spellEnd"/>
            <w:r w:rsidR="002E22AF" w:rsidRPr="007C2279">
              <w:rPr>
                <w:rFonts w:ascii="Arial" w:hAnsi="Arial" w:cs="Arial"/>
                <w:sz w:val="22"/>
                <w:szCs w:val="22"/>
              </w:rPr>
              <w:t xml:space="preserve"> </w:t>
            </w:r>
            <w:proofErr w:type="spellStart"/>
            <w:r w:rsidR="002E22AF" w:rsidRPr="007C2279">
              <w:rPr>
                <w:rFonts w:ascii="Arial" w:hAnsi="Arial" w:cs="Arial"/>
                <w:sz w:val="22"/>
                <w:szCs w:val="22"/>
              </w:rPr>
              <w:t>phẩm</w:t>
            </w:r>
            <w:proofErr w:type="spellEnd"/>
            <w:r w:rsidR="002E22AF" w:rsidRPr="007C2279">
              <w:rPr>
                <w:rFonts w:ascii="Arial" w:hAnsi="Arial" w:cs="Arial"/>
                <w:sz w:val="22"/>
                <w:szCs w:val="22"/>
              </w:rPr>
              <w:t xml:space="preserve"> </w:t>
            </w:r>
            <w:proofErr w:type="spellStart"/>
            <w:r w:rsidR="002E22AF" w:rsidRPr="007C2279">
              <w:rPr>
                <w:rFonts w:ascii="Arial" w:hAnsi="Arial" w:cs="Arial"/>
                <w:sz w:val="22"/>
                <w:szCs w:val="22"/>
              </w:rPr>
              <w:t>bổ</w:t>
            </w:r>
            <w:proofErr w:type="spellEnd"/>
            <w:r w:rsidR="002E22AF" w:rsidRPr="007C2279">
              <w:rPr>
                <w:rFonts w:ascii="Arial" w:hAnsi="Arial" w:cs="Arial"/>
                <w:sz w:val="22"/>
                <w:szCs w:val="22"/>
              </w:rPr>
              <w:t xml:space="preserve"> </w:t>
            </w:r>
            <w:proofErr w:type="spellStart"/>
            <w:r w:rsidR="002E22AF" w:rsidRPr="007C2279">
              <w:rPr>
                <w:rFonts w:ascii="Arial" w:hAnsi="Arial" w:cs="Arial"/>
                <w:sz w:val="22"/>
                <w:szCs w:val="22"/>
              </w:rPr>
              <w:t>trợ</w:t>
            </w:r>
            <w:proofErr w:type="spellEnd"/>
            <w:r w:rsidR="00A56C57" w:rsidRPr="007C2279">
              <w:rPr>
                <w:rFonts w:ascii="Arial" w:hAnsi="Arial" w:cs="Arial"/>
                <w:sz w:val="22"/>
                <w:szCs w:val="22"/>
              </w:rPr>
              <w:t xml:space="preserve"> </w:t>
            </w:r>
            <w:proofErr w:type="spellStart"/>
            <w:r w:rsidR="00A56C57" w:rsidRPr="007C2279">
              <w:rPr>
                <w:rFonts w:ascii="Arial" w:hAnsi="Arial" w:cs="Arial"/>
                <w:sz w:val="22"/>
                <w:szCs w:val="22"/>
              </w:rPr>
              <w:t>này</w:t>
            </w:r>
            <w:proofErr w:type="spellEnd"/>
            <w:r w:rsidRPr="007C2279">
              <w:rPr>
                <w:rFonts w:ascii="Arial" w:hAnsi="Arial" w:cs="Arial"/>
                <w:sz w:val="22"/>
                <w:szCs w:val="22"/>
              </w:rPr>
              <w:t>.</w:t>
            </w:r>
          </w:p>
          <w:p w14:paraId="15F78031" w14:textId="190718E7" w:rsidR="009D567F" w:rsidRPr="007C2279" w:rsidRDefault="009D567F" w:rsidP="00E77A1B">
            <w:pPr>
              <w:pStyle w:val="ListParagraph"/>
              <w:spacing w:before="120" w:after="120"/>
              <w:ind w:left="141"/>
              <w:contextualSpacing w:val="0"/>
              <w:jc w:val="both"/>
              <w:rPr>
                <w:rFonts w:ascii="Arial" w:hAnsi="Arial" w:cs="Arial"/>
                <w:b/>
                <w:sz w:val="22"/>
                <w:szCs w:val="22"/>
              </w:rPr>
            </w:pPr>
            <w:proofErr w:type="spellStart"/>
            <w:r w:rsidRPr="007C2279">
              <w:rPr>
                <w:rFonts w:ascii="Arial" w:hAnsi="Arial" w:cs="Arial"/>
                <w:b/>
                <w:bCs/>
                <w:sz w:val="22"/>
                <w:szCs w:val="22"/>
              </w:rPr>
              <w:t>Gãy</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xương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là</w:t>
            </w:r>
            <w:proofErr w:type="spellEnd"/>
            <w:r w:rsidRPr="007C2279">
              <w:rPr>
                <w:rFonts w:ascii="Arial" w:hAnsi="Arial" w:cs="Arial"/>
                <w:sz w:val="22"/>
                <w:szCs w:val="22"/>
              </w:rPr>
              <w:t xml:space="preserve"> </w:t>
            </w:r>
            <w:proofErr w:type="spellStart"/>
            <w:r w:rsidRPr="007C2279">
              <w:rPr>
                <w:rFonts w:ascii="Arial" w:hAnsi="Arial" w:cs="Arial"/>
                <w:sz w:val="22"/>
                <w:szCs w:val="22"/>
              </w:rPr>
              <w:t>tình</w:t>
            </w:r>
            <w:proofErr w:type="spellEnd"/>
            <w:r w:rsidRPr="007C2279">
              <w:rPr>
                <w:rFonts w:ascii="Arial" w:hAnsi="Arial" w:cs="Arial"/>
                <w:sz w:val="22"/>
                <w:szCs w:val="22"/>
              </w:rPr>
              <w:t xml:space="preserve"> </w:t>
            </w:r>
            <w:proofErr w:type="spellStart"/>
            <w:r w:rsidRPr="007C2279">
              <w:rPr>
                <w:rFonts w:ascii="Arial" w:hAnsi="Arial" w:cs="Arial"/>
                <w:sz w:val="22"/>
                <w:szCs w:val="22"/>
              </w:rPr>
              <w:t>trạng</w:t>
            </w:r>
            <w:proofErr w:type="spellEnd"/>
            <w:r w:rsidRPr="007C2279">
              <w:rPr>
                <w:rFonts w:ascii="Arial" w:hAnsi="Arial" w:cs="Arial"/>
                <w:sz w:val="22"/>
                <w:szCs w:val="22"/>
              </w:rPr>
              <w:t xml:space="preserve"> </w:t>
            </w:r>
            <w:proofErr w:type="spellStart"/>
            <w:r w:rsidRPr="007C2279">
              <w:rPr>
                <w:rFonts w:ascii="Arial" w:hAnsi="Arial" w:cs="Arial"/>
                <w:sz w:val="22"/>
                <w:szCs w:val="22"/>
              </w:rPr>
              <w:t>gãy</w:t>
            </w:r>
            <w:proofErr w:type="spellEnd"/>
            <w:r w:rsidRPr="007C2279">
              <w:rPr>
                <w:rFonts w:ascii="Arial" w:hAnsi="Arial" w:cs="Arial"/>
                <w:sz w:val="22"/>
                <w:szCs w:val="22"/>
              </w:rPr>
              <w:t xml:space="preserve"> </w:t>
            </w:r>
            <w:proofErr w:type="spellStart"/>
            <w:r w:rsidRPr="007C2279">
              <w:rPr>
                <w:rFonts w:ascii="Arial" w:hAnsi="Arial" w:cs="Arial"/>
                <w:sz w:val="22"/>
                <w:szCs w:val="22"/>
              </w:rPr>
              <w:t>hoàn</w:t>
            </w:r>
            <w:proofErr w:type="spellEnd"/>
            <w:r w:rsidRPr="007C2279">
              <w:rPr>
                <w:rFonts w:ascii="Arial" w:hAnsi="Arial" w:cs="Arial"/>
                <w:sz w:val="22"/>
                <w:szCs w:val="22"/>
              </w:rPr>
              <w:t xml:space="preserve"> </w:t>
            </w:r>
            <w:proofErr w:type="spellStart"/>
            <w:r w:rsidRPr="007C2279">
              <w:rPr>
                <w:rFonts w:ascii="Arial" w:hAnsi="Arial" w:cs="Arial"/>
                <w:sz w:val="22"/>
                <w:szCs w:val="22"/>
              </w:rPr>
              <w:t>toàn</w:t>
            </w:r>
            <w:proofErr w:type="spellEnd"/>
            <w:r w:rsidRPr="007C2279">
              <w:rPr>
                <w:rFonts w:ascii="Arial" w:hAnsi="Arial" w:cs="Arial"/>
                <w:sz w:val="22"/>
                <w:szCs w:val="22"/>
              </w:rPr>
              <w:t xml:space="preserve"> </w:t>
            </w:r>
            <w:proofErr w:type="spellStart"/>
            <w:r w:rsidRPr="007C2279">
              <w:rPr>
                <w:rFonts w:ascii="Arial" w:hAnsi="Arial" w:cs="Arial"/>
                <w:sz w:val="22"/>
                <w:szCs w:val="22"/>
              </w:rPr>
              <w:t>hoặc</w:t>
            </w:r>
            <w:proofErr w:type="spellEnd"/>
            <w:r w:rsidRPr="007C2279">
              <w:rPr>
                <w:rFonts w:ascii="Arial" w:hAnsi="Arial" w:cs="Arial"/>
                <w:sz w:val="22"/>
                <w:szCs w:val="22"/>
              </w:rPr>
              <w:t xml:space="preserve"> </w:t>
            </w:r>
            <w:proofErr w:type="spellStart"/>
            <w:r w:rsidRPr="007C2279">
              <w:rPr>
                <w:rFonts w:ascii="Arial" w:hAnsi="Arial" w:cs="Arial"/>
                <w:sz w:val="22"/>
                <w:szCs w:val="22"/>
              </w:rPr>
              <w:t>vỡ</w:t>
            </w:r>
            <w:proofErr w:type="spellEnd"/>
            <w:r w:rsidRPr="007C2279">
              <w:rPr>
                <w:rFonts w:ascii="Arial" w:hAnsi="Arial" w:cs="Arial"/>
                <w:sz w:val="22"/>
                <w:szCs w:val="22"/>
              </w:rPr>
              <w:t xml:space="preserve"> </w:t>
            </w:r>
            <w:proofErr w:type="spellStart"/>
            <w:r w:rsidRPr="007C2279">
              <w:rPr>
                <w:rFonts w:ascii="Arial" w:hAnsi="Arial" w:cs="Arial"/>
                <w:sz w:val="22"/>
                <w:szCs w:val="22"/>
              </w:rPr>
              <w:t>của</w:t>
            </w:r>
            <w:proofErr w:type="spellEnd"/>
            <w:r w:rsidRPr="007C2279">
              <w:rPr>
                <w:rFonts w:ascii="Arial" w:hAnsi="Arial" w:cs="Arial"/>
                <w:sz w:val="22"/>
                <w:szCs w:val="22"/>
              </w:rPr>
              <w:t xml:space="preserve"> </w:t>
            </w:r>
            <w:proofErr w:type="spellStart"/>
            <w:r w:rsidRPr="007C2279">
              <w:rPr>
                <w:rFonts w:ascii="Arial" w:hAnsi="Arial" w:cs="Arial"/>
                <w:sz w:val="22"/>
                <w:szCs w:val="22"/>
              </w:rPr>
              <w:t>xương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hoặc</w:t>
            </w:r>
            <w:proofErr w:type="spellEnd"/>
            <w:r w:rsidRPr="007C2279">
              <w:rPr>
                <w:rFonts w:ascii="Arial" w:hAnsi="Arial" w:cs="Arial"/>
                <w:sz w:val="22"/>
                <w:szCs w:val="22"/>
              </w:rPr>
              <w:t xml:space="preserve"> </w:t>
            </w:r>
            <w:proofErr w:type="spellStart"/>
            <w:r w:rsidRPr="007C2279">
              <w:rPr>
                <w:rFonts w:ascii="Arial" w:hAnsi="Arial" w:cs="Arial"/>
                <w:sz w:val="22"/>
                <w:szCs w:val="22"/>
              </w:rPr>
              <w:t>gãy</w:t>
            </w:r>
            <w:proofErr w:type="spellEnd"/>
            <w:r w:rsidRPr="007C2279">
              <w:rPr>
                <w:rFonts w:ascii="Arial" w:hAnsi="Arial" w:cs="Arial"/>
                <w:sz w:val="22"/>
                <w:szCs w:val="22"/>
              </w:rPr>
              <w:t xml:space="preserve"> </w:t>
            </w:r>
            <w:proofErr w:type="spellStart"/>
            <w:r w:rsidRPr="007C2279">
              <w:rPr>
                <w:rFonts w:ascii="Arial" w:hAnsi="Arial" w:cs="Arial"/>
                <w:sz w:val="22"/>
                <w:szCs w:val="22"/>
              </w:rPr>
              <w:t>lìa</w:t>
            </w:r>
            <w:proofErr w:type="spellEnd"/>
            <w:r w:rsidRPr="007C2279">
              <w:rPr>
                <w:rFonts w:ascii="Arial" w:hAnsi="Arial" w:cs="Arial"/>
                <w:sz w:val="22"/>
                <w:szCs w:val="22"/>
              </w:rPr>
              <w:t xml:space="preserve"> </w:t>
            </w:r>
            <w:proofErr w:type="spellStart"/>
            <w:r w:rsidRPr="007C2279">
              <w:rPr>
                <w:rFonts w:ascii="Arial" w:hAnsi="Arial" w:cs="Arial"/>
                <w:sz w:val="22"/>
                <w:szCs w:val="22"/>
              </w:rPr>
              <w:t>toàn</w:t>
            </w:r>
            <w:proofErr w:type="spellEnd"/>
            <w:r w:rsidRPr="007C2279">
              <w:rPr>
                <w:rFonts w:ascii="Arial" w:hAnsi="Arial" w:cs="Arial"/>
                <w:sz w:val="22"/>
                <w:szCs w:val="22"/>
              </w:rPr>
              <w:t xml:space="preserve"> </w:t>
            </w:r>
            <w:proofErr w:type="spellStart"/>
            <w:r w:rsidRPr="007C2279">
              <w:rPr>
                <w:rFonts w:ascii="Arial" w:hAnsi="Arial" w:cs="Arial"/>
                <w:sz w:val="22"/>
                <w:szCs w:val="22"/>
              </w:rPr>
              <w:t>bộ</w:t>
            </w:r>
            <w:proofErr w:type="spellEnd"/>
            <w:r w:rsidRPr="007C2279">
              <w:rPr>
                <w:rFonts w:ascii="Arial" w:hAnsi="Arial" w:cs="Arial"/>
                <w:sz w:val="22"/>
                <w:szCs w:val="22"/>
              </w:rPr>
              <w:t xml:space="preserve"> </w:t>
            </w:r>
            <w:proofErr w:type="spellStart"/>
            <w:r w:rsidRPr="007C2279">
              <w:rPr>
                <w:rFonts w:ascii="Arial" w:hAnsi="Arial" w:cs="Arial"/>
                <w:sz w:val="22"/>
                <w:szCs w:val="22"/>
              </w:rPr>
              <w:t>mặt</w:t>
            </w:r>
            <w:proofErr w:type="spellEnd"/>
            <w:r w:rsidRPr="007C2279">
              <w:rPr>
                <w:rFonts w:ascii="Arial" w:hAnsi="Arial" w:cs="Arial"/>
                <w:sz w:val="22"/>
                <w:szCs w:val="22"/>
              </w:rPr>
              <w:t xml:space="preserve"> </w:t>
            </w:r>
            <w:proofErr w:type="spellStart"/>
            <w:r w:rsidRPr="007C2279">
              <w:rPr>
                <w:rFonts w:ascii="Arial" w:hAnsi="Arial" w:cs="Arial"/>
                <w:sz w:val="22"/>
                <w:szCs w:val="22"/>
              </w:rPr>
              <w:t>cắt</w:t>
            </w:r>
            <w:proofErr w:type="spellEnd"/>
            <w:r w:rsidRPr="007C2279">
              <w:rPr>
                <w:rFonts w:ascii="Arial" w:hAnsi="Arial" w:cs="Arial"/>
                <w:sz w:val="22"/>
                <w:szCs w:val="22"/>
              </w:rPr>
              <w:t xml:space="preserve"> </w:t>
            </w:r>
            <w:proofErr w:type="spellStart"/>
            <w:r w:rsidRPr="007C2279">
              <w:rPr>
                <w:rFonts w:ascii="Arial" w:hAnsi="Arial" w:cs="Arial"/>
                <w:sz w:val="22"/>
                <w:szCs w:val="22"/>
              </w:rPr>
              <w:t>của</w:t>
            </w:r>
            <w:proofErr w:type="spellEnd"/>
            <w:r w:rsidRPr="007C2279">
              <w:rPr>
                <w:rFonts w:ascii="Arial" w:hAnsi="Arial" w:cs="Arial"/>
                <w:sz w:val="22"/>
                <w:szCs w:val="22"/>
              </w:rPr>
              <w:t xml:space="preserve"> </w:t>
            </w:r>
            <w:proofErr w:type="spellStart"/>
            <w:r w:rsidRPr="007C2279">
              <w:rPr>
                <w:rFonts w:ascii="Arial" w:hAnsi="Arial" w:cs="Arial"/>
                <w:sz w:val="22"/>
                <w:szCs w:val="22"/>
              </w:rPr>
              <w:t>xương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nhưng</w:t>
            </w:r>
            <w:proofErr w:type="spellEnd"/>
            <w:r w:rsidRPr="007C2279">
              <w:rPr>
                <w:rFonts w:ascii="Arial" w:hAnsi="Arial" w:cs="Arial"/>
                <w:sz w:val="22"/>
                <w:szCs w:val="22"/>
              </w:rPr>
              <w:t xml:space="preserve"> </w:t>
            </w:r>
            <w:proofErr w:type="spellStart"/>
            <w:r w:rsidRPr="007C2279">
              <w:rPr>
                <w:rFonts w:ascii="Arial" w:hAnsi="Arial" w:cs="Arial"/>
                <w:sz w:val="22"/>
                <w:szCs w:val="22"/>
              </w:rPr>
              <w:t>không</w:t>
            </w:r>
            <w:proofErr w:type="spellEnd"/>
            <w:r w:rsidRPr="007C2279">
              <w:rPr>
                <w:rFonts w:ascii="Arial" w:hAnsi="Arial" w:cs="Arial"/>
                <w:sz w:val="22"/>
                <w:szCs w:val="22"/>
              </w:rPr>
              <w:t xml:space="preserve"> bao </w:t>
            </w:r>
            <w:proofErr w:type="spellStart"/>
            <w:r w:rsidRPr="007C2279">
              <w:rPr>
                <w:rFonts w:ascii="Arial" w:hAnsi="Arial" w:cs="Arial"/>
                <w:sz w:val="22"/>
                <w:szCs w:val="22"/>
              </w:rPr>
              <w:t>gồm</w:t>
            </w:r>
            <w:proofErr w:type="spellEnd"/>
            <w:r w:rsidRPr="007C2279">
              <w:rPr>
                <w:rFonts w:ascii="Arial" w:hAnsi="Arial" w:cs="Arial"/>
                <w:sz w:val="22"/>
                <w:szCs w:val="22"/>
              </w:rPr>
              <w:t xml:space="preserve"> </w:t>
            </w:r>
            <w:proofErr w:type="spellStart"/>
            <w:r w:rsidRPr="007C2279">
              <w:rPr>
                <w:rFonts w:ascii="Arial" w:hAnsi="Arial" w:cs="Arial"/>
                <w:sz w:val="22"/>
                <w:szCs w:val="22"/>
              </w:rPr>
              <w:t>các</w:t>
            </w:r>
            <w:proofErr w:type="spellEnd"/>
            <w:r w:rsidRPr="007C2279">
              <w:rPr>
                <w:rFonts w:ascii="Arial" w:hAnsi="Arial" w:cs="Arial"/>
                <w:sz w:val="22"/>
                <w:szCs w:val="22"/>
              </w:rPr>
              <w:t xml:space="preserve"> </w:t>
            </w:r>
            <w:proofErr w:type="spellStart"/>
            <w:r w:rsidRPr="007C2279">
              <w:rPr>
                <w:rFonts w:ascii="Arial" w:hAnsi="Arial" w:cs="Arial"/>
                <w:sz w:val="22"/>
                <w:szCs w:val="22"/>
              </w:rPr>
              <w:t>trường</w:t>
            </w:r>
            <w:proofErr w:type="spellEnd"/>
            <w:r w:rsidRPr="007C2279">
              <w:rPr>
                <w:rFonts w:ascii="Arial" w:hAnsi="Arial" w:cs="Arial"/>
                <w:sz w:val="22"/>
                <w:szCs w:val="22"/>
              </w:rPr>
              <w:t xml:space="preserve"> </w:t>
            </w:r>
            <w:proofErr w:type="spellStart"/>
            <w:r w:rsidRPr="007C2279">
              <w:rPr>
                <w:rFonts w:ascii="Arial" w:hAnsi="Arial" w:cs="Arial"/>
                <w:sz w:val="22"/>
                <w:szCs w:val="22"/>
              </w:rPr>
              <w:t>hợp</w:t>
            </w:r>
            <w:proofErr w:type="spellEnd"/>
            <w:r w:rsidRPr="007C2279">
              <w:rPr>
                <w:rFonts w:ascii="Arial" w:hAnsi="Arial" w:cs="Arial"/>
                <w:sz w:val="22"/>
                <w:szCs w:val="22"/>
              </w:rPr>
              <w:t xml:space="preserve"> </w:t>
            </w:r>
            <w:proofErr w:type="spellStart"/>
            <w:r w:rsidRPr="007C2279">
              <w:rPr>
                <w:rFonts w:ascii="Arial" w:hAnsi="Arial" w:cs="Arial"/>
                <w:sz w:val="22"/>
                <w:szCs w:val="22"/>
              </w:rPr>
              <w:t>Nứt</w:t>
            </w:r>
            <w:proofErr w:type="spellEnd"/>
            <w:r w:rsidRPr="007C2279">
              <w:rPr>
                <w:rFonts w:ascii="Arial" w:hAnsi="Arial" w:cs="Arial"/>
                <w:sz w:val="22"/>
                <w:szCs w:val="22"/>
              </w:rPr>
              <w:t xml:space="preserve"> </w:t>
            </w:r>
            <w:proofErr w:type="spellStart"/>
            <w:r w:rsidRPr="007C2279">
              <w:rPr>
                <w:rFonts w:ascii="Arial" w:hAnsi="Arial" w:cs="Arial"/>
                <w:sz w:val="22"/>
                <w:szCs w:val="22"/>
              </w:rPr>
              <w:t>xương</w:t>
            </w:r>
            <w:proofErr w:type="spellEnd"/>
            <w:r w:rsidRPr="007C2279">
              <w:rPr>
                <w:rFonts w:ascii="Arial" w:hAnsi="Arial" w:cs="Arial"/>
                <w:sz w:val="22"/>
                <w:szCs w:val="22"/>
              </w:rPr>
              <w:t xml:space="preserve"> hay </w:t>
            </w:r>
            <w:proofErr w:type="spellStart"/>
            <w:r w:rsidRPr="007C2279">
              <w:rPr>
                <w:rFonts w:ascii="Arial" w:hAnsi="Arial" w:cs="Arial"/>
                <w:sz w:val="22"/>
                <w:szCs w:val="22"/>
              </w:rPr>
              <w:t>Gãy</w:t>
            </w:r>
            <w:proofErr w:type="spellEnd"/>
            <w:r w:rsidRPr="007C2279">
              <w:rPr>
                <w:rFonts w:ascii="Arial" w:hAnsi="Arial" w:cs="Arial"/>
                <w:sz w:val="22"/>
                <w:szCs w:val="22"/>
              </w:rPr>
              <w:t xml:space="preserve"> </w:t>
            </w:r>
            <w:proofErr w:type="spellStart"/>
            <w:r w:rsidRPr="007C2279">
              <w:rPr>
                <w:rFonts w:ascii="Arial" w:hAnsi="Arial" w:cs="Arial"/>
                <w:sz w:val="22"/>
                <w:szCs w:val="22"/>
              </w:rPr>
              <w:t>cành</w:t>
            </w:r>
            <w:proofErr w:type="spellEnd"/>
            <w:r w:rsidRPr="007C2279">
              <w:rPr>
                <w:rFonts w:ascii="Arial" w:hAnsi="Arial" w:cs="Arial"/>
                <w:sz w:val="22"/>
                <w:szCs w:val="22"/>
              </w:rPr>
              <w:t xml:space="preserve"> </w:t>
            </w:r>
            <w:proofErr w:type="spellStart"/>
            <w:r w:rsidRPr="007C2279">
              <w:rPr>
                <w:rFonts w:ascii="Arial" w:hAnsi="Arial" w:cs="Arial"/>
                <w:sz w:val="22"/>
                <w:szCs w:val="22"/>
              </w:rPr>
              <w:t>tươi</w:t>
            </w:r>
            <w:proofErr w:type="spellEnd"/>
            <w:r w:rsidRPr="007C2279">
              <w:rPr>
                <w:rFonts w:ascii="Arial" w:hAnsi="Arial" w:cs="Arial"/>
                <w:sz w:val="22"/>
                <w:szCs w:val="22"/>
              </w:rPr>
              <w:t xml:space="preserve">. </w:t>
            </w:r>
            <w:proofErr w:type="spellStart"/>
            <w:r w:rsidRPr="007C2279">
              <w:rPr>
                <w:rFonts w:ascii="Arial" w:hAnsi="Arial" w:cs="Arial"/>
                <w:sz w:val="22"/>
                <w:szCs w:val="22"/>
              </w:rPr>
              <w:t>Chẩn</w:t>
            </w:r>
            <w:proofErr w:type="spellEnd"/>
            <w:r w:rsidRPr="007C2279">
              <w:rPr>
                <w:rFonts w:ascii="Arial" w:hAnsi="Arial" w:cs="Arial"/>
                <w:sz w:val="22"/>
                <w:szCs w:val="22"/>
              </w:rPr>
              <w:t xml:space="preserve"> </w:t>
            </w:r>
            <w:proofErr w:type="spellStart"/>
            <w:r w:rsidRPr="007C2279">
              <w:rPr>
                <w:rFonts w:ascii="Arial" w:hAnsi="Arial" w:cs="Arial"/>
                <w:sz w:val="22"/>
                <w:szCs w:val="22"/>
              </w:rPr>
              <w:t>đoán</w:t>
            </w:r>
            <w:proofErr w:type="spellEnd"/>
            <w:r w:rsidRPr="007C2279">
              <w:rPr>
                <w:rFonts w:ascii="Arial" w:hAnsi="Arial" w:cs="Arial"/>
                <w:sz w:val="22"/>
                <w:szCs w:val="22"/>
              </w:rPr>
              <w:t xml:space="preserve"> </w:t>
            </w:r>
            <w:proofErr w:type="spellStart"/>
            <w:r w:rsidRPr="007C2279">
              <w:rPr>
                <w:rFonts w:ascii="Arial" w:hAnsi="Arial" w:cs="Arial"/>
                <w:sz w:val="22"/>
                <w:szCs w:val="22"/>
              </w:rPr>
              <w:t>Gãy</w:t>
            </w:r>
            <w:proofErr w:type="spellEnd"/>
            <w:r w:rsidRPr="007C2279">
              <w:rPr>
                <w:rFonts w:ascii="Arial" w:hAnsi="Arial" w:cs="Arial"/>
                <w:sz w:val="22"/>
                <w:szCs w:val="22"/>
              </w:rPr>
              <w:t xml:space="preserve"> </w:t>
            </w:r>
            <w:proofErr w:type="spellStart"/>
            <w:r w:rsidRPr="007C2279">
              <w:rPr>
                <w:rFonts w:ascii="Arial" w:hAnsi="Arial" w:cs="Arial"/>
                <w:sz w:val="22"/>
                <w:szCs w:val="22"/>
              </w:rPr>
              <w:t>xương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phải</w:t>
            </w:r>
            <w:proofErr w:type="spellEnd"/>
            <w:r w:rsidRPr="007C2279">
              <w:rPr>
                <w:rFonts w:ascii="Arial" w:hAnsi="Arial" w:cs="Arial"/>
                <w:sz w:val="22"/>
                <w:szCs w:val="22"/>
              </w:rPr>
              <w:t xml:space="preserve"> </w:t>
            </w:r>
            <w:proofErr w:type="spellStart"/>
            <w:r w:rsidRPr="007C2279">
              <w:rPr>
                <w:rFonts w:ascii="Arial" w:hAnsi="Arial" w:cs="Arial"/>
                <w:sz w:val="22"/>
                <w:szCs w:val="22"/>
              </w:rPr>
              <w:t>được</w:t>
            </w:r>
            <w:proofErr w:type="spellEnd"/>
            <w:r w:rsidRPr="007C2279">
              <w:rPr>
                <w:rFonts w:ascii="Arial" w:hAnsi="Arial" w:cs="Arial"/>
                <w:sz w:val="22"/>
                <w:szCs w:val="22"/>
              </w:rPr>
              <w:t xml:space="preserve"> </w:t>
            </w:r>
            <w:proofErr w:type="spellStart"/>
            <w:r w:rsidRPr="007C2279">
              <w:rPr>
                <w:rFonts w:ascii="Arial" w:hAnsi="Arial" w:cs="Arial"/>
                <w:sz w:val="22"/>
                <w:szCs w:val="22"/>
              </w:rPr>
              <w:t>Bác</w:t>
            </w:r>
            <w:proofErr w:type="spellEnd"/>
            <w:r w:rsidRPr="007C2279">
              <w:rPr>
                <w:rFonts w:ascii="Arial" w:hAnsi="Arial" w:cs="Arial"/>
                <w:sz w:val="22"/>
                <w:szCs w:val="22"/>
              </w:rPr>
              <w:t xml:space="preserve"> </w:t>
            </w:r>
            <w:proofErr w:type="spellStart"/>
            <w:r w:rsidRPr="007C2279">
              <w:rPr>
                <w:rFonts w:ascii="Arial" w:hAnsi="Arial" w:cs="Arial"/>
                <w:sz w:val="22"/>
                <w:szCs w:val="22"/>
              </w:rPr>
              <w:t>sĩ</w:t>
            </w:r>
            <w:proofErr w:type="spellEnd"/>
            <w:r w:rsidRPr="007C2279">
              <w:rPr>
                <w:rFonts w:ascii="Arial" w:hAnsi="Arial" w:cs="Arial"/>
                <w:sz w:val="22"/>
                <w:szCs w:val="22"/>
              </w:rPr>
              <w:t xml:space="preserve"> </w:t>
            </w:r>
            <w:proofErr w:type="spellStart"/>
            <w:r w:rsidRPr="007C2279">
              <w:rPr>
                <w:rFonts w:ascii="Arial" w:hAnsi="Arial" w:cs="Arial"/>
                <w:sz w:val="22"/>
                <w:szCs w:val="22"/>
              </w:rPr>
              <w:t>xác</w:t>
            </w:r>
            <w:proofErr w:type="spellEnd"/>
            <w:r w:rsidRPr="007C2279">
              <w:rPr>
                <w:rFonts w:ascii="Arial" w:hAnsi="Arial" w:cs="Arial"/>
                <w:sz w:val="22"/>
                <w:szCs w:val="22"/>
              </w:rPr>
              <w:t xml:space="preserve"> </w:t>
            </w:r>
            <w:proofErr w:type="spellStart"/>
            <w:r w:rsidRPr="007C2279">
              <w:rPr>
                <w:rFonts w:ascii="Arial" w:hAnsi="Arial" w:cs="Arial"/>
                <w:sz w:val="22"/>
                <w:szCs w:val="22"/>
              </w:rPr>
              <w:t>nhận</w:t>
            </w:r>
            <w:proofErr w:type="spellEnd"/>
            <w:r w:rsidRPr="007C2279">
              <w:rPr>
                <w:rFonts w:ascii="Arial" w:hAnsi="Arial" w:cs="Arial"/>
                <w:sz w:val="22"/>
                <w:szCs w:val="22"/>
              </w:rPr>
              <w:t xml:space="preserve"> </w:t>
            </w:r>
            <w:proofErr w:type="spellStart"/>
            <w:r w:rsidRPr="007C2279">
              <w:rPr>
                <w:rFonts w:ascii="Arial" w:hAnsi="Arial" w:cs="Arial"/>
                <w:sz w:val="22"/>
                <w:szCs w:val="22"/>
              </w:rPr>
              <w:t>căn</w:t>
            </w:r>
            <w:proofErr w:type="spellEnd"/>
            <w:r w:rsidRPr="007C2279">
              <w:rPr>
                <w:rFonts w:ascii="Arial" w:hAnsi="Arial" w:cs="Arial"/>
                <w:sz w:val="22"/>
                <w:szCs w:val="22"/>
              </w:rPr>
              <w:t xml:space="preserve"> </w:t>
            </w:r>
            <w:proofErr w:type="spellStart"/>
            <w:r w:rsidRPr="007C2279">
              <w:rPr>
                <w:rFonts w:ascii="Arial" w:hAnsi="Arial" w:cs="Arial"/>
                <w:sz w:val="22"/>
                <w:szCs w:val="22"/>
              </w:rPr>
              <w:t>cứ</w:t>
            </w:r>
            <w:proofErr w:type="spellEnd"/>
            <w:r w:rsidRPr="007C2279">
              <w:rPr>
                <w:rFonts w:ascii="Arial" w:hAnsi="Arial" w:cs="Arial"/>
                <w:sz w:val="22"/>
                <w:szCs w:val="22"/>
              </w:rPr>
              <w:t xml:space="preserve"> </w:t>
            </w:r>
            <w:proofErr w:type="spellStart"/>
            <w:r w:rsidRPr="007C2279">
              <w:rPr>
                <w:rFonts w:ascii="Arial" w:hAnsi="Arial" w:cs="Arial"/>
                <w:sz w:val="22"/>
                <w:szCs w:val="22"/>
              </w:rPr>
              <w:t>vào</w:t>
            </w:r>
            <w:proofErr w:type="spellEnd"/>
            <w:r w:rsidRPr="007C2279">
              <w:rPr>
                <w:rFonts w:ascii="Arial" w:hAnsi="Arial" w:cs="Arial"/>
                <w:sz w:val="22"/>
                <w:szCs w:val="22"/>
              </w:rPr>
              <w:t xml:space="preserve"> </w:t>
            </w:r>
            <w:proofErr w:type="spellStart"/>
            <w:r w:rsidRPr="007C2279">
              <w:rPr>
                <w:rFonts w:ascii="Arial" w:hAnsi="Arial" w:cs="Arial"/>
                <w:sz w:val="22"/>
                <w:szCs w:val="22"/>
              </w:rPr>
              <w:t>kết</w:t>
            </w:r>
            <w:proofErr w:type="spellEnd"/>
            <w:r w:rsidRPr="007C2279">
              <w:rPr>
                <w:rFonts w:ascii="Arial" w:hAnsi="Arial" w:cs="Arial"/>
                <w:sz w:val="22"/>
                <w:szCs w:val="22"/>
              </w:rPr>
              <w:t xml:space="preserve"> </w:t>
            </w:r>
            <w:proofErr w:type="spellStart"/>
            <w:r w:rsidRPr="007C2279">
              <w:rPr>
                <w:rFonts w:ascii="Arial" w:hAnsi="Arial" w:cs="Arial"/>
                <w:sz w:val="22"/>
                <w:szCs w:val="22"/>
              </w:rPr>
              <w:t>quả</w:t>
            </w:r>
            <w:proofErr w:type="spellEnd"/>
            <w:r w:rsidRPr="007C2279">
              <w:rPr>
                <w:rFonts w:ascii="Arial" w:hAnsi="Arial" w:cs="Arial"/>
                <w:sz w:val="22"/>
                <w:szCs w:val="22"/>
              </w:rPr>
              <w:t xml:space="preserve"> </w:t>
            </w:r>
            <w:proofErr w:type="spellStart"/>
            <w:r w:rsidRPr="007C2279">
              <w:rPr>
                <w:rFonts w:ascii="Arial" w:hAnsi="Arial" w:cs="Arial"/>
                <w:sz w:val="22"/>
                <w:szCs w:val="22"/>
              </w:rPr>
              <w:t>chụp</w:t>
            </w:r>
            <w:proofErr w:type="spellEnd"/>
            <w:r w:rsidRPr="007C2279">
              <w:rPr>
                <w:rFonts w:ascii="Arial" w:hAnsi="Arial" w:cs="Arial"/>
                <w:sz w:val="22"/>
                <w:szCs w:val="22"/>
              </w:rPr>
              <w:t xml:space="preserve"> X-</w:t>
            </w:r>
            <w:proofErr w:type="spellStart"/>
            <w:r w:rsidRPr="007C2279">
              <w:rPr>
                <w:rFonts w:ascii="Arial" w:hAnsi="Arial" w:cs="Arial"/>
                <w:sz w:val="22"/>
                <w:szCs w:val="22"/>
              </w:rPr>
              <w:t>quang</w:t>
            </w:r>
            <w:proofErr w:type="spellEnd"/>
            <w:r w:rsidRPr="007C2279">
              <w:rPr>
                <w:rFonts w:ascii="Arial" w:hAnsi="Arial" w:cs="Arial"/>
                <w:sz w:val="22"/>
                <w:szCs w:val="22"/>
              </w:rPr>
              <w:t xml:space="preserve"> </w:t>
            </w:r>
            <w:proofErr w:type="spellStart"/>
            <w:r w:rsidRPr="007C2279">
              <w:rPr>
                <w:rFonts w:ascii="Arial" w:hAnsi="Arial" w:cs="Arial"/>
                <w:sz w:val="22"/>
                <w:szCs w:val="22"/>
              </w:rPr>
              <w:t>hoặc</w:t>
            </w:r>
            <w:proofErr w:type="spellEnd"/>
            <w:r w:rsidRPr="007C2279">
              <w:rPr>
                <w:rFonts w:ascii="Arial" w:hAnsi="Arial" w:cs="Arial"/>
                <w:sz w:val="22"/>
                <w:szCs w:val="22"/>
              </w:rPr>
              <w:t xml:space="preserve"> </w:t>
            </w:r>
            <w:proofErr w:type="spellStart"/>
            <w:r w:rsidRPr="007C2279">
              <w:rPr>
                <w:rFonts w:ascii="Arial" w:hAnsi="Arial" w:cs="Arial"/>
                <w:sz w:val="22"/>
                <w:szCs w:val="22"/>
              </w:rPr>
              <w:t>chụp</w:t>
            </w:r>
            <w:proofErr w:type="spellEnd"/>
            <w:r w:rsidRPr="007C2279">
              <w:rPr>
                <w:rFonts w:ascii="Arial" w:hAnsi="Arial" w:cs="Arial"/>
                <w:sz w:val="22"/>
                <w:szCs w:val="22"/>
              </w:rPr>
              <w:t xml:space="preserve"> CT </w:t>
            </w:r>
            <w:proofErr w:type="spellStart"/>
            <w:r w:rsidRPr="007C2279">
              <w:rPr>
                <w:rFonts w:ascii="Arial" w:hAnsi="Arial" w:cs="Arial"/>
                <w:sz w:val="22"/>
                <w:szCs w:val="22"/>
              </w:rPr>
              <w:t>hoặc</w:t>
            </w:r>
            <w:proofErr w:type="spellEnd"/>
            <w:r w:rsidRPr="007C2279">
              <w:rPr>
                <w:rFonts w:ascii="Arial" w:hAnsi="Arial" w:cs="Arial"/>
                <w:sz w:val="22"/>
                <w:szCs w:val="22"/>
              </w:rPr>
              <w:t xml:space="preserve"> MRI.</w:t>
            </w:r>
          </w:p>
          <w:p w14:paraId="52FD86A1" w14:textId="77777777" w:rsidR="009D567F" w:rsidRPr="007C2279" w:rsidRDefault="009D567F" w:rsidP="00E77A1B">
            <w:pPr>
              <w:pStyle w:val="ListParagraph"/>
              <w:spacing w:before="120" w:after="120"/>
              <w:ind w:left="141"/>
              <w:contextualSpacing w:val="0"/>
              <w:jc w:val="both"/>
              <w:rPr>
                <w:rFonts w:ascii="Arial" w:hAnsi="Arial" w:cs="Arial"/>
                <w:b/>
                <w:sz w:val="22"/>
                <w:szCs w:val="22"/>
              </w:rPr>
            </w:pPr>
            <w:proofErr w:type="spellStart"/>
            <w:r w:rsidRPr="007C2279">
              <w:rPr>
                <w:rFonts w:ascii="Arial" w:hAnsi="Arial" w:cs="Arial"/>
                <w:b/>
                <w:bCs/>
                <w:sz w:val="22"/>
                <w:szCs w:val="22"/>
              </w:rPr>
              <w:t>Nứt</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xương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là</w:t>
            </w:r>
            <w:proofErr w:type="spellEnd"/>
            <w:r w:rsidRPr="007C2279">
              <w:rPr>
                <w:rFonts w:ascii="Arial" w:hAnsi="Arial" w:cs="Arial"/>
                <w:sz w:val="22"/>
                <w:szCs w:val="22"/>
              </w:rPr>
              <w:t xml:space="preserve"> </w:t>
            </w:r>
            <w:proofErr w:type="spellStart"/>
            <w:r w:rsidRPr="007C2279">
              <w:rPr>
                <w:rFonts w:ascii="Arial" w:hAnsi="Arial" w:cs="Arial"/>
                <w:sz w:val="22"/>
                <w:szCs w:val="22"/>
              </w:rPr>
              <w:t>một</w:t>
            </w:r>
            <w:proofErr w:type="spellEnd"/>
            <w:r w:rsidRPr="007C2279">
              <w:rPr>
                <w:rFonts w:ascii="Arial" w:hAnsi="Arial" w:cs="Arial"/>
                <w:sz w:val="22"/>
                <w:szCs w:val="22"/>
              </w:rPr>
              <w:t xml:space="preserve"> </w:t>
            </w:r>
            <w:proofErr w:type="spellStart"/>
            <w:r w:rsidRPr="007C2279">
              <w:rPr>
                <w:rFonts w:ascii="Arial" w:hAnsi="Arial" w:cs="Arial"/>
                <w:sz w:val="22"/>
                <w:szCs w:val="22"/>
              </w:rPr>
              <w:t>đường</w:t>
            </w:r>
            <w:proofErr w:type="spellEnd"/>
            <w:r w:rsidRPr="007C2279">
              <w:rPr>
                <w:rFonts w:ascii="Arial" w:hAnsi="Arial" w:cs="Arial"/>
                <w:sz w:val="22"/>
                <w:szCs w:val="22"/>
              </w:rPr>
              <w:t xml:space="preserve"> </w:t>
            </w:r>
            <w:proofErr w:type="spellStart"/>
            <w:r w:rsidRPr="007C2279">
              <w:rPr>
                <w:rFonts w:ascii="Arial" w:hAnsi="Arial" w:cs="Arial"/>
                <w:sz w:val="22"/>
                <w:szCs w:val="22"/>
              </w:rPr>
              <w:t>gãy</w:t>
            </w:r>
            <w:proofErr w:type="spellEnd"/>
            <w:r w:rsidRPr="007C2279">
              <w:rPr>
                <w:rFonts w:ascii="Arial" w:hAnsi="Arial" w:cs="Arial"/>
                <w:sz w:val="22"/>
                <w:szCs w:val="22"/>
              </w:rPr>
              <w:t xml:space="preserve"> </w:t>
            </w:r>
            <w:proofErr w:type="spellStart"/>
            <w:r w:rsidRPr="007C2279">
              <w:rPr>
                <w:rFonts w:ascii="Arial" w:hAnsi="Arial" w:cs="Arial"/>
                <w:sz w:val="22"/>
                <w:szCs w:val="22"/>
              </w:rPr>
              <w:t>mảnh</w:t>
            </w:r>
            <w:proofErr w:type="spellEnd"/>
            <w:r w:rsidRPr="007C2279">
              <w:rPr>
                <w:rFonts w:ascii="Arial" w:hAnsi="Arial" w:cs="Arial"/>
                <w:sz w:val="22"/>
                <w:szCs w:val="22"/>
              </w:rPr>
              <w:t xml:space="preserve"> </w:t>
            </w:r>
            <w:proofErr w:type="spellStart"/>
            <w:r w:rsidRPr="007C2279">
              <w:rPr>
                <w:rFonts w:ascii="Arial" w:hAnsi="Arial" w:cs="Arial"/>
                <w:sz w:val="22"/>
                <w:szCs w:val="22"/>
              </w:rPr>
              <w:t>trên</w:t>
            </w:r>
            <w:proofErr w:type="spellEnd"/>
            <w:r w:rsidRPr="007C2279">
              <w:rPr>
                <w:rFonts w:ascii="Arial" w:hAnsi="Arial" w:cs="Arial"/>
                <w:sz w:val="22"/>
                <w:szCs w:val="22"/>
              </w:rPr>
              <w:t xml:space="preserve"> </w:t>
            </w:r>
            <w:proofErr w:type="spellStart"/>
            <w:r w:rsidRPr="007C2279">
              <w:rPr>
                <w:rFonts w:ascii="Arial" w:hAnsi="Arial" w:cs="Arial"/>
                <w:sz w:val="22"/>
                <w:szCs w:val="22"/>
              </w:rPr>
              <w:t>phim</w:t>
            </w:r>
            <w:proofErr w:type="spellEnd"/>
            <w:r w:rsidRPr="007C2279">
              <w:rPr>
                <w:rFonts w:ascii="Arial" w:hAnsi="Arial" w:cs="Arial"/>
                <w:sz w:val="22"/>
                <w:szCs w:val="22"/>
              </w:rPr>
              <w:t xml:space="preserve"> X-</w:t>
            </w:r>
            <w:proofErr w:type="spellStart"/>
            <w:r w:rsidRPr="007C2279">
              <w:rPr>
                <w:rFonts w:ascii="Arial" w:hAnsi="Arial" w:cs="Arial"/>
                <w:sz w:val="22"/>
                <w:szCs w:val="22"/>
              </w:rPr>
              <w:t>quang</w:t>
            </w:r>
            <w:proofErr w:type="spellEnd"/>
            <w:r w:rsidRPr="007C2279">
              <w:rPr>
                <w:rFonts w:ascii="Arial" w:hAnsi="Arial" w:cs="Arial"/>
                <w:sz w:val="22"/>
                <w:szCs w:val="22"/>
              </w:rPr>
              <w:t xml:space="preserve"> </w:t>
            </w:r>
            <w:proofErr w:type="spellStart"/>
            <w:r w:rsidRPr="007C2279">
              <w:rPr>
                <w:rFonts w:ascii="Arial" w:hAnsi="Arial" w:cs="Arial"/>
                <w:sz w:val="22"/>
                <w:szCs w:val="22"/>
              </w:rPr>
              <w:t>hoặc</w:t>
            </w:r>
            <w:proofErr w:type="spellEnd"/>
            <w:r w:rsidRPr="007C2279">
              <w:rPr>
                <w:rFonts w:ascii="Arial" w:hAnsi="Arial" w:cs="Arial"/>
                <w:sz w:val="22"/>
                <w:szCs w:val="22"/>
              </w:rPr>
              <w:t xml:space="preserve"> </w:t>
            </w:r>
            <w:proofErr w:type="spellStart"/>
            <w:r w:rsidRPr="007C2279">
              <w:rPr>
                <w:rFonts w:ascii="Arial" w:hAnsi="Arial" w:cs="Arial"/>
                <w:sz w:val="22"/>
                <w:szCs w:val="22"/>
              </w:rPr>
              <w:t>hình</w:t>
            </w:r>
            <w:proofErr w:type="spellEnd"/>
            <w:r w:rsidRPr="007C2279">
              <w:rPr>
                <w:rFonts w:ascii="Arial" w:hAnsi="Arial" w:cs="Arial"/>
                <w:sz w:val="22"/>
                <w:szCs w:val="22"/>
              </w:rPr>
              <w:t xml:space="preserve"> </w:t>
            </w:r>
            <w:proofErr w:type="spellStart"/>
            <w:r w:rsidRPr="007C2279">
              <w:rPr>
                <w:rFonts w:ascii="Arial" w:hAnsi="Arial" w:cs="Arial"/>
                <w:sz w:val="22"/>
                <w:szCs w:val="22"/>
              </w:rPr>
              <w:t>ảnh</w:t>
            </w:r>
            <w:proofErr w:type="spellEnd"/>
            <w:r w:rsidRPr="007C2279">
              <w:rPr>
                <w:rFonts w:ascii="Arial" w:hAnsi="Arial" w:cs="Arial"/>
                <w:sz w:val="22"/>
                <w:szCs w:val="22"/>
              </w:rPr>
              <w:t xml:space="preserve"> </w:t>
            </w:r>
            <w:proofErr w:type="spellStart"/>
            <w:r w:rsidRPr="007C2279">
              <w:rPr>
                <w:rFonts w:ascii="Arial" w:hAnsi="Arial" w:cs="Arial"/>
                <w:sz w:val="22"/>
                <w:szCs w:val="22"/>
              </w:rPr>
              <w:t>chụp</w:t>
            </w:r>
            <w:proofErr w:type="spellEnd"/>
            <w:r w:rsidRPr="007C2279">
              <w:rPr>
                <w:rFonts w:ascii="Arial" w:hAnsi="Arial" w:cs="Arial"/>
                <w:sz w:val="22"/>
                <w:szCs w:val="22"/>
              </w:rPr>
              <w:t xml:space="preserve"> CT </w:t>
            </w:r>
            <w:proofErr w:type="spellStart"/>
            <w:r w:rsidRPr="007C2279">
              <w:rPr>
                <w:rFonts w:ascii="Arial" w:hAnsi="Arial" w:cs="Arial"/>
                <w:sz w:val="22"/>
                <w:szCs w:val="22"/>
              </w:rPr>
              <w:t>hoặc</w:t>
            </w:r>
            <w:proofErr w:type="spellEnd"/>
            <w:r w:rsidRPr="007C2279">
              <w:rPr>
                <w:rFonts w:ascii="Arial" w:hAnsi="Arial" w:cs="Arial"/>
                <w:sz w:val="22"/>
                <w:szCs w:val="22"/>
              </w:rPr>
              <w:t xml:space="preserve"> MRI </w:t>
            </w:r>
            <w:proofErr w:type="spellStart"/>
            <w:r w:rsidRPr="007C2279">
              <w:rPr>
                <w:rFonts w:ascii="Arial" w:hAnsi="Arial" w:cs="Arial"/>
                <w:sz w:val="22"/>
                <w:szCs w:val="22"/>
              </w:rPr>
              <w:t>giữa</w:t>
            </w:r>
            <w:proofErr w:type="spellEnd"/>
            <w:r w:rsidRPr="007C2279">
              <w:rPr>
                <w:rFonts w:ascii="Arial" w:hAnsi="Arial" w:cs="Arial"/>
                <w:sz w:val="22"/>
                <w:szCs w:val="22"/>
              </w:rPr>
              <w:t xml:space="preserve"> 2 </w:t>
            </w:r>
            <w:proofErr w:type="spellStart"/>
            <w:r w:rsidRPr="007C2279">
              <w:rPr>
                <w:rFonts w:ascii="Arial" w:hAnsi="Arial" w:cs="Arial"/>
                <w:sz w:val="22"/>
                <w:szCs w:val="22"/>
              </w:rPr>
              <w:t>mảnh</w:t>
            </w:r>
            <w:proofErr w:type="spellEnd"/>
            <w:r w:rsidRPr="007C2279">
              <w:rPr>
                <w:rFonts w:ascii="Arial" w:hAnsi="Arial" w:cs="Arial"/>
                <w:sz w:val="22"/>
                <w:szCs w:val="22"/>
              </w:rPr>
              <w:t xml:space="preserve"> </w:t>
            </w:r>
            <w:proofErr w:type="spellStart"/>
            <w:r w:rsidRPr="007C2279">
              <w:rPr>
                <w:rFonts w:ascii="Arial" w:hAnsi="Arial" w:cs="Arial"/>
                <w:sz w:val="22"/>
                <w:szCs w:val="22"/>
              </w:rPr>
              <w:t>của</w:t>
            </w:r>
            <w:proofErr w:type="spellEnd"/>
            <w:r w:rsidRPr="007C2279">
              <w:rPr>
                <w:rFonts w:ascii="Arial" w:hAnsi="Arial" w:cs="Arial"/>
                <w:sz w:val="22"/>
                <w:szCs w:val="22"/>
              </w:rPr>
              <w:t xml:space="preserve"> 1 </w:t>
            </w:r>
            <w:proofErr w:type="spellStart"/>
            <w:r w:rsidRPr="007C2279">
              <w:rPr>
                <w:rFonts w:ascii="Arial" w:hAnsi="Arial" w:cs="Arial"/>
                <w:sz w:val="22"/>
                <w:szCs w:val="22"/>
              </w:rPr>
              <w:t>xương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nhưng</w:t>
            </w:r>
            <w:proofErr w:type="spellEnd"/>
            <w:r w:rsidRPr="007C2279">
              <w:rPr>
                <w:rFonts w:ascii="Arial" w:hAnsi="Arial" w:cs="Arial"/>
                <w:sz w:val="22"/>
                <w:szCs w:val="22"/>
              </w:rPr>
              <w:t xml:space="preserve"> </w:t>
            </w:r>
            <w:proofErr w:type="spellStart"/>
            <w:r w:rsidRPr="007C2279">
              <w:rPr>
                <w:rFonts w:ascii="Arial" w:hAnsi="Arial" w:cs="Arial"/>
                <w:sz w:val="22"/>
                <w:szCs w:val="22"/>
              </w:rPr>
              <w:t>các</w:t>
            </w:r>
            <w:proofErr w:type="spellEnd"/>
            <w:r w:rsidRPr="007C2279">
              <w:rPr>
                <w:rFonts w:ascii="Arial" w:hAnsi="Arial" w:cs="Arial"/>
                <w:sz w:val="22"/>
                <w:szCs w:val="22"/>
              </w:rPr>
              <w:t xml:space="preserve"> </w:t>
            </w:r>
            <w:proofErr w:type="spellStart"/>
            <w:r w:rsidRPr="007C2279">
              <w:rPr>
                <w:rFonts w:ascii="Arial" w:hAnsi="Arial" w:cs="Arial"/>
                <w:sz w:val="22"/>
                <w:szCs w:val="22"/>
              </w:rPr>
              <w:t>mảnh</w:t>
            </w:r>
            <w:proofErr w:type="spellEnd"/>
            <w:r w:rsidRPr="007C2279">
              <w:rPr>
                <w:rFonts w:ascii="Arial" w:hAnsi="Arial" w:cs="Arial"/>
                <w:sz w:val="22"/>
                <w:szCs w:val="22"/>
              </w:rPr>
              <w:t xml:space="preserve"> </w:t>
            </w:r>
            <w:proofErr w:type="spellStart"/>
            <w:r w:rsidRPr="007C2279">
              <w:rPr>
                <w:rFonts w:ascii="Arial" w:hAnsi="Arial" w:cs="Arial"/>
                <w:sz w:val="22"/>
                <w:szCs w:val="22"/>
              </w:rPr>
              <w:t>xương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vẫn</w:t>
            </w:r>
            <w:proofErr w:type="spellEnd"/>
            <w:r w:rsidRPr="007C2279">
              <w:rPr>
                <w:rFonts w:ascii="Arial" w:hAnsi="Arial" w:cs="Arial"/>
                <w:sz w:val="22"/>
                <w:szCs w:val="22"/>
              </w:rPr>
              <w:t xml:space="preserve"> </w:t>
            </w:r>
            <w:proofErr w:type="spellStart"/>
            <w:r w:rsidRPr="007C2279">
              <w:rPr>
                <w:rFonts w:ascii="Arial" w:hAnsi="Arial" w:cs="Arial"/>
                <w:sz w:val="22"/>
                <w:szCs w:val="22"/>
              </w:rPr>
              <w:t>dính</w:t>
            </w:r>
            <w:proofErr w:type="spellEnd"/>
            <w:r w:rsidRPr="007C2279">
              <w:rPr>
                <w:rFonts w:ascii="Arial" w:hAnsi="Arial" w:cs="Arial"/>
                <w:sz w:val="22"/>
                <w:szCs w:val="22"/>
              </w:rPr>
              <w:t xml:space="preserve"> </w:t>
            </w:r>
            <w:proofErr w:type="spellStart"/>
            <w:r w:rsidRPr="007C2279">
              <w:rPr>
                <w:rFonts w:ascii="Arial" w:hAnsi="Arial" w:cs="Arial"/>
                <w:sz w:val="22"/>
                <w:szCs w:val="22"/>
              </w:rPr>
              <w:t>liền</w:t>
            </w:r>
            <w:proofErr w:type="spellEnd"/>
            <w:r w:rsidRPr="007C2279">
              <w:rPr>
                <w:rFonts w:ascii="Arial" w:hAnsi="Arial" w:cs="Arial"/>
                <w:sz w:val="22"/>
                <w:szCs w:val="22"/>
              </w:rPr>
              <w:t xml:space="preserve"> </w:t>
            </w:r>
            <w:proofErr w:type="spellStart"/>
            <w:r w:rsidRPr="007C2279">
              <w:rPr>
                <w:rFonts w:ascii="Arial" w:hAnsi="Arial" w:cs="Arial"/>
                <w:sz w:val="22"/>
                <w:szCs w:val="22"/>
              </w:rPr>
              <w:t>với</w:t>
            </w:r>
            <w:proofErr w:type="spellEnd"/>
            <w:r w:rsidRPr="007C2279">
              <w:rPr>
                <w:rFonts w:ascii="Arial" w:hAnsi="Arial" w:cs="Arial"/>
                <w:sz w:val="22"/>
                <w:szCs w:val="22"/>
              </w:rPr>
              <w:t xml:space="preserve"> </w:t>
            </w:r>
            <w:proofErr w:type="spellStart"/>
            <w:r w:rsidRPr="007C2279">
              <w:rPr>
                <w:rFonts w:ascii="Arial" w:hAnsi="Arial" w:cs="Arial"/>
                <w:sz w:val="22"/>
                <w:szCs w:val="22"/>
              </w:rPr>
              <w:t>nhau</w:t>
            </w:r>
            <w:proofErr w:type="spellEnd"/>
            <w:r w:rsidRPr="007C2279">
              <w:rPr>
                <w:rFonts w:ascii="Arial" w:hAnsi="Arial" w:cs="Arial"/>
                <w:sz w:val="22"/>
                <w:szCs w:val="22"/>
              </w:rPr>
              <w:t xml:space="preserve"> </w:t>
            </w:r>
            <w:proofErr w:type="spellStart"/>
            <w:r w:rsidRPr="007C2279">
              <w:rPr>
                <w:rFonts w:ascii="Arial" w:hAnsi="Arial" w:cs="Arial"/>
                <w:sz w:val="22"/>
                <w:szCs w:val="22"/>
              </w:rPr>
              <w:t>và</w:t>
            </w:r>
            <w:proofErr w:type="spellEnd"/>
            <w:r w:rsidRPr="007C2279">
              <w:rPr>
                <w:rFonts w:ascii="Arial" w:hAnsi="Arial" w:cs="Arial"/>
                <w:sz w:val="22"/>
                <w:szCs w:val="22"/>
              </w:rPr>
              <w:t xml:space="preserve"> </w:t>
            </w:r>
            <w:proofErr w:type="spellStart"/>
            <w:r w:rsidRPr="007C2279">
              <w:rPr>
                <w:rFonts w:ascii="Arial" w:hAnsi="Arial" w:cs="Arial"/>
                <w:sz w:val="22"/>
                <w:szCs w:val="22"/>
              </w:rPr>
              <w:t>đường</w:t>
            </w:r>
            <w:proofErr w:type="spellEnd"/>
            <w:r w:rsidRPr="007C2279">
              <w:rPr>
                <w:rFonts w:ascii="Arial" w:hAnsi="Arial" w:cs="Arial"/>
                <w:sz w:val="22"/>
                <w:szCs w:val="22"/>
              </w:rPr>
              <w:t xml:space="preserve"> </w:t>
            </w:r>
            <w:proofErr w:type="spellStart"/>
            <w:r w:rsidRPr="007C2279">
              <w:rPr>
                <w:rFonts w:ascii="Arial" w:hAnsi="Arial" w:cs="Arial"/>
                <w:sz w:val="22"/>
                <w:szCs w:val="22"/>
              </w:rPr>
              <w:t>gãy</w:t>
            </w:r>
            <w:proofErr w:type="spellEnd"/>
            <w:r w:rsidRPr="007C2279">
              <w:rPr>
                <w:rFonts w:ascii="Arial" w:hAnsi="Arial" w:cs="Arial"/>
                <w:sz w:val="22"/>
                <w:szCs w:val="22"/>
              </w:rPr>
              <w:t xml:space="preserve"> </w:t>
            </w:r>
            <w:proofErr w:type="spellStart"/>
            <w:r w:rsidRPr="007C2279">
              <w:rPr>
                <w:rFonts w:ascii="Arial" w:hAnsi="Arial" w:cs="Arial"/>
                <w:sz w:val="22"/>
                <w:szCs w:val="22"/>
              </w:rPr>
              <w:t>này</w:t>
            </w:r>
            <w:proofErr w:type="spellEnd"/>
            <w:r w:rsidRPr="007C2279">
              <w:rPr>
                <w:rFonts w:ascii="Arial" w:hAnsi="Arial" w:cs="Arial"/>
                <w:sz w:val="22"/>
                <w:szCs w:val="22"/>
              </w:rPr>
              <w:t xml:space="preserve"> </w:t>
            </w:r>
            <w:proofErr w:type="spellStart"/>
            <w:r w:rsidRPr="007C2279">
              <w:rPr>
                <w:rFonts w:ascii="Arial" w:hAnsi="Arial" w:cs="Arial"/>
                <w:sz w:val="22"/>
                <w:szCs w:val="22"/>
              </w:rPr>
              <w:t>không</w:t>
            </w:r>
            <w:proofErr w:type="spellEnd"/>
            <w:r w:rsidRPr="007C2279">
              <w:rPr>
                <w:rFonts w:ascii="Arial" w:hAnsi="Arial" w:cs="Arial"/>
                <w:sz w:val="22"/>
                <w:szCs w:val="22"/>
              </w:rPr>
              <w:t xml:space="preserve"> </w:t>
            </w:r>
            <w:proofErr w:type="spellStart"/>
            <w:r w:rsidRPr="007C2279">
              <w:rPr>
                <w:rFonts w:ascii="Arial" w:hAnsi="Arial" w:cs="Arial"/>
                <w:sz w:val="22"/>
                <w:szCs w:val="22"/>
              </w:rPr>
              <w:t>kéo</w:t>
            </w:r>
            <w:proofErr w:type="spellEnd"/>
            <w:r w:rsidRPr="007C2279">
              <w:rPr>
                <w:rFonts w:ascii="Arial" w:hAnsi="Arial" w:cs="Arial"/>
                <w:sz w:val="22"/>
                <w:szCs w:val="22"/>
              </w:rPr>
              <w:t xml:space="preserve"> </w:t>
            </w:r>
            <w:proofErr w:type="spellStart"/>
            <w:r w:rsidRPr="007C2279">
              <w:rPr>
                <w:rFonts w:ascii="Arial" w:hAnsi="Arial" w:cs="Arial"/>
                <w:sz w:val="22"/>
                <w:szCs w:val="22"/>
              </w:rPr>
              <w:t>dài</w:t>
            </w:r>
            <w:proofErr w:type="spellEnd"/>
            <w:r w:rsidRPr="007C2279">
              <w:rPr>
                <w:rFonts w:ascii="Arial" w:hAnsi="Arial" w:cs="Arial"/>
                <w:sz w:val="22"/>
                <w:szCs w:val="22"/>
              </w:rPr>
              <w:t xml:space="preserve"> </w:t>
            </w:r>
            <w:proofErr w:type="spellStart"/>
            <w:r w:rsidRPr="007C2279">
              <w:rPr>
                <w:rFonts w:ascii="Arial" w:hAnsi="Arial" w:cs="Arial"/>
                <w:sz w:val="22"/>
                <w:szCs w:val="22"/>
              </w:rPr>
              <w:t>hết</w:t>
            </w:r>
            <w:proofErr w:type="spellEnd"/>
            <w:r w:rsidRPr="007C2279">
              <w:rPr>
                <w:rFonts w:ascii="Arial" w:hAnsi="Arial" w:cs="Arial"/>
                <w:sz w:val="22"/>
                <w:szCs w:val="22"/>
              </w:rPr>
              <w:t xml:space="preserve"> </w:t>
            </w:r>
            <w:proofErr w:type="spellStart"/>
            <w:r w:rsidRPr="007C2279">
              <w:rPr>
                <w:rFonts w:ascii="Arial" w:hAnsi="Arial" w:cs="Arial"/>
                <w:sz w:val="22"/>
                <w:szCs w:val="22"/>
              </w:rPr>
              <w:t>chiều</w:t>
            </w:r>
            <w:proofErr w:type="spellEnd"/>
            <w:r w:rsidRPr="007C2279">
              <w:rPr>
                <w:rFonts w:ascii="Arial" w:hAnsi="Arial" w:cs="Arial"/>
                <w:sz w:val="22"/>
                <w:szCs w:val="22"/>
              </w:rPr>
              <w:t xml:space="preserve"> </w:t>
            </w:r>
            <w:proofErr w:type="spellStart"/>
            <w:r w:rsidRPr="007C2279">
              <w:rPr>
                <w:rFonts w:ascii="Arial" w:hAnsi="Arial" w:cs="Arial"/>
                <w:sz w:val="22"/>
                <w:szCs w:val="22"/>
              </w:rPr>
              <w:t>ngang</w:t>
            </w:r>
            <w:proofErr w:type="spellEnd"/>
            <w:r w:rsidRPr="007C2279">
              <w:rPr>
                <w:rFonts w:ascii="Arial" w:hAnsi="Arial" w:cs="Arial"/>
                <w:sz w:val="22"/>
                <w:szCs w:val="22"/>
              </w:rPr>
              <w:t xml:space="preserve"> </w:t>
            </w:r>
            <w:proofErr w:type="spellStart"/>
            <w:r w:rsidRPr="007C2279">
              <w:rPr>
                <w:rFonts w:ascii="Arial" w:hAnsi="Arial" w:cs="Arial"/>
                <w:sz w:val="22"/>
                <w:szCs w:val="22"/>
              </w:rPr>
              <w:t>của</w:t>
            </w:r>
            <w:proofErr w:type="spellEnd"/>
            <w:r w:rsidRPr="007C2279">
              <w:rPr>
                <w:rFonts w:ascii="Arial" w:hAnsi="Arial" w:cs="Arial"/>
                <w:sz w:val="22"/>
                <w:szCs w:val="22"/>
              </w:rPr>
              <w:t xml:space="preserve"> </w:t>
            </w:r>
            <w:proofErr w:type="spellStart"/>
            <w:r w:rsidRPr="007C2279">
              <w:rPr>
                <w:rFonts w:ascii="Arial" w:hAnsi="Arial" w:cs="Arial"/>
                <w:sz w:val="22"/>
                <w:szCs w:val="22"/>
              </w:rPr>
              <w:t>xương</w:t>
            </w:r>
            <w:proofErr w:type="spellEnd"/>
            <w:r w:rsidRPr="007C2279">
              <w:rPr>
                <w:rFonts w:ascii="Arial" w:hAnsi="Arial" w:cs="Arial"/>
                <w:sz w:val="22"/>
                <w:szCs w:val="22"/>
              </w:rPr>
              <w:t>.</w:t>
            </w:r>
          </w:p>
          <w:p w14:paraId="6322BC7B" w14:textId="77777777" w:rsidR="009D567F" w:rsidRPr="007C2279" w:rsidRDefault="009D567F" w:rsidP="00E77A1B">
            <w:pPr>
              <w:pStyle w:val="ListParagraph"/>
              <w:spacing w:before="120" w:after="120"/>
              <w:ind w:left="141"/>
              <w:contextualSpacing w:val="0"/>
              <w:jc w:val="both"/>
              <w:rPr>
                <w:rFonts w:ascii="Arial" w:hAnsi="Arial" w:cs="Arial"/>
                <w:b/>
                <w:sz w:val="22"/>
                <w:szCs w:val="22"/>
              </w:rPr>
            </w:pPr>
            <w:proofErr w:type="spellStart"/>
            <w:r w:rsidRPr="007C2279">
              <w:rPr>
                <w:rFonts w:ascii="Arial" w:hAnsi="Arial" w:cs="Arial"/>
                <w:b/>
                <w:bCs/>
                <w:sz w:val="22"/>
                <w:szCs w:val="22"/>
              </w:rPr>
              <w:t>Gãy</w:t>
            </w:r>
            <w:proofErr w:type="spellEnd"/>
            <w:r w:rsidRPr="007C2279">
              <w:rPr>
                <w:rFonts w:ascii="Arial" w:hAnsi="Arial" w:cs="Arial"/>
                <w:b/>
                <w:bCs/>
                <w:sz w:val="22"/>
                <w:szCs w:val="22"/>
              </w:rPr>
              <w:t xml:space="preserve"> </w:t>
            </w:r>
            <w:r w:rsidRPr="007C2279">
              <w:rPr>
                <w:rFonts w:ascii="Arial" w:hAnsi="Arial" w:cs="Arial"/>
                <w:b/>
                <w:bCs/>
                <w:sz w:val="22"/>
                <w:szCs w:val="22"/>
                <w:lang w:val="vi-VN"/>
              </w:rPr>
              <w:t>cành</w:t>
            </w:r>
            <w:r w:rsidRPr="007C2279">
              <w:rPr>
                <w:rFonts w:ascii="Arial" w:hAnsi="Arial" w:cs="Arial"/>
                <w:b/>
                <w:bCs/>
                <w:sz w:val="22"/>
                <w:szCs w:val="22"/>
              </w:rPr>
              <w:t xml:space="preserve"> </w:t>
            </w:r>
            <w:proofErr w:type="spellStart"/>
            <w:r w:rsidRPr="007C2279">
              <w:rPr>
                <w:rFonts w:ascii="Arial" w:hAnsi="Arial" w:cs="Arial"/>
                <w:b/>
                <w:bCs/>
                <w:sz w:val="22"/>
                <w:szCs w:val="22"/>
              </w:rPr>
              <w:t>tươi</w:t>
            </w:r>
            <w:proofErr w:type="spellEnd"/>
            <w:r w:rsidRPr="007C2279">
              <w:rPr>
                <w:rFonts w:ascii="Arial" w:hAnsi="Arial" w:cs="Arial"/>
                <w:sz w:val="22"/>
                <w:szCs w:val="22"/>
              </w:rPr>
              <w:t xml:space="preserve"> </w:t>
            </w:r>
            <w:proofErr w:type="spellStart"/>
            <w:r w:rsidRPr="007C2279">
              <w:rPr>
                <w:rFonts w:ascii="Arial" w:hAnsi="Arial" w:cs="Arial"/>
                <w:sz w:val="22"/>
                <w:szCs w:val="22"/>
              </w:rPr>
              <w:t>là</w:t>
            </w:r>
            <w:proofErr w:type="spellEnd"/>
            <w:r w:rsidRPr="007C2279">
              <w:rPr>
                <w:rFonts w:ascii="Arial" w:hAnsi="Arial" w:cs="Arial"/>
                <w:sz w:val="22"/>
                <w:szCs w:val="22"/>
              </w:rPr>
              <w:t xml:space="preserve"> </w:t>
            </w:r>
            <w:proofErr w:type="spellStart"/>
            <w:r w:rsidRPr="007C2279">
              <w:rPr>
                <w:rFonts w:ascii="Arial" w:hAnsi="Arial" w:cs="Arial"/>
                <w:sz w:val="22"/>
                <w:szCs w:val="22"/>
              </w:rPr>
              <w:t>tình</w:t>
            </w:r>
            <w:proofErr w:type="spellEnd"/>
            <w:r w:rsidRPr="007C2279">
              <w:rPr>
                <w:rFonts w:ascii="Arial" w:hAnsi="Arial" w:cs="Arial"/>
                <w:sz w:val="22"/>
                <w:szCs w:val="22"/>
              </w:rPr>
              <w:t xml:space="preserve"> </w:t>
            </w:r>
            <w:proofErr w:type="spellStart"/>
            <w:r w:rsidRPr="007C2279">
              <w:rPr>
                <w:rFonts w:ascii="Arial" w:hAnsi="Arial" w:cs="Arial"/>
                <w:sz w:val="22"/>
                <w:szCs w:val="22"/>
              </w:rPr>
              <w:t>trạng</w:t>
            </w:r>
            <w:proofErr w:type="spellEnd"/>
            <w:r w:rsidRPr="007C2279">
              <w:rPr>
                <w:rFonts w:ascii="Arial" w:hAnsi="Arial" w:cs="Arial"/>
                <w:sz w:val="22"/>
                <w:szCs w:val="22"/>
              </w:rPr>
              <w:t xml:space="preserve"> </w:t>
            </w:r>
            <w:proofErr w:type="spellStart"/>
            <w:r w:rsidRPr="007C2279">
              <w:rPr>
                <w:rFonts w:ascii="Arial" w:hAnsi="Arial" w:cs="Arial"/>
                <w:sz w:val="22"/>
                <w:szCs w:val="22"/>
              </w:rPr>
              <w:t>xương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bị</w:t>
            </w:r>
            <w:proofErr w:type="spellEnd"/>
            <w:r w:rsidRPr="007C2279">
              <w:rPr>
                <w:rFonts w:ascii="Arial" w:hAnsi="Arial" w:cs="Arial"/>
                <w:sz w:val="22"/>
                <w:szCs w:val="22"/>
              </w:rPr>
              <w:t xml:space="preserve"> </w:t>
            </w:r>
            <w:proofErr w:type="spellStart"/>
            <w:r w:rsidRPr="007C2279">
              <w:rPr>
                <w:rFonts w:ascii="Arial" w:hAnsi="Arial" w:cs="Arial"/>
                <w:sz w:val="22"/>
                <w:szCs w:val="22"/>
              </w:rPr>
              <w:t>gãy</w:t>
            </w:r>
            <w:proofErr w:type="spellEnd"/>
            <w:r w:rsidRPr="007C2279">
              <w:rPr>
                <w:rFonts w:ascii="Arial" w:hAnsi="Arial" w:cs="Arial"/>
                <w:sz w:val="22"/>
                <w:szCs w:val="22"/>
              </w:rPr>
              <w:t xml:space="preserve"> </w:t>
            </w:r>
            <w:proofErr w:type="spellStart"/>
            <w:r w:rsidRPr="007C2279">
              <w:rPr>
                <w:rFonts w:ascii="Arial" w:hAnsi="Arial" w:cs="Arial"/>
                <w:sz w:val="22"/>
                <w:szCs w:val="22"/>
              </w:rPr>
              <w:t>ngang</w:t>
            </w:r>
            <w:proofErr w:type="spellEnd"/>
            <w:r w:rsidRPr="007C2279">
              <w:rPr>
                <w:rFonts w:ascii="Arial" w:hAnsi="Arial" w:cs="Arial"/>
                <w:sz w:val="22"/>
                <w:szCs w:val="22"/>
              </w:rPr>
              <w:t xml:space="preserve"> </w:t>
            </w:r>
            <w:proofErr w:type="spellStart"/>
            <w:r w:rsidRPr="007C2279">
              <w:rPr>
                <w:rFonts w:ascii="Arial" w:hAnsi="Arial" w:cs="Arial"/>
                <w:sz w:val="22"/>
                <w:szCs w:val="22"/>
              </w:rPr>
              <w:t>phần</w:t>
            </w:r>
            <w:proofErr w:type="spellEnd"/>
            <w:r w:rsidRPr="007C2279">
              <w:rPr>
                <w:rFonts w:ascii="Arial" w:hAnsi="Arial" w:cs="Arial"/>
                <w:sz w:val="22"/>
                <w:szCs w:val="22"/>
              </w:rPr>
              <w:t xml:space="preserve"> </w:t>
            </w:r>
            <w:proofErr w:type="spellStart"/>
            <w:r w:rsidRPr="007C2279">
              <w:rPr>
                <w:rFonts w:ascii="Arial" w:hAnsi="Arial" w:cs="Arial"/>
                <w:sz w:val="22"/>
                <w:szCs w:val="22"/>
              </w:rPr>
              <w:t>vỏ</w:t>
            </w:r>
            <w:proofErr w:type="spellEnd"/>
            <w:r w:rsidRPr="007C2279">
              <w:rPr>
                <w:rFonts w:ascii="Arial" w:hAnsi="Arial" w:cs="Arial"/>
                <w:sz w:val="22"/>
                <w:szCs w:val="22"/>
              </w:rPr>
              <w:t xml:space="preserve">, </w:t>
            </w:r>
            <w:proofErr w:type="spellStart"/>
            <w:r w:rsidRPr="007C2279">
              <w:rPr>
                <w:rFonts w:ascii="Arial" w:hAnsi="Arial" w:cs="Arial"/>
                <w:sz w:val="22"/>
                <w:szCs w:val="22"/>
              </w:rPr>
              <w:t>kéo</w:t>
            </w:r>
            <w:proofErr w:type="spellEnd"/>
            <w:r w:rsidRPr="007C2279">
              <w:rPr>
                <w:rFonts w:ascii="Arial" w:hAnsi="Arial" w:cs="Arial"/>
                <w:sz w:val="22"/>
                <w:szCs w:val="22"/>
              </w:rPr>
              <w:t xml:space="preserve"> </w:t>
            </w:r>
            <w:proofErr w:type="spellStart"/>
            <w:r w:rsidRPr="007C2279">
              <w:rPr>
                <w:rFonts w:ascii="Arial" w:hAnsi="Arial" w:cs="Arial"/>
                <w:sz w:val="22"/>
                <w:szCs w:val="22"/>
              </w:rPr>
              <w:t>dài</w:t>
            </w:r>
            <w:proofErr w:type="spellEnd"/>
            <w:r w:rsidRPr="007C2279">
              <w:rPr>
                <w:rFonts w:ascii="Arial" w:hAnsi="Arial" w:cs="Arial"/>
                <w:sz w:val="22"/>
                <w:szCs w:val="22"/>
              </w:rPr>
              <w:t xml:space="preserve"> </w:t>
            </w:r>
            <w:proofErr w:type="spellStart"/>
            <w:r w:rsidRPr="007C2279">
              <w:rPr>
                <w:rFonts w:ascii="Arial" w:hAnsi="Arial" w:cs="Arial"/>
                <w:sz w:val="22"/>
                <w:szCs w:val="22"/>
              </w:rPr>
              <w:t>vào</w:t>
            </w:r>
            <w:proofErr w:type="spellEnd"/>
            <w:r w:rsidRPr="007C2279">
              <w:rPr>
                <w:rFonts w:ascii="Arial" w:hAnsi="Arial" w:cs="Arial"/>
                <w:sz w:val="22"/>
                <w:szCs w:val="22"/>
              </w:rPr>
              <w:t xml:space="preserve"> </w:t>
            </w:r>
            <w:proofErr w:type="spellStart"/>
            <w:r w:rsidRPr="007C2279">
              <w:rPr>
                <w:rFonts w:ascii="Arial" w:hAnsi="Arial" w:cs="Arial"/>
                <w:sz w:val="22"/>
                <w:szCs w:val="22"/>
              </w:rPr>
              <w:t>phần</w:t>
            </w:r>
            <w:proofErr w:type="spellEnd"/>
            <w:r w:rsidRPr="007C2279">
              <w:rPr>
                <w:rFonts w:ascii="Arial" w:hAnsi="Arial" w:cs="Arial"/>
                <w:sz w:val="22"/>
                <w:szCs w:val="22"/>
              </w:rPr>
              <w:t xml:space="preserve"> </w:t>
            </w:r>
            <w:proofErr w:type="spellStart"/>
            <w:r w:rsidRPr="007C2279">
              <w:rPr>
                <w:rFonts w:ascii="Arial" w:hAnsi="Arial" w:cs="Arial"/>
                <w:sz w:val="22"/>
                <w:szCs w:val="22"/>
              </w:rPr>
              <w:t>giữa</w:t>
            </w:r>
            <w:proofErr w:type="spellEnd"/>
            <w:r w:rsidRPr="007C2279">
              <w:rPr>
                <w:rFonts w:ascii="Arial" w:hAnsi="Arial" w:cs="Arial"/>
                <w:sz w:val="22"/>
                <w:szCs w:val="22"/>
              </w:rPr>
              <w:t xml:space="preserve"> </w:t>
            </w:r>
            <w:proofErr w:type="spellStart"/>
            <w:r w:rsidRPr="007C2279">
              <w:rPr>
                <w:rFonts w:ascii="Arial" w:hAnsi="Arial" w:cs="Arial"/>
                <w:sz w:val="22"/>
                <w:szCs w:val="22"/>
              </w:rPr>
              <w:t>và</w:t>
            </w:r>
            <w:proofErr w:type="spellEnd"/>
            <w:r w:rsidRPr="007C2279">
              <w:rPr>
                <w:rFonts w:ascii="Arial" w:hAnsi="Arial" w:cs="Arial"/>
                <w:sz w:val="22"/>
                <w:szCs w:val="22"/>
              </w:rPr>
              <w:t xml:space="preserve"> </w:t>
            </w:r>
            <w:proofErr w:type="spellStart"/>
            <w:r w:rsidRPr="007C2279">
              <w:rPr>
                <w:rFonts w:ascii="Arial" w:hAnsi="Arial" w:cs="Arial"/>
                <w:sz w:val="22"/>
                <w:szCs w:val="22"/>
              </w:rPr>
              <w:t>hướng</w:t>
            </w:r>
            <w:proofErr w:type="spellEnd"/>
            <w:r w:rsidRPr="007C2279">
              <w:rPr>
                <w:rFonts w:ascii="Arial" w:hAnsi="Arial" w:cs="Arial"/>
                <w:sz w:val="22"/>
                <w:szCs w:val="22"/>
              </w:rPr>
              <w:t xml:space="preserve"> </w:t>
            </w:r>
            <w:proofErr w:type="spellStart"/>
            <w:r w:rsidRPr="007C2279">
              <w:rPr>
                <w:rFonts w:ascii="Arial" w:hAnsi="Arial" w:cs="Arial"/>
                <w:sz w:val="22"/>
                <w:szCs w:val="22"/>
              </w:rPr>
              <w:t>xuống</w:t>
            </w:r>
            <w:proofErr w:type="spellEnd"/>
            <w:r w:rsidRPr="007C2279">
              <w:rPr>
                <w:rFonts w:ascii="Arial" w:hAnsi="Arial" w:cs="Arial"/>
                <w:sz w:val="22"/>
                <w:szCs w:val="22"/>
              </w:rPr>
              <w:t xml:space="preserve"> </w:t>
            </w:r>
            <w:proofErr w:type="spellStart"/>
            <w:r w:rsidRPr="007C2279">
              <w:rPr>
                <w:rFonts w:ascii="Arial" w:hAnsi="Arial" w:cs="Arial"/>
                <w:sz w:val="22"/>
                <w:szCs w:val="22"/>
              </w:rPr>
              <w:t>trục</w:t>
            </w:r>
            <w:proofErr w:type="spellEnd"/>
            <w:r w:rsidRPr="007C2279">
              <w:rPr>
                <w:rFonts w:ascii="Arial" w:hAnsi="Arial" w:cs="Arial"/>
                <w:sz w:val="22"/>
                <w:szCs w:val="22"/>
              </w:rPr>
              <w:t xml:space="preserve"> </w:t>
            </w:r>
            <w:proofErr w:type="spellStart"/>
            <w:r w:rsidRPr="007C2279">
              <w:rPr>
                <w:rFonts w:ascii="Arial" w:hAnsi="Arial" w:cs="Arial"/>
                <w:sz w:val="22"/>
                <w:szCs w:val="22"/>
              </w:rPr>
              <w:t>dọc</w:t>
            </w:r>
            <w:proofErr w:type="spellEnd"/>
            <w:r w:rsidRPr="007C2279">
              <w:rPr>
                <w:rFonts w:ascii="Arial" w:hAnsi="Arial" w:cs="Arial"/>
                <w:sz w:val="22"/>
                <w:szCs w:val="22"/>
              </w:rPr>
              <w:t xml:space="preserve"> </w:t>
            </w:r>
            <w:proofErr w:type="spellStart"/>
            <w:r w:rsidRPr="007C2279">
              <w:rPr>
                <w:rFonts w:ascii="Arial" w:hAnsi="Arial" w:cs="Arial"/>
                <w:sz w:val="22"/>
                <w:szCs w:val="22"/>
              </w:rPr>
              <w:t>của</w:t>
            </w:r>
            <w:proofErr w:type="spellEnd"/>
            <w:r w:rsidRPr="007C2279">
              <w:rPr>
                <w:rFonts w:ascii="Arial" w:hAnsi="Arial" w:cs="Arial"/>
                <w:sz w:val="22"/>
                <w:szCs w:val="22"/>
              </w:rPr>
              <w:t xml:space="preserve"> </w:t>
            </w:r>
            <w:proofErr w:type="spellStart"/>
            <w:r w:rsidRPr="007C2279">
              <w:rPr>
                <w:rFonts w:ascii="Arial" w:hAnsi="Arial" w:cs="Arial"/>
                <w:sz w:val="22"/>
                <w:szCs w:val="22"/>
              </w:rPr>
              <w:t>xương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mà</w:t>
            </w:r>
            <w:proofErr w:type="spellEnd"/>
            <w:r w:rsidRPr="007C2279">
              <w:rPr>
                <w:rFonts w:ascii="Arial" w:hAnsi="Arial" w:cs="Arial"/>
                <w:sz w:val="22"/>
                <w:szCs w:val="22"/>
              </w:rPr>
              <w:t xml:space="preserve"> </w:t>
            </w:r>
            <w:proofErr w:type="spellStart"/>
            <w:r w:rsidRPr="007C2279">
              <w:rPr>
                <w:rFonts w:ascii="Arial" w:hAnsi="Arial" w:cs="Arial"/>
                <w:sz w:val="22"/>
                <w:szCs w:val="22"/>
              </w:rPr>
              <w:t>không</w:t>
            </w:r>
            <w:proofErr w:type="spellEnd"/>
            <w:r w:rsidRPr="007C2279">
              <w:rPr>
                <w:rFonts w:ascii="Arial" w:hAnsi="Arial" w:cs="Arial"/>
                <w:sz w:val="22"/>
                <w:szCs w:val="22"/>
              </w:rPr>
              <w:t xml:space="preserve"> </w:t>
            </w:r>
            <w:proofErr w:type="spellStart"/>
            <w:r w:rsidRPr="007C2279">
              <w:rPr>
                <w:rFonts w:ascii="Arial" w:hAnsi="Arial" w:cs="Arial"/>
                <w:sz w:val="22"/>
                <w:szCs w:val="22"/>
              </w:rPr>
              <w:t>gãy</w:t>
            </w:r>
            <w:proofErr w:type="spellEnd"/>
            <w:r w:rsidRPr="007C2279">
              <w:rPr>
                <w:rFonts w:ascii="Arial" w:hAnsi="Arial" w:cs="Arial"/>
                <w:sz w:val="22"/>
                <w:szCs w:val="22"/>
              </w:rPr>
              <w:t xml:space="preserve"> </w:t>
            </w:r>
            <w:proofErr w:type="spellStart"/>
            <w:r w:rsidRPr="007C2279">
              <w:rPr>
                <w:rFonts w:ascii="Arial" w:hAnsi="Arial" w:cs="Arial"/>
                <w:sz w:val="22"/>
                <w:szCs w:val="22"/>
              </w:rPr>
              <w:t>lìa</w:t>
            </w:r>
            <w:proofErr w:type="spellEnd"/>
            <w:r w:rsidRPr="007C2279">
              <w:rPr>
                <w:rFonts w:ascii="Arial" w:hAnsi="Arial" w:cs="Arial"/>
                <w:sz w:val="22"/>
                <w:szCs w:val="22"/>
              </w:rPr>
              <w:t xml:space="preserve"> sang </w:t>
            </w:r>
            <w:proofErr w:type="spellStart"/>
            <w:r w:rsidRPr="007C2279">
              <w:rPr>
                <w:rFonts w:ascii="Arial" w:hAnsi="Arial" w:cs="Arial"/>
                <w:sz w:val="22"/>
                <w:szCs w:val="22"/>
              </w:rPr>
              <w:t>phần</w:t>
            </w:r>
            <w:proofErr w:type="spellEnd"/>
            <w:r w:rsidRPr="007C2279">
              <w:rPr>
                <w:rFonts w:ascii="Arial" w:hAnsi="Arial" w:cs="Arial"/>
                <w:sz w:val="22"/>
                <w:szCs w:val="22"/>
              </w:rPr>
              <w:t xml:space="preserve"> </w:t>
            </w:r>
            <w:proofErr w:type="spellStart"/>
            <w:r w:rsidRPr="007C2279">
              <w:rPr>
                <w:rFonts w:ascii="Arial" w:hAnsi="Arial" w:cs="Arial"/>
                <w:sz w:val="22"/>
                <w:szCs w:val="22"/>
              </w:rPr>
              <w:t>vỏ</w:t>
            </w:r>
            <w:proofErr w:type="spellEnd"/>
            <w:r w:rsidRPr="007C2279">
              <w:rPr>
                <w:rFonts w:ascii="Arial" w:hAnsi="Arial" w:cs="Arial"/>
                <w:sz w:val="22"/>
                <w:szCs w:val="22"/>
              </w:rPr>
              <w:t xml:space="preserve"> </w:t>
            </w:r>
            <w:proofErr w:type="spellStart"/>
            <w:r w:rsidRPr="007C2279">
              <w:rPr>
                <w:rFonts w:ascii="Arial" w:hAnsi="Arial" w:cs="Arial"/>
                <w:sz w:val="22"/>
                <w:szCs w:val="22"/>
              </w:rPr>
              <w:t>xương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đối</w:t>
            </w:r>
            <w:proofErr w:type="spellEnd"/>
            <w:r w:rsidRPr="007C2279">
              <w:rPr>
                <w:rFonts w:ascii="Arial" w:hAnsi="Arial" w:cs="Arial"/>
                <w:sz w:val="22"/>
                <w:szCs w:val="22"/>
              </w:rPr>
              <w:t xml:space="preserve"> </w:t>
            </w:r>
            <w:proofErr w:type="spellStart"/>
            <w:r w:rsidRPr="007C2279">
              <w:rPr>
                <w:rFonts w:ascii="Arial" w:hAnsi="Arial" w:cs="Arial"/>
                <w:sz w:val="22"/>
                <w:szCs w:val="22"/>
              </w:rPr>
              <w:t>diện</w:t>
            </w:r>
            <w:proofErr w:type="spellEnd"/>
            <w:r w:rsidRPr="007C2279">
              <w:rPr>
                <w:rFonts w:ascii="Arial" w:hAnsi="Arial" w:cs="Arial"/>
                <w:sz w:val="22"/>
                <w:szCs w:val="22"/>
              </w:rPr>
              <w:t xml:space="preserve"> </w:t>
            </w:r>
            <w:proofErr w:type="spellStart"/>
            <w:r w:rsidRPr="007C2279">
              <w:rPr>
                <w:rFonts w:ascii="Arial" w:hAnsi="Arial" w:cs="Arial"/>
                <w:sz w:val="22"/>
                <w:szCs w:val="22"/>
              </w:rPr>
              <w:t>và</w:t>
            </w:r>
            <w:proofErr w:type="spellEnd"/>
            <w:r w:rsidRPr="007C2279">
              <w:rPr>
                <w:rFonts w:ascii="Arial" w:hAnsi="Arial" w:cs="Arial"/>
                <w:sz w:val="22"/>
                <w:szCs w:val="22"/>
              </w:rPr>
              <w:t xml:space="preserve"> </w:t>
            </w:r>
            <w:proofErr w:type="spellStart"/>
            <w:r w:rsidRPr="007C2279">
              <w:rPr>
                <w:rFonts w:ascii="Arial" w:hAnsi="Arial" w:cs="Arial"/>
                <w:sz w:val="22"/>
                <w:szCs w:val="22"/>
              </w:rPr>
              <w:t>thường</w:t>
            </w:r>
            <w:proofErr w:type="spellEnd"/>
            <w:r w:rsidRPr="007C2279">
              <w:rPr>
                <w:rFonts w:ascii="Arial" w:hAnsi="Arial" w:cs="Arial"/>
                <w:sz w:val="22"/>
                <w:szCs w:val="22"/>
              </w:rPr>
              <w:t xml:space="preserve"> </w:t>
            </w:r>
            <w:proofErr w:type="spellStart"/>
            <w:r w:rsidRPr="007C2279">
              <w:rPr>
                <w:rFonts w:ascii="Arial" w:hAnsi="Arial" w:cs="Arial"/>
                <w:sz w:val="22"/>
                <w:szCs w:val="22"/>
              </w:rPr>
              <w:t>gặp</w:t>
            </w:r>
            <w:proofErr w:type="spellEnd"/>
            <w:r w:rsidRPr="007C2279">
              <w:rPr>
                <w:rFonts w:ascii="Arial" w:hAnsi="Arial" w:cs="Arial"/>
                <w:sz w:val="22"/>
                <w:szCs w:val="22"/>
              </w:rPr>
              <w:t xml:space="preserve"> ở </w:t>
            </w:r>
            <w:proofErr w:type="spellStart"/>
            <w:r w:rsidRPr="007C2279">
              <w:rPr>
                <w:rFonts w:ascii="Arial" w:hAnsi="Arial" w:cs="Arial"/>
                <w:sz w:val="22"/>
                <w:szCs w:val="22"/>
              </w:rPr>
              <w:t>trẻ</w:t>
            </w:r>
            <w:proofErr w:type="spellEnd"/>
            <w:r w:rsidRPr="007C2279">
              <w:rPr>
                <w:rFonts w:ascii="Arial" w:hAnsi="Arial" w:cs="Arial"/>
                <w:sz w:val="22"/>
                <w:szCs w:val="22"/>
              </w:rPr>
              <w:t xml:space="preserve"> </w:t>
            </w:r>
            <w:proofErr w:type="spellStart"/>
            <w:r w:rsidRPr="007C2279">
              <w:rPr>
                <w:rFonts w:ascii="Arial" w:hAnsi="Arial" w:cs="Arial"/>
                <w:sz w:val="22"/>
                <w:szCs w:val="22"/>
              </w:rPr>
              <w:t>em</w:t>
            </w:r>
            <w:proofErr w:type="spellEnd"/>
            <w:r w:rsidRPr="007C2279">
              <w:rPr>
                <w:rFonts w:ascii="Arial" w:hAnsi="Arial" w:cs="Arial"/>
                <w:sz w:val="22"/>
                <w:szCs w:val="22"/>
              </w:rPr>
              <w:t>.</w:t>
            </w:r>
          </w:p>
          <w:p w14:paraId="46A5AD66" w14:textId="77777777" w:rsidR="009D567F" w:rsidRPr="007C2279" w:rsidRDefault="009D567F" w:rsidP="00E77A1B">
            <w:pPr>
              <w:pStyle w:val="ListParagraph"/>
              <w:spacing w:before="120" w:after="120"/>
              <w:ind w:left="141"/>
              <w:contextualSpacing w:val="0"/>
              <w:jc w:val="both"/>
              <w:rPr>
                <w:rFonts w:ascii="Arial" w:hAnsi="Arial" w:cs="Arial"/>
                <w:sz w:val="22"/>
                <w:szCs w:val="22"/>
              </w:rPr>
            </w:pPr>
            <w:proofErr w:type="spellStart"/>
            <w:r w:rsidRPr="007C2279">
              <w:rPr>
                <w:rFonts w:ascii="Arial" w:hAnsi="Arial" w:cs="Arial"/>
                <w:b/>
                <w:bCs/>
                <w:sz w:val="22"/>
                <w:szCs w:val="22"/>
              </w:rPr>
              <w:t>Hôn</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mê</w:t>
            </w:r>
            <w:proofErr w:type="spellEnd"/>
            <w:r w:rsidRPr="007C2279">
              <w:rPr>
                <w:rFonts w:ascii="Arial" w:hAnsi="Arial" w:cs="Arial"/>
                <w:sz w:val="22"/>
                <w:szCs w:val="22"/>
              </w:rPr>
              <w:t xml:space="preserve"> </w:t>
            </w:r>
            <w:proofErr w:type="spellStart"/>
            <w:r w:rsidRPr="007C2279">
              <w:rPr>
                <w:rFonts w:ascii="Arial" w:hAnsi="Arial" w:cs="Arial"/>
                <w:sz w:val="22"/>
                <w:szCs w:val="22"/>
              </w:rPr>
              <w:t>là</w:t>
            </w:r>
            <w:proofErr w:type="spellEnd"/>
            <w:r w:rsidRPr="007C2279">
              <w:rPr>
                <w:rFonts w:ascii="Arial" w:hAnsi="Arial" w:cs="Arial"/>
                <w:sz w:val="22"/>
                <w:szCs w:val="22"/>
              </w:rPr>
              <w:t xml:space="preserve"> </w:t>
            </w:r>
            <w:proofErr w:type="spellStart"/>
            <w:r w:rsidRPr="007C2279">
              <w:rPr>
                <w:rFonts w:ascii="Arial" w:hAnsi="Arial" w:cs="Arial"/>
                <w:sz w:val="22"/>
                <w:szCs w:val="22"/>
              </w:rPr>
              <w:t>tình</w:t>
            </w:r>
            <w:proofErr w:type="spellEnd"/>
            <w:r w:rsidRPr="007C2279">
              <w:rPr>
                <w:rFonts w:ascii="Arial" w:hAnsi="Arial" w:cs="Arial"/>
                <w:sz w:val="22"/>
                <w:szCs w:val="22"/>
              </w:rPr>
              <w:t xml:space="preserve"> </w:t>
            </w:r>
            <w:proofErr w:type="spellStart"/>
            <w:r w:rsidRPr="007C2279">
              <w:rPr>
                <w:rFonts w:ascii="Arial" w:hAnsi="Arial" w:cs="Arial"/>
                <w:sz w:val="22"/>
                <w:szCs w:val="22"/>
              </w:rPr>
              <w:t>trạng</w:t>
            </w:r>
            <w:proofErr w:type="spellEnd"/>
            <w:r w:rsidRPr="007C2279">
              <w:rPr>
                <w:rFonts w:ascii="Arial" w:hAnsi="Arial" w:cs="Arial"/>
                <w:sz w:val="22"/>
                <w:szCs w:val="22"/>
              </w:rPr>
              <w:t xml:space="preserve"> </w:t>
            </w:r>
            <w:proofErr w:type="spellStart"/>
            <w:r w:rsidRPr="007C2279">
              <w:rPr>
                <w:rFonts w:ascii="Arial" w:hAnsi="Arial" w:cs="Arial"/>
                <w:sz w:val="22"/>
                <w:szCs w:val="22"/>
              </w:rPr>
              <w:t>mất</w:t>
            </w:r>
            <w:proofErr w:type="spellEnd"/>
            <w:r w:rsidRPr="007C2279">
              <w:rPr>
                <w:rFonts w:ascii="Arial" w:hAnsi="Arial" w:cs="Arial"/>
                <w:sz w:val="22"/>
                <w:szCs w:val="22"/>
              </w:rPr>
              <w:t xml:space="preserve"> </w:t>
            </w:r>
            <w:proofErr w:type="spellStart"/>
            <w:r w:rsidRPr="007C2279">
              <w:rPr>
                <w:rFonts w:ascii="Arial" w:hAnsi="Arial" w:cs="Arial"/>
                <w:sz w:val="22"/>
                <w:szCs w:val="22"/>
              </w:rPr>
              <w:t>nhận</w:t>
            </w:r>
            <w:proofErr w:type="spellEnd"/>
            <w:r w:rsidRPr="007C2279">
              <w:rPr>
                <w:rFonts w:ascii="Arial" w:hAnsi="Arial" w:cs="Arial"/>
                <w:sz w:val="22"/>
                <w:szCs w:val="22"/>
              </w:rPr>
              <w:t xml:space="preserve"> </w:t>
            </w:r>
            <w:proofErr w:type="spellStart"/>
            <w:r w:rsidRPr="007C2279">
              <w:rPr>
                <w:rFonts w:ascii="Arial" w:hAnsi="Arial" w:cs="Arial"/>
                <w:sz w:val="22"/>
                <w:szCs w:val="22"/>
              </w:rPr>
              <w:t>thức</w:t>
            </w:r>
            <w:proofErr w:type="spellEnd"/>
            <w:r w:rsidRPr="007C2279">
              <w:rPr>
                <w:rFonts w:ascii="Arial" w:hAnsi="Arial" w:cs="Arial"/>
                <w:sz w:val="22"/>
                <w:szCs w:val="22"/>
              </w:rPr>
              <w:t xml:space="preserve"> </w:t>
            </w:r>
            <w:proofErr w:type="spellStart"/>
            <w:r w:rsidRPr="007C2279">
              <w:rPr>
                <w:rFonts w:ascii="Arial" w:hAnsi="Arial" w:cs="Arial"/>
                <w:sz w:val="22"/>
                <w:szCs w:val="22"/>
              </w:rPr>
              <w:t>kéo</w:t>
            </w:r>
            <w:proofErr w:type="spellEnd"/>
            <w:r w:rsidRPr="007C2279">
              <w:rPr>
                <w:rFonts w:ascii="Arial" w:hAnsi="Arial" w:cs="Arial"/>
                <w:sz w:val="22"/>
                <w:szCs w:val="22"/>
              </w:rPr>
              <w:t xml:space="preserve"> </w:t>
            </w:r>
            <w:proofErr w:type="spellStart"/>
            <w:r w:rsidRPr="007C2279">
              <w:rPr>
                <w:rFonts w:ascii="Arial" w:hAnsi="Arial" w:cs="Arial"/>
                <w:sz w:val="22"/>
                <w:szCs w:val="22"/>
              </w:rPr>
              <w:t>dài</w:t>
            </w:r>
            <w:proofErr w:type="spellEnd"/>
            <w:r w:rsidRPr="007C2279">
              <w:rPr>
                <w:rFonts w:ascii="Arial" w:hAnsi="Arial" w:cs="Arial"/>
                <w:sz w:val="22"/>
                <w:szCs w:val="22"/>
              </w:rPr>
              <w:t xml:space="preserve"> </w:t>
            </w:r>
            <w:proofErr w:type="spellStart"/>
            <w:r w:rsidRPr="007C2279">
              <w:rPr>
                <w:rFonts w:ascii="Arial" w:hAnsi="Arial" w:cs="Arial"/>
                <w:sz w:val="22"/>
                <w:szCs w:val="22"/>
              </w:rPr>
              <w:t>ít</w:t>
            </w:r>
            <w:proofErr w:type="spellEnd"/>
            <w:r w:rsidRPr="007C2279">
              <w:rPr>
                <w:rFonts w:ascii="Arial" w:hAnsi="Arial" w:cs="Arial"/>
                <w:sz w:val="22"/>
                <w:szCs w:val="22"/>
              </w:rPr>
              <w:t xml:space="preserve"> </w:t>
            </w:r>
            <w:proofErr w:type="spellStart"/>
            <w:r w:rsidRPr="007C2279">
              <w:rPr>
                <w:rFonts w:ascii="Arial" w:hAnsi="Arial" w:cs="Arial"/>
                <w:sz w:val="22"/>
                <w:szCs w:val="22"/>
              </w:rPr>
              <w:t>nhất</w:t>
            </w:r>
            <w:proofErr w:type="spellEnd"/>
            <w:r w:rsidRPr="007C2279">
              <w:rPr>
                <w:rFonts w:ascii="Arial" w:hAnsi="Arial" w:cs="Arial"/>
                <w:sz w:val="22"/>
                <w:szCs w:val="22"/>
              </w:rPr>
              <w:t xml:space="preserve"> 96 </w:t>
            </w:r>
            <w:proofErr w:type="spellStart"/>
            <w:r w:rsidRPr="007C2279">
              <w:rPr>
                <w:rFonts w:ascii="Arial" w:hAnsi="Arial" w:cs="Arial"/>
                <w:sz w:val="22"/>
                <w:szCs w:val="22"/>
              </w:rPr>
              <w:t>giờ</w:t>
            </w:r>
            <w:proofErr w:type="spellEnd"/>
            <w:r w:rsidRPr="007C2279">
              <w:rPr>
                <w:rFonts w:ascii="Arial" w:hAnsi="Arial" w:cs="Arial"/>
                <w:sz w:val="22"/>
                <w:szCs w:val="22"/>
              </w:rPr>
              <w:t xml:space="preserve"> </w:t>
            </w:r>
            <w:proofErr w:type="spellStart"/>
            <w:r w:rsidRPr="007C2279">
              <w:rPr>
                <w:rFonts w:ascii="Arial" w:hAnsi="Arial" w:cs="Arial"/>
                <w:sz w:val="22"/>
                <w:szCs w:val="22"/>
              </w:rPr>
              <w:t>liên</w:t>
            </w:r>
            <w:proofErr w:type="spellEnd"/>
            <w:r w:rsidRPr="007C2279">
              <w:rPr>
                <w:rFonts w:ascii="Arial" w:hAnsi="Arial" w:cs="Arial"/>
                <w:sz w:val="22"/>
                <w:szCs w:val="22"/>
              </w:rPr>
              <w:t xml:space="preserve"> </w:t>
            </w:r>
            <w:proofErr w:type="spellStart"/>
            <w:r w:rsidRPr="007C2279">
              <w:rPr>
                <w:rFonts w:ascii="Arial" w:hAnsi="Arial" w:cs="Arial"/>
                <w:sz w:val="22"/>
                <w:szCs w:val="22"/>
              </w:rPr>
              <w:t>tục</w:t>
            </w:r>
            <w:proofErr w:type="spellEnd"/>
            <w:r w:rsidRPr="007C2279">
              <w:rPr>
                <w:rFonts w:ascii="Arial" w:hAnsi="Arial" w:cs="Arial"/>
                <w:sz w:val="22"/>
                <w:szCs w:val="22"/>
              </w:rPr>
              <w:t xml:space="preserve">. </w:t>
            </w:r>
            <w:proofErr w:type="spellStart"/>
            <w:r w:rsidRPr="007C2279">
              <w:rPr>
                <w:rFonts w:ascii="Arial" w:hAnsi="Arial" w:cs="Arial"/>
                <w:sz w:val="22"/>
                <w:szCs w:val="22"/>
              </w:rPr>
              <w:t>Chẩn</w:t>
            </w:r>
            <w:proofErr w:type="spellEnd"/>
            <w:r w:rsidRPr="007C2279">
              <w:rPr>
                <w:rFonts w:ascii="Arial" w:hAnsi="Arial" w:cs="Arial"/>
                <w:sz w:val="22"/>
                <w:szCs w:val="22"/>
              </w:rPr>
              <w:t xml:space="preserve"> </w:t>
            </w:r>
            <w:proofErr w:type="spellStart"/>
            <w:r w:rsidRPr="007C2279">
              <w:rPr>
                <w:rFonts w:ascii="Arial" w:hAnsi="Arial" w:cs="Arial"/>
                <w:sz w:val="22"/>
                <w:szCs w:val="22"/>
              </w:rPr>
              <w:t>đoán</w:t>
            </w:r>
            <w:proofErr w:type="spellEnd"/>
            <w:r w:rsidRPr="007C2279">
              <w:rPr>
                <w:rFonts w:ascii="Arial" w:hAnsi="Arial" w:cs="Arial"/>
                <w:sz w:val="22"/>
                <w:szCs w:val="22"/>
              </w:rPr>
              <w:t xml:space="preserve"> </w:t>
            </w:r>
            <w:proofErr w:type="spellStart"/>
            <w:r w:rsidRPr="007C2279">
              <w:rPr>
                <w:rFonts w:ascii="Arial" w:hAnsi="Arial" w:cs="Arial"/>
                <w:sz w:val="22"/>
                <w:szCs w:val="22"/>
              </w:rPr>
              <w:t>phải</w:t>
            </w:r>
            <w:proofErr w:type="spellEnd"/>
            <w:r w:rsidRPr="007C2279">
              <w:rPr>
                <w:rFonts w:ascii="Arial" w:hAnsi="Arial" w:cs="Arial"/>
                <w:sz w:val="22"/>
                <w:szCs w:val="22"/>
              </w:rPr>
              <w:t xml:space="preserve"> </w:t>
            </w:r>
            <w:proofErr w:type="spellStart"/>
            <w:r w:rsidRPr="007C2279">
              <w:rPr>
                <w:rFonts w:ascii="Arial" w:hAnsi="Arial" w:cs="Arial"/>
                <w:sz w:val="22"/>
                <w:szCs w:val="22"/>
              </w:rPr>
              <w:t>có</w:t>
            </w:r>
            <w:proofErr w:type="spellEnd"/>
            <w:r w:rsidRPr="007C2279">
              <w:rPr>
                <w:rFonts w:ascii="Arial" w:hAnsi="Arial" w:cs="Arial"/>
                <w:sz w:val="22"/>
                <w:szCs w:val="22"/>
              </w:rPr>
              <w:t xml:space="preserve"> </w:t>
            </w:r>
            <w:proofErr w:type="spellStart"/>
            <w:r w:rsidRPr="007C2279">
              <w:rPr>
                <w:rFonts w:ascii="Arial" w:hAnsi="Arial" w:cs="Arial"/>
                <w:sz w:val="22"/>
                <w:szCs w:val="22"/>
              </w:rPr>
              <w:t>bằng</w:t>
            </w:r>
            <w:proofErr w:type="spellEnd"/>
            <w:r w:rsidRPr="007C2279">
              <w:rPr>
                <w:rFonts w:ascii="Arial" w:hAnsi="Arial" w:cs="Arial"/>
                <w:sz w:val="22"/>
                <w:szCs w:val="22"/>
              </w:rPr>
              <w:t xml:space="preserve"> </w:t>
            </w:r>
            <w:proofErr w:type="spellStart"/>
            <w:r w:rsidRPr="007C2279">
              <w:rPr>
                <w:rFonts w:ascii="Arial" w:hAnsi="Arial" w:cs="Arial"/>
                <w:sz w:val="22"/>
                <w:szCs w:val="22"/>
              </w:rPr>
              <w:t>chứng</w:t>
            </w:r>
            <w:proofErr w:type="spellEnd"/>
            <w:r w:rsidRPr="007C2279">
              <w:rPr>
                <w:rFonts w:ascii="Arial" w:hAnsi="Arial" w:cs="Arial"/>
                <w:sz w:val="22"/>
                <w:szCs w:val="22"/>
              </w:rPr>
              <w:t xml:space="preserve"> </w:t>
            </w:r>
            <w:proofErr w:type="spellStart"/>
            <w:r w:rsidRPr="007C2279">
              <w:rPr>
                <w:rFonts w:ascii="Arial" w:hAnsi="Arial" w:cs="Arial"/>
                <w:sz w:val="22"/>
                <w:szCs w:val="22"/>
              </w:rPr>
              <w:t>của</w:t>
            </w:r>
            <w:proofErr w:type="spellEnd"/>
            <w:r w:rsidRPr="007C2279">
              <w:rPr>
                <w:rFonts w:ascii="Arial" w:hAnsi="Arial" w:cs="Arial"/>
                <w:sz w:val="22"/>
                <w:szCs w:val="22"/>
              </w:rPr>
              <w:t xml:space="preserve"> </w:t>
            </w:r>
            <w:proofErr w:type="spellStart"/>
            <w:r w:rsidRPr="007C2279">
              <w:rPr>
                <w:rFonts w:ascii="Arial" w:hAnsi="Arial" w:cs="Arial"/>
                <w:sz w:val="22"/>
                <w:szCs w:val="22"/>
              </w:rPr>
              <w:t>tất</w:t>
            </w:r>
            <w:proofErr w:type="spellEnd"/>
            <w:r w:rsidRPr="007C2279">
              <w:rPr>
                <w:rFonts w:ascii="Arial" w:hAnsi="Arial" w:cs="Arial"/>
                <w:sz w:val="22"/>
                <w:szCs w:val="22"/>
              </w:rPr>
              <w:t xml:space="preserve"> </w:t>
            </w:r>
            <w:proofErr w:type="spellStart"/>
            <w:r w:rsidRPr="007C2279">
              <w:rPr>
                <w:rFonts w:ascii="Arial" w:hAnsi="Arial" w:cs="Arial"/>
                <w:sz w:val="22"/>
                <w:szCs w:val="22"/>
              </w:rPr>
              <w:t>cả</w:t>
            </w:r>
            <w:proofErr w:type="spellEnd"/>
            <w:r w:rsidRPr="007C2279">
              <w:rPr>
                <w:rFonts w:ascii="Arial" w:hAnsi="Arial" w:cs="Arial"/>
                <w:sz w:val="22"/>
                <w:szCs w:val="22"/>
              </w:rPr>
              <w:t xml:space="preserve"> </w:t>
            </w:r>
            <w:proofErr w:type="spellStart"/>
            <w:r w:rsidRPr="007C2279">
              <w:rPr>
                <w:rFonts w:ascii="Arial" w:hAnsi="Arial" w:cs="Arial"/>
                <w:sz w:val="22"/>
                <w:szCs w:val="22"/>
              </w:rPr>
              <w:t>các</w:t>
            </w:r>
            <w:proofErr w:type="spellEnd"/>
            <w:r w:rsidRPr="007C2279">
              <w:rPr>
                <w:rFonts w:ascii="Arial" w:hAnsi="Arial" w:cs="Arial"/>
                <w:sz w:val="22"/>
                <w:szCs w:val="22"/>
              </w:rPr>
              <w:t xml:space="preserve"> </w:t>
            </w:r>
            <w:proofErr w:type="spellStart"/>
            <w:r w:rsidRPr="007C2279">
              <w:rPr>
                <w:rFonts w:ascii="Arial" w:hAnsi="Arial" w:cs="Arial"/>
                <w:sz w:val="22"/>
                <w:szCs w:val="22"/>
              </w:rPr>
              <w:t>điều</w:t>
            </w:r>
            <w:proofErr w:type="spellEnd"/>
            <w:r w:rsidRPr="007C2279">
              <w:rPr>
                <w:rFonts w:ascii="Arial" w:hAnsi="Arial" w:cs="Arial"/>
                <w:sz w:val="22"/>
                <w:szCs w:val="22"/>
              </w:rPr>
              <w:t xml:space="preserve"> </w:t>
            </w:r>
            <w:proofErr w:type="spellStart"/>
            <w:r w:rsidRPr="007C2279">
              <w:rPr>
                <w:rFonts w:ascii="Arial" w:hAnsi="Arial" w:cs="Arial"/>
                <w:sz w:val="22"/>
                <w:szCs w:val="22"/>
              </w:rPr>
              <w:t>kiện</w:t>
            </w:r>
            <w:proofErr w:type="spellEnd"/>
            <w:r w:rsidRPr="007C2279">
              <w:rPr>
                <w:rFonts w:ascii="Arial" w:hAnsi="Arial" w:cs="Arial"/>
                <w:sz w:val="22"/>
                <w:szCs w:val="22"/>
              </w:rPr>
              <w:t xml:space="preserve"> </w:t>
            </w:r>
            <w:proofErr w:type="spellStart"/>
            <w:r w:rsidRPr="007C2279">
              <w:rPr>
                <w:rFonts w:ascii="Arial" w:hAnsi="Arial" w:cs="Arial"/>
                <w:sz w:val="22"/>
                <w:szCs w:val="22"/>
              </w:rPr>
              <w:t>sau</w:t>
            </w:r>
            <w:proofErr w:type="spellEnd"/>
            <w:r w:rsidRPr="007C2279">
              <w:rPr>
                <w:rFonts w:ascii="Arial" w:hAnsi="Arial" w:cs="Arial"/>
                <w:sz w:val="22"/>
                <w:szCs w:val="22"/>
              </w:rPr>
              <w:t>:</w:t>
            </w:r>
          </w:p>
          <w:p w14:paraId="5CF9FF6A" w14:textId="450FFCEC" w:rsidR="009D567F" w:rsidRPr="007C2279" w:rsidRDefault="009D567F" w:rsidP="00E77A1B">
            <w:pPr>
              <w:pStyle w:val="ListParagraph"/>
              <w:numPr>
                <w:ilvl w:val="0"/>
                <w:numId w:val="26"/>
              </w:numPr>
              <w:spacing w:before="120" w:after="120"/>
              <w:ind w:left="591" w:hanging="450"/>
              <w:jc w:val="both"/>
              <w:rPr>
                <w:rFonts w:ascii="Arial" w:hAnsi="Arial" w:cs="Arial"/>
                <w:sz w:val="22"/>
                <w:szCs w:val="22"/>
              </w:rPr>
            </w:pPr>
            <w:proofErr w:type="spellStart"/>
            <w:r w:rsidRPr="007C2279">
              <w:rPr>
                <w:rFonts w:ascii="Arial" w:hAnsi="Arial" w:cs="Arial"/>
                <w:sz w:val="22"/>
                <w:szCs w:val="22"/>
              </w:rPr>
              <w:t>Không</w:t>
            </w:r>
            <w:proofErr w:type="spellEnd"/>
            <w:r w:rsidRPr="007C2279">
              <w:rPr>
                <w:rFonts w:ascii="Arial" w:hAnsi="Arial" w:cs="Arial"/>
                <w:sz w:val="22"/>
                <w:szCs w:val="22"/>
              </w:rPr>
              <w:t xml:space="preserve"> </w:t>
            </w:r>
            <w:proofErr w:type="spellStart"/>
            <w:r w:rsidRPr="007C2279">
              <w:rPr>
                <w:rFonts w:ascii="Arial" w:hAnsi="Arial" w:cs="Arial"/>
                <w:sz w:val="22"/>
                <w:szCs w:val="22"/>
              </w:rPr>
              <w:t>đáp</w:t>
            </w:r>
            <w:proofErr w:type="spellEnd"/>
            <w:r w:rsidRPr="007C2279">
              <w:rPr>
                <w:rFonts w:ascii="Arial" w:hAnsi="Arial" w:cs="Arial"/>
                <w:sz w:val="22"/>
                <w:szCs w:val="22"/>
              </w:rPr>
              <w:t xml:space="preserve"> </w:t>
            </w:r>
            <w:proofErr w:type="spellStart"/>
            <w:r w:rsidRPr="007C2279">
              <w:rPr>
                <w:rFonts w:ascii="Arial" w:hAnsi="Arial" w:cs="Arial"/>
                <w:sz w:val="22"/>
                <w:szCs w:val="22"/>
              </w:rPr>
              <w:t>ứng</w:t>
            </w:r>
            <w:proofErr w:type="spellEnd"/>
            <w:r w:rsidRPr="007C2279">
              <w:rPr>
                <w:rFonts w:ascii="Arial" w:hAnsi="Arial" w:cs="Arial"/>
                <w:sz w:val="22"/>
                <w:szCs w:val="22"/>
              </w:rPr>
              <w:t xml:space="preserve"> </w:t>
            </w:r>
            <w:proofErr w:type="spellStart"/>
            <w:r w:rsidRPr="007C2279">
              <w:rPr>
                <w:rFonts w:ascii="Arial" w:hAnsi="Arial" w:cs="Arial"/>
                <w:sz w:val="22"/>
                <w:szCs w:val="22"/>
              </w:rPr>
              <w:t>với</w:t>
            </w:r>
            <w:proofErr w:type="spellEnd"/>
            <w:r w:rsidRPr="007C2279">
              <w:rPr>
                <w:rFonts w:ascii="Arial" w:hAnsi="Arial" w:cs="Arial"/>
                <w:sz w:val="22"/>
                <w:szCs w:val="22"/>
              </w:rPr>
              <w:t xml:space="preserve"> </w:t>
            </w:r>
            <w:proofErr w:type="spellStart"/>
            <w:r w:rsidRPr="007C2279">
              <w:rPr>
                <w:rFonts w:ascii="Arial" w:hAnsi="Arial" w:cs="Arial"/>
                <w:sz w:val="22"/>
                <w:szCs w:val="22"/>
              </w:rPr>
              <w:t>các</w:t>
            </w:r>
            <w:proofErr w:type="spellEnd"/>
            <w:r w:rsidRPr="007C2279">
              <w:rPr>
                <w:rFonts w:ascii="Arial" w:hAnsi="Arial" w:cs="Arial"/>
                <w:sz w:val="22"/>
                <w:szCs w:val="22"/>
              </w:rPr>
              <w:t xml:space="preserve"> </w:t>
            </w:r>
            <w:proofErr w:type="spellStart"/>
            <w:r w:rsidRPr="007C2279">
              <w:rPr>
                <w:rFonts w:ascii="Arial" w:hAnsi="Arial" w:cs="Arial"/>
                <w:sz w:val="22"/>
                <w:szCs w:val="22"/>
              </w:rPr>
              <w:t>kích</w:t>
            </w:r>
            <w:proofErr w:type="spellEnd"/>
            <w:r w:rsidRPr="007C2279">
              <w:rPr>
                <w:rFonts w:ascii="Arial" w:hAnsi="Arial" w:cs="Arial"/>
                <w:sz w:val="22"/>
                <w:szCs w:val="22"/>
              </w:rPr>
              <w:t xml:space="preserve"> </w:t>
            </w:r>
            <w:proofErr w:type="spellStart"/>
            <w:r w:rsidRPr="007C2279">
              <w:rPr>
                <w:rFonts w:ascii="Arial" w:hAnsi="Arial" w:cs="Arial"/>
                <w:sz w:val="22"/>
                <w:szCs w:val="22"/>
              </w:rPr>
              <w:t>thích</w:t>
            </w:r>
            <w:proofErr w:type="spellEnd"/>
            <w:r w:rsidRPr="007C2279">
              <w:rPr>
                <w:rFonts w:ascii="Arial" w:hAnsi="Arial" w:cs="Arial"/>
                <w:sz w:val="22"/>
                <w:szCs w:val="22"/>
              </w:rPr>
              <w:t xml:space="preserve"> </w:t>
            </w:r>
            <w:proofErr w:type="spellStart"/>
            <w:r w:rsidRPr="007C2279">
              <w:rPr>
                <w:rFonts w:ascii="Arial" w:hAnsi="Arial" w:cs="Arial"/>
                <w:sz w:val="22"/>
                <w:szCs w:val="22"/>
              </w:rPr>
              <w:t>bên</w:t>
            </w:r>
            <w:proofErr w:type="spellEnd"/>
            <w:r w:rsidRPr="007C2279">
              <w:rPr>
                <w:rFonts w:ascii="Arial" w:hAnsi="Arial" w:cs="Arial"/>
                <w:sz w:val="22"/>
                <w:szCs w:val="22"/>
              </w:rPr>
              <w:t xml:space="preserve"> </w:t>
            </w:r>
            <w:proofErr w:type="spellStart"/>
            <w:r w:rsidRPr="007C2279">
              <w:rPr>
                <w:rFonts w:ascii="Arial" w:hAnsi="Arial" w:cs="Arial"/>
                <w:sz w:val="22"/>
                <w:szCs w:val="22"/>
              </w:rPr>
              <w:t>ngoài</w:t>
            </w:r>
            <w:proofErr w:type="spellEnd"/>
            <w:r w:rsidRPr="007C2279">
              <w:rPr>
                <w:rFonts w:ascii="Arial" w:hAnsi="Arial" w:cs="Arial"/>
                <w:sz w:val="22"/>
                <w:szCs w:val="22"/>
              </w:rPr>
              <w:t xml:space="preserve"> </w:t>
            </w:r>
            <w:proofErr w:type="spellStart"/>
            <w:r w:rsidRPr="007C2279">
              <w:rPr>
                <w:rFonts w:ascii="Arial" w:hAnsi="Arial" w:cs="Arial"/>
                <w:sz w:val="22"/>
                <w:szCs w:val="22"/>
              </w:rPr>
              <w:t>hoặc</w:t>
            </w:r>
            <w:proofErr w:type="spellEnd"/>
            <w:r w:rsidRPr="007C2279">
              <w:rPr>
                <w:rFonts w:ascii="Arial" w:hAnsi="Arial" w:cs="Arial"/>
                <w:sz w:val="22"/>
                <w:szCs w:val="22"/>
              </w:rPr>
              <w:t xml:space="preserve"> </w:t>
            </w:r>
            <w:proofErr w:type="spellStart"/>
            <w:r w:rsidRPr="007C2279">
              <w:rPr>
                <w:rFonts w:ascii="Arial" w:hAnsi="Arial" w:cs="Arial"/>
                <w:sz w:val="22"/>
                <w:szCs w:val="22"/>
              </w:rPr>
              <w:t>nhu</w:t>
            </w:r>
            <w:proofErr w:type="spellEnd"/>
            <w:r w:rsidRPr="007C2279">
              <w:rPr>
                <w:rFonts w:ascii="Arial" w:hAnsi="Arial" w:cs="Arial"/>
                <w:sz w:val="22"/>
                <w:szCs w:val="22"/>
              </w:rPr>
              <w:t xml:space="preserve"> </w:t>
            </w:r>
            <w:proofErr w:type="spellStart"/>
            <w:r w:rsidRPr="007C2279">
              <w:rPr>
                <w:rFonts w:ascii="Arial" w:hAnsi="Arial" w:cs="Arial"/>
                <w:sz w:val="22"/>
                <w:szCs w:val="22"/>
              </w:rPr>
              <w:t>cầu</w:t>
            </w:r>
            <w:proofErr w:type="spellEnd"/>
            <w:r w:rsidRPr="007C2279">
              <w:rPr>
                <w:rFonts w:ascii="Arial" w:hAnsi="Arial" w:cs="Arial"/>
                <w:sz w:val="22"/>
                <w:szCs w:val="22"/>
              </w:rPr>
              <w:t xml:space="preserve"> </w:t>
            </w:r>
            <w:proofErr w:type="spellStart"/>
            <w:r w:rsidRPr="007C2279">
              <w:rPr>
                <w:rFonts w:ascii="Arial" w:hAnsi="Arial" w:cs="Arial"/>
                <w:sz w:val="22"/>
                <w:szCs w:val="22"/>
              </w:rPr>
              <w:t>của</w:t>
            </w:r>
            <w:proofErr w:type="spellEnd"/>
            <w:r w:rsidRPr="007C2279">
              <w:rPr>
                <w:rFonts w:ascii="Arial" w:hAnsi="Arial" w:cs="Arial"/>
                <w:sz w:val="22"/>
                <w:szCs w:val="22"/>
              </w:rPr>
              <w:t xml:space="preserve"> </w:t>
            </w:r>
            <w:proofErr w:type="spellStart"/>
            <w:r w:rsidRPr="007C2279">
              <w:rPr>
                <w:rFonts w:ascii="Arial" w:hAnsi="Arial" w:cs="Arial"/>
                <w:sz w:val="22"/>
                <w:szCs w:val="22"/>
              </w:rPr>
              <w:t>cơ</w:t>
            </w:r>
            <w:proofErr w:type="spellEnd"/>
            <w:r w:rsidRPr="007C2279">
              <w:rPr>
                <w:rFonts w:ascii="Arial" w:hAnsi="Arial" w:cs="Arial"/>
                <w:sz w:val="22"/>
                <w:szCs w:val="22"/>
              </w:rPr>
              <w:t xml:space="preserve"> </w:t>
            </w:r>
            <w:proofErr w:type="spellStart"/>
            <w:r w:rsidRPr="007C2279">
              <w:rPr>
                <w:rFonts w:ascii="Arial" w:hAnsi="Arial" w:cs="Arial"/>
                <w:sz w:val="22"/>
                <w:szCs w:val="22"/>
              </w:rPr>
              <w:t>thể</w:t>
            </w:r>
            <w:proofErr w:type="spellEnd"/>
            <w:r w:rsidRPr="007C2279">
              <w:rPr>
                <w:rFonts w:ascii="Arial" w:hAnsi="Arial" w:cs="Arial"/>
                <w:sz w:val="22"/>
                <w:szCs w:val="22"/>
              </w:rPr>
              <w:t>;</w:t>
            </w:r>
          </w:p>
          <w:p w14:paraId="7DC86BC8" w14:textId="742FA6EB" w:rsidR="009D567F" w:rsidRPr="007C2279" w:rsidRDefault="009D567F" w:rsidP="00E77A1B">
            <w:pPr>
              <w:pStyle w:val="ListParagraph"/>
              <w:numPr>
                <w:ilvl w:val="0"/>
                <w:numId w:val="26"/>
              </w:numPr>
              <w:spacing w:before="120" w:after="120"/>
              <w:ind w:left="591" w:hanging="450"/>
              <w:jc w:val="both"/>
              <w:rPr>
                <w:rFonts w:ascii="Arial" w:hAnsi="Arial" w:cs="Arial"/>
                <w:sz w:val="22"/>
                <w:szCs w:val="22"/>
              </w:rPr>
            </w:pPr>
            <w:proofErr w:type="spellStart"/>
            <w:r w:rsidRPr="007C2279">
              <w:rPr>
                <w:rFonts w:ascii="Arial" w:hAnsi="Arial" w:cs="Arial"/>
                <w:sz w:val="22"/>
                <w:szCs w:val="22"/>
              </w:rPr>
              <w:t>Các</w:t>
            </w:r>
            <w:proofErr w:type="spellEnd"/>
            <w:r w:rsidRPr="007C2279">
              <w:rPr>
                <w:rFonts w:ascii="Arial" w:hAnsi="Arial" w:cs="Arial"/>
                <w:sz w:val="22"/>
                <w:szCs w:val="22"/>
              </w:rPr>
              <w:t xml:space="preserve"> </w:t>
            </w:r>
            <w:proofErr w:type="spellStart"/>
            <w:r w:rsidRPr="007C2279">
              <w:rPr>
                <w:rFonts w:ascii="Arial" w:hAnsi="Arial" w:cs="Arial"/>
                <w:sz w:val="22"/>
                <w:szCs w:val="22"/>
              </w:rPr>
              <w:t>biện</w:t>
            </w:r>
            <w:proofErr w:type="spellEnd"/>
            <w:r w:rsidRPr="007C2279">
              <w:rPr>
                <w:rFonts w:ascii="Arial" w:hAnsi="Arial" w:cs="Arial"/>
                <w:sz w:val="22"/>
                <w:szCs w:val="22"/>
              </w:rPr>
              <w:t xml:space="preserve"> </w:t>
            </w:r>
            <w:proofErr w:type="spellStart"/>
            <w:r w:rsidRPr="007C2279">
              <w:rPr>
                <w:rFonts w:ascii="Arial" w:hAnsi="Arial" w:cs="Arial"/>
                <w:sz w:val="22"/>
                <w:szCs w:val="22"/>
              </w:rPr>
              <w:t>pháp</w:t>
            </w:r>
            <w:proofErr w:type="spellEnd"/>
            <w:r w:rsidRPr="007C2279">
              <w:rPr>
                <w:rFonts w:ascii="Arial" w:hAnsi="Arial" w:cs="Arial"/>
                <w:sz w:val="22"/>
                <w:szCs w:val="22"/>
              </w:rPr>
              <w:t xml:space="preserve"> </w:t>
            </w:r>
            <w:proofErr w:type="spellStart"/>
            <w:r w:rsidRPr="007C2279">
              <w:rPr>
                <w:rFonts w:ascii="Arial" w:hAnsi="Arial" w:cs="Arial"/>
                <w:sz w:val="22"/>
                <w:szCs w:val="22"/>
              </w:rPr>
              <w:t>hỗ</w:t>
            </w:r>
            <w:proofErr w:type="spellEnd"/>
            <w:r w:rsidRPr="007C2279">
              <w:rPr>
                <w:rFonts w:ascii="Arial" w:hAnsi="Arial" w:cs="Arial"/>
                <w:sz w:val="22"/>
                <w:szCs w:val="22"/>
              </w:rPr>
              <w:t xml:space="preserve"> </w:t>
            </w:r>
            <w:proofErr w:type="spellStart"/>
            <w:r w:rsidRPr="007C2279">
              <w:rPr>
                <w:rFonts w:ascii="Arial" w:hAnsi="Arial" w:cs="Arial"/>
                <w:sz w:val="22"/>
                <w:szCs w:val="22"/>
              </w:rPr>
              <w:t>trợ</w:t>
            </w:r>
            <w:proofErr w:type="spellEnd"/>
            <w:r w:rsidRPr="007C2279">
              <w:rPr>
                <w:rFonts w:ascii="Arial" w:hAnsi="Arial" w:cs="Arial"/>
                <w:sz w:val="22"/>
                <w:szCs w:val="22"/>
              </w:rPr>
              <w:t xml:space="preserve"> </w:t>
            </w:r>
            <w:proofErr w:type="spellStart"/>
            <w:r w:rsidRPr="007C2279">
              <w:rPr>
                <w:rFonts w:ascii="Arial" w:hAnsi="Arial" w:cs="Arial"/>
                <w:sz w:val="22"/>
                <w:szCs w:val="22"/>
              </w:rPr>
              <w:t>sinh</w:t>
            </w:r>
            <w:proofErr w:type="spellEnd"/>
            <w:r w:rsidRPr="007C2279">
              <w:rPr>
                <w:rFonts w:ascii="Arial" w:hAnsi="Arial" w:cs="Arial"/>
                <w:sz w:val="22"/>
                <w:szCs w:val="22"/>
              </w:rPr>
              <w:t xml:space="preserve"> </w:t>
            </w:r>
            <w:proofErr w:type="spellStart"/>
            <w:r w:rsidRPr="007C2279">
              <w:rPr>
                <w:rFonts w:ascii="Arial" w:hAnsi="Arial" w:cs="Arial"/>
                <w:sz w:val="22"/>
                <w:szCs w:val="22"/>
              </w:rPr>
              <w:t>tồn</w:t>
            </w:r>
            <w:proofErr w:type="spellEnd"/>
            <w:r w:rsidRPr="007C2279">
              <w:rPr>
                <w:rFonts w:ascii="Arial" w:hAnsi="Arial" w:cs="Arial"/>
                <w:sz w:val="22"/>
                <w:szCs w:val="22"/>
              </w:rPr>
              <w:t xml:space="preserve"> </w:t>
            </w:r>
            <w:proofErr w:type="spellStart"/>
            <w:r w:rsidRPr="007C2279">
              <w:rPr>
                <w:rFonts w:ascii="Arial" w:hAnsi="Arial" w:cs="Arial"/>
                <w:sz w:val="22"/>
                <w:szCs w:val="22"/>
              </w:rPr>
              <w:t>cần</w:t>
            </w:r>
            <w:proofErr w:type="spellEnd"/>
            <w:r w:rsidRPr="007C2279">
              <w:rPr>
                <w:rFonts w:ascii="Arial" w:hAnsi="Arial" w:cs="Arial"/>
                <w:sz w:val="22"/>
                <w:szCs w:val="22"/>
              </w:rPr>
              <w:t xml:space="preserve"> </w:t>
            </w:r>
            <w:proofErr w:type="spellStart"/>
            <w:r w:rsidRPr="007C2279">
              <w:rPr>
                <w:rFonts w:ascii="Arial" w:hAnsi="Arial" w:cs="Arial"/>
                <w:sz w:val="22"/>
                <w:szCs w:val="22"/>
              </w:rPr>
              <w:t>thiết</w:t>
            </w:r>
            <w:proofErr w:type="spellEnd"/>
            <w:r w:rsidRPr="007C2279">
              <w:rPr>
                <w:rFonts w:ascii="Arial" w:hAnsi="Arial" w:cs="Arial"/>
                <w:sz w:val="22"/>
                <w:szCs w:val="22"/>
              </w:rPr>
              <w:t xml:space="preserve"> </w:t>
            </w:r>
            <w:proofErr w:type="spellStart"/>
            <w:r w:rsidRPr="007C2279">
              <w:rPr>
                <w:rFonts w:ascii="Arial" w:hAnsi="Arial" w:cs="Arial"/>
                <w:sz w:val="22"/>
                <w:szCs w:val="22"/>
              </w:rPr>
              <w:t>để</w:t>
            </w:r>
            <w:proofErr w:type="spellEnd"/>
            <w:r w:rsidRPr="007C2279">
              <w:rPr>
                <w:rFonts w:ascii="Arial" w:hAnsi="Arial" w:cs="Arial"/>
                <w:sz w:val="22"/>
                <w:szCs w:val="22"/>
              </w:rPr>
              <w:t xml:space="preserve"> </w:t>
            </w:r>
            <w:proofErr w:type="spellStart"/>
            <w:r w:rsidRPr="007C2279">
              <w:rPr>
                <w:rFonts w:ascii="Arial" w:hAnsi="Arial" w:cs="Arial"/>
                <w:sz w:val="22"/>
                <w:szCs w:val="22"/>
              </w:rPr>
              <w:t>duy</w:t>
            </w:r>
            <w:proofErr w:type="spellEnd"/>
            <w:r w:rsidRPr="007C2279">
              <w:rPr>
                <w:rFonts w:ascii="Arial" w:hAnsi="Arial" w:cs="Arial"/>
                <w:sz w:val="22"/>
                <w:szCs w:val="22"/>
              </w:rPr>
              <w:t xml:space="preserve"> </w:t>
            </w:r>
            <w:proofErr w:type="spellStart"/>
            <w:r w:rsidRPr="007C2279">
              <w:rPr>
                <w:rFonts w:ascii="Arial" w:hAnsi="Arial" w:cs="Arial"/>
                <w:sz w:val="22"/>
                <w:szCs w:val="22"/>
              </w:rPr>
              <w:t>trì</w:t>
            </w:r>
            <w:proofErr w:type="spellEnd"/>
            <w:r w:rsidRPr="007C2279">
              <w:rPr>
                <w:rFonts w:ascii="Arial" w:hAnsi="Arial" w:cs="Arial"/>
                <w:sz w:val="22"/>
                <w:szCs w:val="22"/>
              </w:rPr>
              <w:t xml:space="preserve"> </w:t>
            </w:r>
            <w:proofErr w:type="spellStart"/>
            <w:r w:rsidRPr="007C2279">
              <w:rPr>
                <w:rFonts w:ascii="Arial" w:hAnsi="Arial" w:cs="Arial"/>
                <w:sz w:val="22"/>
                <w:szCs w:val="22"/>
              </w:rPr>
              <w:t>sự</w:t>
            </w:r>
            <w:proofErr w:type="spellEnd"/>
            <w:r w:rsidRPr="007C2279">
              <w:rPr>
                <w:rFonts w:ascii="Arial" w:hAnsi="Arial" w:cs="Arial"/>
                <w:sz w:val="22"/>
                <w:szCs w:val="22"/>
              </w:rPr>
              <w:t xml:space="preserve"> </w:t>
            </w:r>
            <w:proofErr w:type="spellStart"/>
            <w:r w:rsidRPr="007C2279">
              <w:rPr>
                <w:rFonts w:ascii="Arial" w:hAnsi="Arial" w:cs="Arial"/>
                <w:sz w:val="22"/>
                <w:szCs w:val="22"/>
              </w:rPr>
              <w:t>sống</w:t>
            </w:r>
            <w:proofErr w:type="spellEnd"/>
            <w:r w:rsidRPr="007C2279">
              <w:rPr>
                <w:rFonts w:ascii="Arial" w:hAnsi="Arial" w:cs="Arial"/>
                <w:sz w:val="22"/>
                <w:szCs w:val="22"/>
              </w:rPr>
              <w:t xml:space="preserve"> </w:t>
            </w:r>
            <w:proofErr w:type="spellStart"/>
            <w:r w:rsidRPr="007C2279">
              <w:rPr>
                <w:rFonts w:ascii="Arial" w:hAnsi="Arial" w:cs="Arial"/>
                <w:sz w:val="22"/>
                <w:szCs w:val="22"/>
              </w:rPr>
              <w:t>trong</w:t>
            </w:r>
            <w:proofErr w:type="spellEnd"/>
            <w:r w:rsidRPr="007C2279">
              <w:rPr>
                <w:rFonts w:ascii="Arial" w:hAnsi="Arial" w:cs="Arial"/>
                <w:sz w:val="22"/>
                <w:szCs w:val="22"/>
              </w:rPr>
              <w:t xml:space="preserve"> </w:t>
            </w:r>
            <w:proofErr w:type="spellStart"/>
            <w:r w:rsidRPr="007C2279">
              <w:rPr>
                <w:rFonts w:ascii="Arial" w:hAnsi="Arial" w:cs="Arial"/>
                <w:sz w:val="22"/>
                <w:szCs w:val="22"/>
              </w:rPr>
              <w:t>ít</w:t>
            </w:r>
            <w:proofErr w:type="spellEnd"/>
            <w:r w:rsidRPr="007C2279">
              <w:rPr>
                <w:rFonts w:ascii="Arial" w:hAnsi="Arial" w:cs="Arial"/>
                <w:sz w:val="22"/>
                <w:szCs w:val="22"/>
              </w:rPr>
              <w:t xml:space="preserve"> </w:t>
            </w:r>
            <w:proofErr w:type="spellStart"/>
            <w:r w:rsidRPr="007C2279">
              <w:rPr>
                <w:rFonts w:ascii="Arial" w:hAnsi="Arial" w:cs="Arial"/>
                <w:sz w:val="22"/>
                <w:szCs w:val="22"/>
              </w:rPr>
              <w:t>nhất</w:t>
            </w:r>
            <w:proofErr w:type="spellEnd"/>
            <w:r w:rsidRPr="007C2279">
              <w:rPr>
                <w:rFonts w:ascii="Arial" w:hAnsi="Arial" w:cs="Arial"/>
                <w:sz w:val="22"/>
                <w:szCs w:val="22"/>
              </w:rPr>
              <w:t xml:space="preserve"> </w:t>
            </w:r>
            <w:proofErr w:type="spellStart"/>
            <w:r w:rsidRPr="007C2279">
              <w:rPr>
                <w:rFonts w:ascii="Arial" w:hAnsi="Arial" w:cs="Arial"/>
                <w:sz w:val="22"/>
                <w:szCs w:val="22"/>
              </w:rPr>
              <w:t>là</w:t>
            </w:r>
            <w:proofErr w:type="spellEnd"/>
            <w:r w:rsidRPr="007C2279">
              <w:rPr>
                <w:rFonts w:ascii="Arial" w:hAnsi="Arial" w:cs="Arial"/>
                <w:sz w:val="22"/>
                <w:szCs w:val="22"/>
              </w:rPr>
              <w:t xml:space="preserve"> 96 </w:t>
            </w:r>
            <w:proofErr w:type="spellStart"/>
            <w:r w:rsidRPr="007C2279">
              <w:rPr>
                <w:rFonts w:ascii="Arial" w:hAnsi="Arial" w:cs="Arial"/>
                <w:sz w:val="22"/>
                <w:szCs w:val="22"/>
              </w:rPr>
              <w:t>giờ</w:t>
            </w:r>
            <w:proofErr w:type="spellEnd"/>
            <w:r w:rsidRPr="007C2279">
              <w:rPr>
                <w:rFonts w:ascii="Arial" w:hAnsi="Arial" w:cs="Arial"/>
                <w:sz w:val="22"/>
                <w:szCs w:val="22"/>
              </w:rPr>
              <w:t>;</w:t>
            </w:r>
          </w:p>
          <w:p w14:paraId="0CDBD58A" w14:textId="77777777" w:rsidR="009D567F" w:rsidRPr="007C2279" w:rsidRDefault="009D567F" w:rsidP="00E77A1B">
            <w:pPr>
              <w:pStyle w:val="ListParagraph"/>
              <w:numPr>
                <w:ilvl w:val="0"/>
                <w:numId w:val="26"/>
              </w:numPr>
              <w:spacing w:before="120" w:after="120"/>
              <w:ind w:left="591" w:hanging="450"/>
              <w:jc w:val="both"/>
              <w:rPr>
                <w:rFonts w:ascii="Arial" w:hAnsi="Arial" w:cs="Arial"/>
                <w:sz w:val="22"/>
                <w:szCs w:val="22"/>
              </w:rPr>
            </w:pPr>
            <w:proofErr w:type="spellStart"/>
            <w:r w:rsidRPr="007C2279">
              <w:rPr>
                <w:rFonts w:ascii="Arial" w:hAnsi="Arial" w:cs="Arial"/>
                <w:sz w:val="22"/>
                <w:szCs w:val="22"/>
              </w:rPr>
              <w:t>Tổn</w:t>
            </w:r>
            <w:proofErr w:type="spellEnd"/>
            <w:r w:rsidRPr="007C2279">
              <w:rPr>
                <w:rFonts w:ascii="Arial" w:hAnsi="Arial" w:cs="Arial"/>
                <w:sz w:val="22"/>
                <w:szCs w:val="22"/>
              </w:rPr>
              <w:t xml:space="preserve"> </w:t>
            </w:r>
            <w:proofErr w:type="spellStart"/>
            <w:r w:rsidRPr="007C2279">
              <w:rPr>
                <w:rFonts w:ascii="Arial" w:hAnsi="Arial" w:cs="Arial"/>
                <w:sz w:val="22"/>
                <w:szCs w:val="22"/>
              </w:rPr>
              <w:t>thương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não</w:t>
            </w:r>
            <w:proofErr w:type="spellEnd"/>
            <w:r w:rsidRPr="007C2279">
              <w:rPr>
                <w:rFonts w:ascii="Arial" w:hAnsi="Arial" w:cs="Arial"/>
                <w:sz w:val="22"/>
                <w:szCs w:val="22"/>
              </w:rPr>
              <w:t xml:space="preserve"> </w:t>
            </w:r>
            <w:proofErr w:type="spellStart"/>
            <w:r w:rsidRPr="007C2279">
              <w:rPr>
                <w:rFonts w:ascii="Arial" w:hAnsi="Arial" w:cs="Arial"/>
                <w:sz w:val="22"/>
                <w:szCs w:val="22"/>
              </w:rPr>
              <w:t>gây</w:t>
            </w:r>
            <w:proofErr w:type="spellEnd"/>
            <w:r w:rsidRPr="007C2279">
              <w:rPr>
                <w:rFonts w:ascii="Arial" w:hAnsi="Arial" w:cs="Arial"/>
                <w:sz w:val="22"/>
                <w:szCs w:val="22"/>
              </w:rPr>
              <w:t xml:space="preserve"> di </w:t>
            </w:r>
            <w:proofErr w:type="spellStart"/>
            <w:r w:rsidRPr="007C2279">
              <w:rPr>
                <w:rFonts w:ascii="Arial" w:hAnsi="Arial" w:cs="Arial"/>
                <w:sz w:val="22"/>
                <w:szCs w:val="22"/>
              </w:rPr>
              <w:t>chứng</w:t>
            </w:r>
            <w:proofErr w:type="spellEnd"/>
            <w:r w:rsidRPr="007C2279">
              <w:rPr>
                <w:rFonts w:ascii="Arial" w:hAnsi="Arial" w:cs="Arial"/>
                <w:sz w:val="22"/>
                <w:szCs w:val="22"/>
              </w:rPr>
              <w:t xml:space="preserve"> </w:t>
            </w:r>
            <w:proofErr w:type="spellStart"/>
            <w:r w:rsidRPr="007C2279">
              <w:rPr>
                <w:rFonts w:ascii="Arial" w:hAnsi="Arial" w:cs="Arial"/>
                <w:sz w:val="22"/>
                <w:szCs w:val="22"/>
              </w:rPr>
              <w:t>thần</w:t>
            </w:r>
            <w:proofErr w:type="spellEnd"/>
            <w:r w:rsidRPr="007C2279">
              <w:rPr>
                <w:rFonts w:ascii="Arial" w:hAnsi="Arial" w:cs="Arial"/>
                <w:sz w:val="22"/>
                <w:szCs w:val="22"/>
              </w:rPr>
              <w:t xml:space="preserve"> </w:t>
            </w:r>
            <w:proofErr w:type="spellStart"/>
            <w:r w:rsidRPr="007C2279">
              <w:rPr>
                <w:rFonts w:ascii="Arial" w:hAnsi="Arial" w:cs="Arial"/>
                <w:sz w:val="22"/>
                <w:szCs w:val="22"/>
              </w:rPr>
              <w:t>kinh</w:t>
            </w:r>
            <w:proofErr w:type="spellEnd"/>
            <w:r w:rsidRPr="007C2279">
              <w:rPr>
                <w:rFonts w:ascii="Arial" w:hAnsi="Arial" w:cs="Arial"/>
                <w:sz w:val="22"/>
                <w:szCs w:val="22"/>
              </w:rPr>
              <w:t xml:space="preserve"> </w:t>
            </w:r>
            <w:proofErr w:type="spellStart"/>
            <w:r w:rsidRPr="007C2279">
              <w:rPr>
                <w:rFonts w:ascii="Arial" w:hAnsi="Arial" w:cs="Arial"/>
                <w:sz w:val="22"/>
                <w:szCs w:val="22"/>
              </w:rPr>
              <w:t>vĩnh</w:t>
            </w:r>
            <w:proofErr w:type="spellEnd"/>
            <w:r w:rsidRPr="007C2279">
              <w:rPr>
                <w:rFonts w:ascii="Arial" w:hAnsi="Arial" w:cs="Arial"/>
                <w:sz w:val="22"/>
                <w:szCs w:val="22"/>
              </w:rPr>
              <w:t xml:space="preserve"> </w:t>
            </w:r>
            <w:proofErr w:type="spellStart"/>
            <w:r w:rsidRPr="007C2279">
              <w:rPr>
                <w:rFonts w:ascii="Arial" w:hAnsi="Arial" w:cs="Arial"/>
                <w:sz w:val="22"/>
                <w:szCs w:val="22"/>
              </w:rPr>
              <w:t>viễn</w:t>
            </w:r>
            <w:proofErr w:type="spellEnd"/>
            <w:r w:rsidRPr="007C2279">
              <w:rPr>
                <w:rFonts w:ascii="Arial" w:hAnsi="Arial" w:cs="Arial"/>
                <w:sz w:val="22"/>
                <w:szCs w:val="22"/>
              </w:rPr>
              <w:t xml:space="preserve"> </w:t>
            </w:r>
            <w:proofErr w:type="spellStart"/>
            <w:r w:rsidRPr="007C2279">
              <w:rPr>
                <w:rFonts w:ascii="Arial" w:hAnsi="Arial" w:cs="Arial"/>
                <w:sz w:val="22"/>
                <w:szCs w:val="22"/>
              </w:rPr>
              <w:t>dẫn</w:t>
            </w:r>
            <w:proofErr w:type="spellEnd"/>
            <w:r w:rsidRPr="007C2279">
              <w:rPr>
                <w:rFonts w:ascii="Arial" w:hAnsi="Arial" w:cs="Arial"/>
                <w:sz w:val="22"/>
                <w:szCs w:val="22"/>
              </w:rPr>
              <w:t xml:space="preserve"> </w:t>
            </w:r>
            <w:proofErr w:type="spellStart"/>
            <w:r w:rsidRPr="007C2279">
              <w:rPr>
                <w:rFonts w:ascii="Arial" w:hAnsi="Arial" w:cs="Arial"/>
                <w:sz w:val="22"/>
                <w:szCs w:val="22"/>
              </w:rPr>
              <w:t>đến</w:t>
            </w:r>
            <w:proofErr w:type="spellEnd"/>
            <w:r w:rsidRPr="007C2279">
              <w:rPr>
                <w:rFonts w:ascii="Arial" w:hAnsi="Arial" w:cs="Arial"/>
                <w:sz w:val="22"/>
                <w:szCs w:val="22"/>
              </w:rPr>
              <w:t xml:space="preserve"> </w:t>
            </w:r>
            <w:proofErr w:type="spellStart"/>
            <w:r w:rsidRPr="007C2279">
              <w:rPr>
                <w:rFonts w:ascii="Arial" w:hAnsi="Arial" w:cs="Arial"/>
                <w:sz w:val="22"/>
                <w:szCs w:val="22"/>
              </w:rPr>
              <w:t>mất</w:t>
            </w:r>
            <w:proofErr w:type="spellEnd"/>
            <w:r w:rsidRPr="007C2279">
              <w:rPr>
                <w:rFonts w:ascii="Arial" w:hAnsi="Arial" w:cs="Arial"/>
                <w:sz w:val="22"/>
                <w:szCs w:val="22"/>
              </w:rPr>
              <w:t xml:space="preserve"> </w:t>
            </w:r>
            <w:proofErr w:type="spellStart"/>
            <w:r w:rsidRPr="007C2279">
              <w:rPr>
                <w:rFonts w:ascii="Arial" w:hAnsi="Arial" w:cs="Arial"/>
                <w:sz w:val="22"/>
                <w:szCs w:val="22"/>
              </w:rPr>
              <w:t>khả</w:t>
            </w:r>
            <w:proofErr w:type="spellEnd"/>
            <w:r w:rsidRPr="007C2279">
              <w:rPr>
                <w:rFonts w:ascii="Arial" w:hAnsi="Arial" w:cs="Arial"/>
                <w:sz w:val="22"/>
                <w:szCs w:val="22"/>
              </w:rPr>
              <w:t xml:space="preserve"> </w:t>
            </w:r>
            <w:proofErr w:type="spellStart"/>
            <w:r w:rsidRPr="007C2279">
              <w:rPr>
                <w:rFonts w:ascii="Arial" w:hAnsi="Arial" w:cs="Arial"/>
                <w:sz w:val="22"/>
                <w:szCs w:val="22"/>
              </w:rPr>
              <w:t>năng</w:t>
            </w:r>
            <w:proofErr w:type="spellEnd"/>
            <w:r w:rsidRPr="007C2279">
              <w:rPr>
                <w:rFonts w:ascii="Arial" w:hAnsi="Arial" w:cs="Arial"/>
                <w:sz w:val="22"/>
                <w:szCs w:val="22"/>
              </w:rPr>
              <w:t xml:space="preserve"> </w:t>
            </w:r>
            <w:proofErr w:type="spellStart"/>
            <w:r w:rsidRPr="007C2279">
              <w:rPr>
                <w:rFonts w:ascii="Arial" w:hAnsi="Arial" w:cs="Arial"/>
                <w:sz w:val="22"/>
                <w:szCs w:val="22"/>
              </w:rPr>
              <w:t>thực</w:t>
            </w:r>
            <w:proofErr w:type="spellEnd"/>
            <w:r w:rsidRPr="007C2279">
              <w:rPr>
                <w:rFonts w:ascii="Arial" w:hAnsi="Arial" w:cs="Arial"/>
                <w:sz w:val="22"/>
                <w:szCs w:val="22"/>
              </w:rPr>
              <w:t xml:space="preserve"> </w:t>
            </w:r>
            <w:proofErr w:type="spellStart"/>
            <w:r w:rsidRPr="007C2279">
              <w:rPr>
                <w:rFonts w:ascii="Arial" w:hAnsi="Arial" w:cs="Arial"/>
                <w:sz w:val="22"/>
                <w:szCs w:val="22"/>
              </w:rPr>
              <w:t>hiện</w:t>
            </w:r>
            <w:proofErr w:type="spellEnd"/>
            <w:r w:rsidRPr="007C2279">
              <w:rPr>
                <w:rFonts w:ascii="Arial" w:hAnsi="Arial" w:cs="Arial"/>
                <w:sz w:val="22"/>
                <w:szCs w:val="22"/>
              </w:rPr>
              <w:t xml:space="preserve"> 3 </w:t>
            </w:r>
            <w:proofErr w:type="spellStart"/>
            <w:r w:rsidRPr="007C2279">
              <w:rPr>
                <w:rFonts w:ascii="Arial" w:hAnsi="Arial" w:cs="Arial"/>
                <w:sz w:val="22"/>
                <w:szCs w:val="22"/>
              </w:rPr>
              <w:t>trong</w:t>
            </w:r>
            <w:proofErr w:type="spellEnd"/>
            <w:r w:rsidRPr="007C2279">
              <w:rPr>
                <w:rFonts w:ascii="Arial" w:hAnsi="Arial" w:cs="Arial"/>
                <w:sz w:val="22"/>
                <w:szCs w:val="22"/>
              </w:rPr>
              <w:t xml:space="preserve"> 6 </w:t>
            </w:r>
            <w:proofErr w:type="spellStart"/>
            <w:r w:rsidRPr="007C2279">
              <w:rPr>
                <w:rFonts w:ascii="Arial" w:hAnsi="Arial" w:cs="Arial"/>
                <w:sz w:val="22"/>
                <w:szCs w:val="22"/>
              </w:rPr>
              <w:t>Chức</w:t>
            </w:r>
            <w:proofErr w:type="spellEnd"/>
            <w:r w:rsidRPr="007C2279">
              <w:rPr>
                <w:rFonts w:ascii="Arial" w:hAnsi="Arial" w:cs="Arial"/>
                <w:sz w:val="22"/>
                <w:szCs w:val="22"/>
              </w:rPr>
              <w:t xml:space="preserve"> </w:t>
            </w:r>
            <w:proofErr w:type="spellStart"/>
            <w:r w:rsidRPr="007C2279">
              <w:rPr>
                <w:rFonts w:ascii="Arial" w:hAnsi="Arial" w:cs="Arial"/>
                <w:sz w:val="22"/>
                <w:szCs w:val="22"/>
              </w:rPr>
              <w:t>năng</w:t>
            </w:r>
            <w:proofErr w:type="spellEnd"/>
            <w:r w:rsidRPr="007C2279">
              <w:rPr>
                <w:rFonts w:ascii="Arial" w:hAnsi="Arial" w:cs="Arial"/>
                <w:sz w:val="22"/>
                <w:szCs w:val="22"/>
              </w:rPr>
              <w:t xml:space="preserve"> </w:t>
            </w:r>
            <w:proofErr w:type="spellStart"/>
            <w:r w:rsidRPr="007C2279">
              <w:rPr>
                <w:rFonts w:ascii="Arial" w:hAnsi="Arial" w:cs="Arial"/>
                <w:sz w:val="22"/>
                <w:szCs w:val="22"/>
              </w:rPr>
              <w:t>sinh</w:t>
            </w:r>
            <w:proofErr w:type="spellEnd"/>
            <w:r w:rsidRPr="007C2279">
              <w:rPr>
                <w:rFonts w:ascii="Arial" w:hAnsi="Arial" w:cs="Arial"/>
                <w:sz w:val="22"/>
                <w:szCs w:val="22"/>
              </w:rPr>
              <w:t xml:space="preserve"> </w:t>
            </w:r>
            <w:proofErr w:type="spellStart"/>
            <w:r w:rsidRPr="007C2279">
              <w:rPr>
                <w:rFonts w:ascii="Arial" w:hAnsi="Arial" w:cs="Arial"/>
                <w:sz w:val="22"/>
                <w:szCs w:val="22"/>
              </w:rPr>
              <w:t>hoạt</w:t>
            </w:r>
            <w:proofErr w:type="spellEnd"/>
            <w:r w:rsidRPr="007C2279">
              <w:rPr>
                <w:rFonts w:ascii="Arial" w:hAnsi="Arial" w:cs="Arial"/>
                <w:sz w:val="22"/>
                <w:szCs w:val="22"/>
              </w:rPr>
              <w:t xml:space="preserve"> </w:t>
            </w:r>
            <w:proofErr w:type="spellStart"/>
            <w:r w:rsidRPr="007C2279">
              <w:rPr>
                <w:rFonts w:ascii="Arial" w:hAnsi="Arial" w:cs="Arial"/>
                <w:sz w:val="22"/>
                <w:szCs w:val="22"/>
              </w:rPr>
              <w:t>hàng</w:t>
            </w:r>
            <w:proofErr w:type="spellEnd"/>
            <w:r w:rsidRPr="007C2279">
              <w:rPr>
                <w:rFonts w:ascii="Arial" w:hAnsi="Arial" w:cs="Arial"/>
                <w:sz w:val="22"/>
                <w:szCs w:val="22"/>
              </w:rPr>
              <w:t xml:space="preserve"> </w:t>
            </w:r>
            <w:proofErr w:type="spellStart"/>
            <w:r w:rsidRPr="007C2279">
              <w:rPr>
                <w:rFonts w:ascii="Arial" w:hAnsi="Arial" w:cs="Arial"/>
                <w:sz w:val="22"/>
                <w:szCs w:val="22"/>
              </w:rPr>
              <w:t>ngày</w:t>
            </w:r>
            <w:proofErr w:type="spellEnd"/>
            <w:r w:rsidRPr="007C2279">
              <w:rPr>
                <w:rFonts w:ascii="Arial" w:hAnsi="Arial" w:cs="Arial"/>
                <w:sz w:val="22"/>
                <w:szCs w:val="22"/>
              </w:rPr>
              <w:t xml:space="preserve"> </w:t>
            </w:r>
            <w:proofErr w:type="spellStart"/>
            <w:r w:rsidRPr="007C2279">
              <w:rPr>
                <w:rFonts w:ascii="Arial" w:hAnsi="Arial" w:cs="Arial"/>
                <w:sz w:val="22"/>
                <w:szCs w:val="22"/>
              </w:rPr>
              <w:t>nếu</w:t>
            </w:r>
            <w:proofErr w:type="spellEnd"/>
            <w:r w:rsidRPr="007C2279">
              <w:rPr>
                <w:rFonts w:ascii="Arial" w:hAnsi="Arial" w:cs="Arial"/>
                <w:sz w:val="22"/>
                <w:szCs w:val="22"/>
              </w:rPr>
              <w:t xml:space="preserve"> </w:t>
            </w:r>
            <w:proofErr w:type="spellStart"/>
            <w:r w:rsidRPr="007C2279">
              <w:rPr>
                <w:rFonts w:ascii="Arial" w:hAnsi="Arial" w:cs="Arial"/>
                <w:sz w:val="22"/>
                <w:szCs w:val="22"/>
              </w:rPr>
              <w:t>không</w:t>
            </w:r>
            <w:proofErr w:type="spellEnd"/>
            <w:r w:rsidRPr="007C2279">
              <w:rPr>
                <w:rFonts w:ascii="Arial" w:hAnsi="Arial" w:cs="Arial"/>
                <w:sz w:val="22"/>
                <w:szCs w:val="22"/>
              </w:rPr>
              <w:t xml:space="preserve"> </w:t>
            </w:r>
            <w:proofErr w:type="spellStart"/>
            <w:r w:rsidRPr="007C2279">
              <w:rPr>
                <w:rFonts w:ascii="Arial" w:hAnsi="Arial" w:cs="Arial"/>
                <w:sz w:val="22"/>
                <w:szCs w:val="22"/>
              </w:rPr>
              <w:t>có</w:t>
            </w:r>
            <w:proofErr w:type="spellEnd"/>
            <w:r w:rsidRPr="007C2279">
              <w:rPr>
                <w:rFonts w:ascii="Arial" w:hAnsi="Arial" w:cs="Arial"/>
                <w:sz w:val="22"/>
                <w:szCs w:val="22"/>
              </w:rPr>
              <w:t xml:space="preserve"> </w:t>
            </w:r>
            <w:proofErr w:type="spellStart"/>
            <w:r w:rsidRPr="007C2279">
              <w:rPr>
                <w:rFonts w:ascii="Arial" w:hAnsi="Arial" w:cs="Arial"/>
                <w:sz w:val="22"/>
                <w:szCs w:val="22"/>
              </w:rPr>
              <w:t>hỗ</w:t>
            </w:r>
            <w:proofErr w:type="spellEnd"/>
            <w:r w:rsidRPr="007C2279">
              <w:rPr>
                <w:rFonts w:ascii="Arial" w:hAnsi="Arial" w:cs="Arial"/>
                <w:sz w:val="22"/>
                <w:szCs w:val="22"/>
              </w:rPr>
              <w:t xml:space="preserve"> </w:t>
            </w:r>
            <w:proofErr w:type="spellStart"/>
            <w:r w:rsidRPr="007C2279">
              <w:rPr>
                <w:rFonts w:ascii="Arial" w:hAnsi="Arial" w:cs="Arial"/>
                <w:sz w:val="22"/>
                <w:szCs w:val="22"/>
              </w:rPr>
              <w:t>trợ</w:t>
            </w:r>
            <w:proofErr w:type="spellEnd"/>
            <w:r w:rsidRPr="007C2279">
              <w:rPr>
                <w:rFonts w:ascii="Arial" w:hAnsi="Arial" w:cs="Arial"/>
                <w:sz w:val="22"/>
                <w:szCs w:val="22"/>
              </w:rPr>
              <w:t xml:space="preserve"> </w:t>
            </w:r>
            <w:proofErr w:type="spellStart"/>
            <w:r w:rsidRPr="007C2279">
              <w:rPr>
                <w:rFonts w:ascii="Arial" w:hAnsi="Arial" w:cs="Arial"/>
                <w:sz w:val="22"/>
                <w:szCs w:val="22"/>
              </w:rPr>
              <w:t>của</w:t>
            </w:r>
            <w:proofErr w:type="spellEnd"/>
            <w:r w:rsidRPr="007C2279">
              <w:rPr>
                <w:rFonts w:ascii="Arial" w:hAnsi="Arial" w:cs="Arial"/>
                <w:sz w:val="22"/>
                <w:szCs w:val="22"/>
              </w:rPr>
              <w:t xml:space="preserve"> </w:t>
            </w:r>
            <w:proofErr w:type="spellStart"/>
            <w:r w:rsidRPr="007C2279">
              <w:rPr>
                <w:rFonts w:ascii="Arial" w:hAnsi="Arial" w:cs="Arial"/>
                <w:sz w:val="22"/>
                <w:szCs w:val="22"/>
              </w:rPr>
              <w:t>người</w:t>
            </w:r>
            <w:proofErr w:type="spellEnd"/>
            <w:r w:rsidRPr="007C2279">
              <w:rPr>
                <w:rFonts w:ascii="Arial" w:hAnsi="Arial" w:cs="Arial"/>
                <w:sz w:val="22"/>
                <w:szCs w:val="22"/>
              </w:rPr>
              <w:t xml:space="preserve"> </w:t>
            </w:r>
            <w:proofErr w:type="spellStart"/>
            <w:r w:rsidRPr="007C2279">
              <w:rPr>
                <w:rFonts w:ascii="Arial" w:hAnsi="Arial" w:cs="Arial"/>
                <w:sz w:val="22"/>
                <w:szCs w:val="22"/>
              </w:rPr>
              <w:t>khác</w:t>
            </w:r>
            <w:proofErr w:type="spellEnd"/>
            <w:r w:rsidRPr="007C2279">
              <w:rPr>
                <w:rFonts w:ascii="Arial" w:hAnsi="Arial" w:cs="Arial"/>
                <w:sz w:val="22"/>
                <w:szCs w:val="22"/>
              </w:rPr>
              <w:t xml:space="preserve"> </w:t>
            </w:r>
            <w:proofErr w:type="spellStart"/>
            <w:r w:rsidRPr="007C2279">
              <w:rPr>
                <w:rFonts w:ascii="Arial" w:hAnsi="Arial" w:cs="Arial"/>
                <w:sz w:val="22"/>
                <w:szCs w:val="22"/>
              </w:rPr>
              <w:t>trong</w:t>
            </w:r>
            <w:proofErr w:type="spellEnd"/>
            <w:r w:rsidRPr="007C2279">
              <w:rPr>
                <w:rFonts w:ascii="Arial" w:hAnsi="Arial" w:cs="Arial"/>
                <w:sz w:val="22"/>
                <w:szCs w:val="22"/>
              </w:rPr>
              <w:t xml:space="preserve"> </w:t>
            </w:r>
            <w:proofErr w:type="spellStart"/>
            <w:r w:rsidRPr="007C2279">
              <w:rPr>
                <w:rFonts w:ascii="Arial" w:hAnsi="Arial" w:cs="Arial"/>
                <w:sz w:val="22"/>
                <w:szCs w:val="22"/>
              </w:rPr>
              <w:t>thời</w:t>
            </w:r>
            <w:proofErr w:type="spellEnd"/>
            <w:r w:rsidRPr="007C2279">
              <w:rPr>
                <w:rFonts w:ascii="Arial" w:hAnsi="Arial" w:cs="Arial"/>
                <w:sz w:val="22"/>
                <w:szCs w:val="22"/>
              </w:rPr>
              <w:t xml:space="preserve"> </w:t>
            </w:r>
            <w:proofErr w:type="spellStart"/>
            <w:r w:rsidRPr="007C2279">
              <w:rPr>
                <w:rFonts w:ascii="Arial" w:hAnsi="Arial" w:cs="Arial"/>
                <w:sz w:val="22"/>
                <w:szCs w:val="22"/>
              </w:rPr>
              <w:t>gian</w:t>
            </w:r>
            <w:proofErr w:type="spellEnd"/>
            <w:r w:rsidRPr="007C2279">
              <w:rPr>
                <w:rFonts w:ascii="Arial" w:hAnsi="Arial" w:cs="Arial"/>
                <w:sz w:val="22"/>
                <w:szCs w:val="22"/>
              </w:rPr>
              <w:t xml:space="preserve"> </w:t>
            </w:r>
            <w:proofErr w:type="spellStart"/>
            <w:r w:rsidRPr="007C2279">
              <w:rPr>
                <w:rFonts w:ascii="Arial" w:hAnsi="Arial" w:cs="Arial"/>
                <w:sz w:val="22"/>
                <w:szCs w:val="22"/>
              </w:rPr>
              <w:t>từ</w:t>
            </w:r>
            <w:proofErr w:type="spellEnd"/>
            <w:r w:rsidRPr="007C2279">
              <w:rPr>
                <w:rFonts w:ascii="Arial" w:hAnsi="Arial" w:cs="Arial"/>
                <w:sz w:val="22"/>
                <w:szCs w:val="22"/>
              </w:rPr>
              <w:t xml:space="preserve"> 30 </w:t>
            </w:r>
            <w:proofErr w:type="spellStart"/>
            <w:r w:rsidRPr="007C2279">
              <w:rPr>
                <w:rFonts w:ascii="Arial" w:hAnsi="Arial" w:cs="Arial"/>
                <w:sz w:val="22"/>
                <w:szCs w:val="22"/>
              </w:rPr>
              <w:t>ngày</w:t>
            </w:r>
            <w:proofErr w:type="spellEnd"/>
            <w:r w:rsidRPr="007C2279">
              <w:rPr>
                <w:rFonts w:ascii="Arial" w:hAnsi="Arial" w:cs="Arial"/>
                <w:sz w:val="22"/>
                <w:szCs w:val="22"/>
              </w:rPr>
              <w:t xml:space="preserve"> </w:t>
            </w:r>
            <w:proofErr w:type="spellStart"/>
            <w:r w:rsidRPr="007C2279">
              <w:rPr>
                <w:rFonts w:ascii="Arial" w:hAnsi="Arial" w:cs="Arial"/>
                <w:sz w:val="22"/>
                <w:szCs w:val="22"/>
              </w:rPr>
              <w:t>trở</w:t>
            </w:r>
            <w:proofErr w:type="spellEnd"/>
            <w:r w:rsidRPr="007C2279">
              <w:rPr>
                <w:rFonts w:ascii="Arial" w:hAnsi="Arial" w:cs="Arial"/>
                <w:sz w:val="22"/>
                <w:szCs w:val="22"/>
              </w:rPr>
              <w:t xml:space="preserve"> </w:t>
            </w:r>
            <w:proofErr w:type="spellStart"/>
            <w:r w:rsidRPr="007C2279">
              <w:rPr>
                <w:rFonts w:ascii="Arial" w:hAnsi="Arial" w:cs="Arial"/>
                <w:sz w:val="22"/>
                <w:szCs w:val="22"/>
              </w:rPr>
              <w:t>lên</w:t>
            </w:r>
            <w:proofErr w:type="spellEnd"/>
            <w:r w:rsidRPr="007C2279">
              <w:rPr>
                <w:rFonts w:ascii="Arial" w:hAnsi="Arial" w:cs="Arial"/>
                <w:sz w:val="22"/>
                <w:szCs w:val="22"/>
              </w:rPr>
              <w:t xml:space="preserve"> </w:t>
            </w:r>
            <w:proofErr w:type="spellStart"/>
            <w:r w:rsidRPr="007C2279">
              <w:rPr>
                <w:rFonts w:ascii="Arial" w:hAnsi="Arial" w:cs="Arial"/>
                <w:sz w:val="22"/>
                <w:szCs w:val="22"/>
              </w:rPr>
              <w:t>kể</w:t>
            </w:r>
            <w:proofErr w:type="spellEnd"/>
            <w:r w:rsidRPr="007C2279">
              <w:rPr>
                <w:rFonts w:ascii="Arial" w:hAnsi="Arial" w:cs="Arial"/>
                <w:sz w:val="22"/>
                <w:szCs w:val="22"/>
              </w:rPr>
              <w:t xml:space="preserve"> </w:t>
            </w:r>
            <w:proofErr w:type="spellStart"/>
            <w:r w:rsidRPr="007C2279">
              <w:rPr>
                <w:rFonts w:ascii="Arial" w:hAnsi="Arial" w:cs="Arial"/>
                <w:sz w:val="22"/>
                <w:szCs w:val="22"/>
              </w:rPr>
              <w:t>từ</w:t>
            </w:r>
            <w:proofErr w:type="spellEnd"/>
            <w:r w:rsidRPr="007C2279">
              <w:rPr>
                <w:rFonts w:ascii="Arial" w:hAnsi="Arial" w:cs="Arial"/>
                <w:sz w:val="22"/>
                <w:szCs w:val="22"/>
              </w:rPr>
              <w:t xml:space="preserve"> </w:t>
            </w:r>
            <w:proofErr w:type="spellStart"/>
            <w:r w:rsidRPr="007C2279">
              <w:rPr>
                <w:rFonts w:ascii="Arial" w:hAnsi="Arial" w:cs="Arial"/>
                <w:sz w:val="22"/>
                <w:szCs w:val="22"/>
              </w:rPr>
              <w:t>khi</w:t>
            </w:r>
            <w:proofErr w:type="spellEnd"/>
            <w:r w:rsidRPr="007C2279">
              <w:rPr>
                <w:rFonts w:ascii="Arial" w:hAnsi="Arial" w:cs="Arial"/>
                <w:sz w:val="22"/>
                <w:szCs w:val="22"/>
              </w:rPr>
              <w:t xml:space="preserve"> </w:t>
            </w:r>
            <w:proofErr w:type="spellStart"/>
            <w:r w:rsidRPr="007C2279">
              <w:rPr>
                <w:rFonts w:ascii="Arial" w:hAnsi="Arial" w:cs="Arial"/>
                <w:sz w:val="22"/>
                <w:szCs w:val="22"/>
              </w:rPr>
              <w:t>bắt</w:t>
            </w:r>
            <w:proofErr w:type="spellEnd"/>
            <w:r w:rsidRPr="007C2279">
              <w:rPr>
                <w:rFonts w:ascii="Arial" w:hAnsi="Arial" w:cs="Arial"/>
                <w:sz w:val="22"/>
                <w:szCs w:val="22"/>
              </w:rPr>
              <w:t xml:space="preserve"> </w:t>
            </w:r>
            <w:proofErr w:type="spellStart"/>
            <w:r w:rsidRPr="007C2279">
              <w:rPr>
                <w:rFonts w:ascii="Arial" w:hAnsi="Arial" w:cs="Arial"/>
                <w:sz w:val="22"/>
                <w:szCs w:val="22"/>
              </w:rPr>
              <w:t>đầu</w:t>
            </w:r>
            <w:proofErr w:type="spellEnd"/>
            <w:r w:rsidRPr="007C2279">
              <w:rPr>
                <w:rFonts w:ascii="Arial" w:hAnsi="Arial" w:cs="Arial"/>
                <w:sz w:val="22"/>
                <w:szCs w:val="22"/>
              </w:rPr>
              <w:t xml:space="preserve"> </w:t>
            </w:r>
            <w:proofErr w:type="spellStart"/>
            <w:r w:rsidRPr="007C2279">
              <w:rPr>
                <w:rFonts w:ascii="Arial" w:hAnsi="Arial" w:cs="Arial"/>
                <w:sz w:val="22"/>
                <w:szCs w:val="22"/>
              </w:rPr>
              <w:t>hôn</w:t>
            </w:r>
            <w:proofErr w:type="spellEnd"/>
            <w:r w:rsidRPr="007C2279">
              <w:rPr>
                <w:rFonts w:ascii="Arial" w:hAnsi="Arial" w:cs="Arial"/>
                <w:sz w:val="22"/>
                <w:szCs w:val="22"/>
              </w:rPr>
              <w:t xml:space="preserve"> </w:t>
            </w:r>
            <w:proofErr w:type="spellStart"/>
            <w:r w:rsidRPr="007C2279">
              <w:rPr>
                <w:rFonts w:ascii="Arial" w:hAnsi="Arial" w:cs="Arial"/>
                <w:sz w:val="22"/>
                <w:szCs w:val="22"/>
              </w:rPr>
              <w:t>mê</w:t>
            </w:r>
            <w:proofErr w:type="spellEnd"/>
            <w:r w:rsidRPr="007C2279">
              <w:rPr>
                <w:rFonts w:ascii="Arial" w:hAnsi="Arial" w:cs="Arial"/>
                <w:sz w:val="22"/>
                <w:szCs w:val="22"/>
              </w:rPr>
              <w:t>.</w:t>
            </w:r>
          </w:p>
          <w:p w14:paraId="689BC89A" w14:textId="63219D15" w:rsidR="009D567F" w:rsidRPr="007C2279" w:rsidRDefault="009D567F" w:rsidP="00E77A1B">
            <w:pPr>
              <w:spacing w:before="120"/>
              <w:ind w:left="141"/>
              <w:contextualSpacing/>
              <w:jc w:val="both"/>
              <w:rPr>
                <w:rFonts w:ascii="Arial" w:hAnsi="Arial" w:cs="Arial"/>
                <w:color w:val="auto"/>
              </w:rPr>
            </w:pPr>
            <w:proofErr w:type="spellStart"/>
            <w:r w:rsidRPr="007C2279">
              <w:rPr>
                <w:rFonts w:ascii="Arial" w:hAnsi="Arial" w:cs="Arial"/>
                <w:color w:val="auto"/>
              </w:rPr>
              <w:t>Trong</w:t>
            </w:r>
            <w:proofErr w:type="spellEnd"/>
            <w:r w:rsidRPr="007C2279">
              <w:rPr>
                <w:rFonts w:ascii="Arial" w:hAnsi="Arial" w:cs="Arial"/>
                <w:color w:val="auto"/>
              </w:rPr>
              <w:t xml:space="preserve"> </w:t>
            </w:r>
            <w:proofErr w:type="spellStart"/>
            <w:r w:rsidRPr="007C2279">
              <w:rPr>
                <w:rFonts w:ascii="Arial" w:hAnsi="Arial" w:cs="Arial"/>
                <w:color w:val="auto"/>
              </w:rPr>
              <w:t>khái</w:t>
            </w:r>
            <w:proofErr w:type="spellEnd"/>
            <w:r w:rsidRPr="007C2279">
              <w:rPr>
                <w:rFonts w:ascii="Arial" w:hAnsi="Arial" w:cs="Arial"/>
                <w:color w:val="auto"/>
              </w:rPr>
              <w:t xml:space="preserve"> </w:t>
            </w:r>
            <w:proofErr w:type="spellStart"/>
            <w:r w:rsidRPr="007C2279">
              <w:rPr>
                <w:rFonts w:ascii="Arial" w:hAnsi="Arial" w:cs="Arial"/>
                <w:color w:val="auto"/>
              </w:rPr>
              <w:t>niệm</w:t>
            </w:r>
            <w:proofErr w:type="spellEnd"/>
            <w:r w:rsidRPr="007C2279">
              <w:rPr>
                <w:rFonts w:ascii="Arial" w:hAnsi="Arial" w:cs="Arial"/>
                <w:color w:val="auto"/>
              </w:rPr>
              <w:t xml:space="preserve"> </w:t>
            </w:r>
            <w:proofErr w:type="spellStart"/>
            <w:r w:rsidRPr="007C2279">
              <w:rPr>
                <w:rFonts w:ascii="Arial" w:hAnsi="Arial" w:cs="Arial"/>
                <w:color w:val="auto"/>
              </w:rPr>
              <w:t>này</w:t>
            </w:r>
            <w:proofErr w:type="spellEnd"/>
            <w:r w:rsidRPr="007C2279">
              <w:rPr>
                <w:rFonts w:ascii="Arial" w:hAnsi="Arial" w:cs="Arial"/>
                <w:color w:val="auto"/>
              </w:rPr>
              <w:t xml:space="preserve">, </w:t>
            </w:r>
            <w:proofErr w:type="spellStart"/>
            <w:r w:rsidRPr="007C2279">
              <w:rPr>
                <w:rFonts w:ascii="Arial" w:hAnsi="Arial" w:cs="Arial"/>
                <w:color w:val="auto"/>
              </w:rPr>
              <w:t>Hôn</w:t>
            </w:r>
            <w:proofErr w:type="spellEnd"/>
            <w:r w:rsidRPr="007C2279">
              <w:rPr>
                <w:rFonts w:ascii="Arial" w:hAnsi="Arial" w:cs="Arial"/>
                <w:color w:val="auto"/>
              </w:rPr>
              <w:t xml:space="preserve"> </w:t>
            </w:r>
            <w:proofErr w:type="spellStart"/>
            <w:r w:rsidRPr="007C2279">
              <w:rPr>
                <w:rFonts w:ascii="Arial" w:hAnsi="Arial" w:cs="Arial"/>
                <w:color w:val="auto"/>
              </w:rPr>
              <w:t>mê</w:t>
            </w:r>
            <w:proofErr w:type="spellEnd"/>
            <w:r w:rsidRPr="007C2279">
              <w:rPr>
                <w:rFonts w:ascii="Arial" w:hAnsi="Arial" w:cs="Arial"/>
                <w:color w:val="auto"/>
              </w:rPr>
              <w:t xml:space="preserve"> </w:t>
            </w:r>
            <w:proofErr w:type="spellStart"/>
            <w:r w:rsidRPr="007C2279">
              <w:rPr>
                <w:rFonts w:ascii="Arial" w:hAnsi="Arial" w:cs="Arial"/>
                <w:color w:val="auto"/>
              </w:rPr>
              <w:t>không</w:t>
            </w:r>
            <w:proofErr w:type="spellEnd"/>
            <w:r w:rsidRPr="007C2279">
              <w:rPr>
                <w:rFonts w:ascii="Arial" w:hAnsi="Arial" w:cs="Arial"/>
                <w:color w:val="auto"/>
              </w:rPr>
              <w:t xml:space="preserve"> bao </w:t>
            </w:r>
            <w:proofErr w:type="spellStart"/>
            <w:r w:rsidRPr="007C2279">
              <w:rPr>
                <w:rFonts w:ascii="Arial" w:hAnsi="Arial" w:cs="Arial"/>
                <w:color w:val="auto"/>
              </w:rPr>
              <w:t>gồm</w:t>
            </w:r>
            <w:proofErr w:type="spellEnd"/>
            <w:r w:rsidRPr="007C2279">
              <w:rPr>
                <w:rFonts w:ascii="Arial" w:hAnsi="Arial" w:cs="Arial"/>
                <w:color w:val="auto"/>
              </w:rPr>
              <w:t xml:space="preserve"> </w:t>
            </w:r>
            <w:proofErr w:type="spellStart"/>
            <w:r w:rsidR="00222AC9" w:rsidRPr="007C2279">
              <w:rPr>
                <w:rFonts w:ascii="Arial" w:hAnsi="Arial" w:cs="Arial"/>
                <w:color w:val="auto"/>
              </w:rPr>
              <w:t>H</w:t>
            </w:r>
            <w:r w:rsidRPr="007C2279">
              <w:rPr>
                <w:rFonts w:ascii="Arial" w:hAnsi="Arial" w:cs="Arial"/>
                <w:color w:val="auto"/>
              </w:rPr>
              <w:t>ôn</w:t>
            </w:r>
            <w:proofErr w:type="spellEnd"/>
            <w:r w:rsidRPr="007C2279">
              <w:rPr>
                <w:rFonts w:ascii="Arial" w:hAnsi="Arial" w:cs="Arial"/>
                <w:color w:val="auto"/>
              </w:rPr>
              <w:t xml:space="preserve"> </w:t>
            </w:r>
            <w:proofErr w:type="spellStart"/>
            <w:r w:rsidRPr="007C2279">
              <w:rPr>
                <w:rFonts w:ascii="Arial" w:hAnsi="Arial" w:cs="Arial"/>
                <w:color w:val="auto"/>
              </w:rPr>
              <w:t>mê</w:t>
            </w:r>
            <w:proofErr w:type="spellEnd"/>
            <w:r w:rsidRPr="007C2279">
              <w:rPr>
                <w:rFonts w:ascii="Arial" w:hAnsi="Arial" w:cs="Arial"/>
                <w:color w:val="auto"/>
              </w:rPr>
              <w:t xml:space="preserve"> </w:t>
            </w:r>
            <w:proofErr w:type="spellStart"/>
            <w:r w:rsidRPr="007C2279">
              <w:rPr>
                <w:rFonts w:ascii="Arial" w:hAnsi="Arial" w:cs="Arial"/>
                <w:color w:val="auto"/>
              </w:rPr>
              <w:t>trực</w:t>
            </w:r>
            <w:proofErr w:type="spellEnd"/>
            <w:r w:rsidRPr="007C2279">
              <w:rPr>
                <w:rFonts w:ascii="Arial" w:hAnsi="Arial" w:cs="Arial"/>
                <w:color w:val="auto"/>
              </w:rPr>
              <w:t xml:space="preserve"> </w:t>
            </w:r>
            <w:proofErr w:type="spellStart"/>
            <w:r w:rsidRPr="007C2279">
              <w:rPr>
                <w:rFonts w:ascii="Arial" w:hAnsi="Arial" w:cs="Arial"/>
                <w:color w:val="auto"/>
              </w:rPr>
              <w:t>tiếp</w:t>
            </w:r>
            <w:proofErr w:type="spellEnd"/>
            <w:r w:rsidRPr="007C2279">
              <w:rPr>
                <w:rFonts w:ascii="Arial" w:hAnsi="Arial" w:cs="Arial"/>
                <w:color w:val="auto"/>
              </w:rPr>
              <w:t xml:space="preserve"> do </w:t>
            </w:r>
            <w:proofErr w:type="spellStart"/>
            <w:r w:rsidRPr="007C2279">
              <w:rPr>
                <w:rFonts w:ascii="Arial" w:hAnsi="Arial" w:cs="Arial"/>
                <w:color w:val="auto"/>
              </w:rPr>
              <w:t>rượu</w:t>
            </w:r>
            <w:proofErr w:type="spellEnd"/>
            <w:r w:rsidRPr="007C2279">
              <w:rPr>
                <w:rFonts w:ascii="Arial" w:hAnsi="Arial" w:cs="Arial"/>
                <w:color w:val="auto"/>
              </w:rPr>
              <w:t xml:space="preserve"> </w:t>
            </w:r>
            <w:proofErr w:type="spellStart"/>
            <w:r w:rsidRPr="007C2279">
              <w:rPr>
                <w:rFonts w:ascii="Arial" w:hAnsi="Arial" w:cs="Arial"/>
                <w:color w:val="auto"/>
              </w:rPr>
              <w:t>hoặc</w:t>
            </w:r>
            <w:proofErr w:type="spellEnd"/>
            <w:r w:rsidRPr="007C2279">
              <w:rPr>
                <w:rFonts w:ascii="Arial" w:hAnsi="Arial" w:cs="Arial"/>
                <w:color w:val="auto"/>
              </w:rPr>
              <w:t xml:space="preserve"> </w:t>
            </w:r>
            <w:proofErr w:type="spellStart"/>
            <w:r w:rsidRPr="007C2279">
              <w:rPr>
                <w:rFonts w:ascii="Arial" w:hAnsi="Arial" w:cs="Arial"/>
                <w:color w:val="auto"/>
              </w:rPr>
              <w:t>lạm</w:t>
            </w:r>
            <w:proofErr w:type="spellEnd"/>
            <w:r w:rsidRPr="007C2279">
              <w:rPr>
                <w:rFonts w:ascii="Arial" w:hAnsi="Arial" w:cs="Arial"/>
                <w:color w:val="auto"/>
              </w:rPr>
              <w:t xml:space="preserve"> </w:t>
            </w:r>
            <w:proofErr w:type="spellStart"/>
            <w:r w:rsidRPr="007C2279">
              <w:rPr>
                <w:rFonts w:ascii="Arial" w:hAnsi="Arial" w:cs="Arial"/>
                <w:color w:val="auto"/>
              </w:rPr>
              <w:t>dụng</w:t>
            </w:r>
            <w:proofErr w:type="spellEnd"/>
            <w:r w:rsidRPr="007C2279">
              <w:rPr>
                <w:rFonts w:ascii="Arial" w:hAnsi="Arial" w:cs="Arial"/>
                <w:color w:val="auto"/>
              </w:rPr>
              <w:t xml:space="preserve"> </w:t>
            </w:r>
            <w:proofErr w:type="spellStart"/>
            <w:r w:rsidRPr="007C2279">
              <w:rPr>
                <w:rFonts w:ascii="Arial" w:hAnsi="Arial" w:cs="Arial"/>
                <w:color w:val="auto"/>
              </w:rPr>
              <w:t>thuốc</w:t>
            </w:r>
            <w:proofErr w:type="spellEnd"/>
            <w:r w:rsidRPr="007C2279">
              <w:rPr>
                <w:rFonts w:ascii="Arial" w:hAnsi="Arial" w:cs="Arial"/>
                <w:color w:val="auto"/>
              </w:rPr>
              <w:t xml:space="preserve">. </w:t>
            </w:r>
          </w:p>
          <w:p w14:paraId="3B6BA200" w14:textId="77777777" w:rsidR="009D567F" w:rsidRPr="007C2279" w:rsidRDefault="009D567F" w:rsidP="00E77A1B">
            <w:pPr>
              <w:pStyle w:val="ListParagraph"/>
              <w:spacing w:before="120" w:after="120"/>
              <w:ind w:left="141"/>
              <w:contextualSpacing w:val="0"/>
              <w:jc w:val="both"/>
              <w:rPr>
                <w:rFonts w:ascii="Arial" w:hAnsi="Arial" w:cs="Arial"/>
                <w:b/>
                <w:sz w:val="22"/>
                <w:szCs w:val="22"/>
              </w:rPr>
            </w:pPr>
            <w:proofErr w:type="spellStart"/>
            <w:r w:rsidRPr="007C2279">
              <w:rPr>
                <w:rFonts w:ascii="Arial" w:hAnsi="Arial" w:cs="Arial"/>
                <w:b/>
                <w:bCs/>
                <w:sz w:val="22"/>
                <w:szCs w:val="22"/>
              </w:rPr>
              <w:t>Chức</w:t>
            </w:r>
            <w:proofErr w:type="spellEnd"/>
            <w:r w:rsidRPr="007C2279">
              <w:rPr>
                <w:rFonts w:ascii="Arial" w:hAnsi="Arial" w:cs="Arial"/>
                <w:b/>
                <w:bCs/>
                <w:sz w:val="22"/>
                <w:szCs w:val="22"/>
                <w:lang w:val="vi-VN"/>
              </w:rPr>
              <w:t xml:space="preserve"> năng sinh hoạt hàng ngày</w:t>
            </w:r>
            <w:r w:rsidRPr="007C2279">
              <w:rPr>
                <w:rFonts w:ascii="Arial" w:hAnsi="Arial" w:cs="Arial"/>
                <w:sz w:val="22"/>
                <w:szCs w:val="22"/>
                <w:lang w:val="vi-VN"/>
              </w:rPr>
              <w:t xml:space="preserve"> bao </w:t>
            </w:r>
            <w:proofErr w:type="spellStart"/>
            <w:r w:rsidRPr="007C2279">
              <w:rPr>
                <w:rFonts w:ascii="Arial" w:hAnsi="Arial" w:cs="Arial"/>
                <w:sz w:val="22"/>
                <w:szCs w:val="22"/>
              </w:rPr>
              <w:t>gồm</w:t>
            </w:r>
            <w:proofErr w:type="spellEnd"/>
            <w:r w:rsidRPr="007C2279">
              <w:rPr>
                <w:rFonts w:ascii="Arial" w:hAnsi="Arial" w:cs="Arial"/>
                <w:sz w:val="22"/>
                <w:szCs w:val="22"/>
              </w:rPr>
              <w:t>:</w:t>
            </w:r>
          </w:p>
          <w:p w14:paraId="2B329C9D" w14:textId="77777777" w:rsidR="009D567F" w:rsidRPr="007C2279" w:rsidRDefault="009D567F" w:rsidP="006E6FC8">
            <w:pPr>
              <w:pStyle w:val="ListParagraph"/>
              <w:numPr>
                <w:ilvl w:val="0"/>
                <w:numId w:val="27"/>
              </w:numPr>
              <w:spacing w:before="60" w:after="60"/>
              <w:ind w:left="590" w:hanging="446"/>
              <w:contextualSpacing w:val="0"/>
              <w:jc w:val="both"/>
              <w:rPr>
                <w:rFonts w:ascii="Arial" w:eastAsiaTheme="minorEastAsia" w:hAnsi="Arial" w:cs="Arial"/>
                <w:sz w:val="22"/>
                <w:szCs w:val="22"/>
                <w:lang w:val="vi-VN"/>
              </w:rPr>
            </w:pPr>
            <w:r w:rsidRPr="007C2279">
              <w:rPr>
                <w:rFonts w:ascii="Arial" w:eastAsiaTheme="minorEastAsia" w:hAnsi="Arial" w:cs="Arial"/>
                <w:sz w:val="22"/>
                <w:szCs w:val="22"/>
                <w:lang w:val="vi-VN"/>
              </w:rPr>
              <w:t>Khả năng tự thay quần áo, tự mang vào hay tháo ra những thiết bị trợ giúp như vòng đai, các chi giả;</w:t>
            </w:r>
          </w:p>
          <w:p w14:paraId="4FAEF8DE" w14:textId="77777777" w:rsidR="009D567F" w:rsidRPr="007C2279" w:rsidRDefault="009D567F" w:rsidP="006E6FC8">
            <w:pPr>
              <w:pStyle w:val="ListParagraph"/>
              <w:numPr>
                <w:ilvl w:val="0"/>
                <w:numId w:val="27"/>
              </w:numPr>
              <w:spacing w:before="60" w:after="60"/>
              <w:ind w:left="590" w:hanging="446"/>
              <w:contextualSpacing w:val="0"/>
              <w:jc w:val="both"/>
              <w:rPr>
                <w:rFonts w:ascii="Arial" w:eastAsiaTheme="minorEastAsia" w:hAnsi="Arial" w:cs="Arial"/>
                <w:sz w:val="22"/>
                <w:szCs w:val="22"/>
                <w:lang w:val="vi-VN"/>
              </w:rPr>
            </w:pPr>
            <w:r w:rsidRPr="007C2279">
              <w:rPr>
                <w:rFonts w:ascii="Arial" w:eastAsiaTheme="minorEastAsia" w:hAnsi="Arial" w:cs="Arial"/>
                <w:sz w:val="22"/>
                <w:szCs w:val="22"/>
                <w:lang w:val="vi-VN"/>
              </w:rPr>
              <w:t>Khả năng tự di chuyển từ nơi này qua nơi khác trong nhà và trên bề mặt phẳng;</w:t>
            </w:r>
          </w:p>
          <w:p w14:paraId="068E4195" w14:textId="77777777" w:rsidR="009D567F" w:rsidRPr="007C2279" w:rsidRDefault="009D567F" w:rsidP="006E6FC8">
            <w:pPr>
              <w:pStyle w:val="ListParagraph"/>
              <w:numPr>
                <w:ilvl w:val="0"/>
                <w:numId w:val="27"/>
              </w:numPr>
              <w:spacing w:before="60" w:after="60"/>
              <w:ind w:left="590" w:hanging="446"/>
              <w:contextualSpacing w:val="0"/>
              <w:jc w:val="both"/>
              <w:rPr>
                <w:rFonts w:ascii="Arial" w:eastAsiaTheme="minorEastAsia" w:hAnsi="Arial" w:cs="Arial"/>
                <w:sz w:val="22"/>
                <w:szCs w:val="22"/>
                <w:lang w:val="vi-VN"/>
              </w:rPr>
            </w:pPr>
            <w:r w:rsidRPr="007C2279">
              <w:rPr>
                <w:rFonts w:ascii="Arial" w:eastAsiaTheme="minorEastAsia" w:hAnsi="Arial" w:cs="Arial"/>
                <w:sz w:val="22"/>
                <w:szCs w:val="22"/>
                <w:lang w:val="vi-VN"/>
              </w:rPr>
              <w:t>Khả năng tự di chuyển ra khỏi giường, ghế dựa hoặc xe lăn và ngược lại;</w:t>
            </w:r>
          </w:p>
          <w:p w14:paraId="1A7697F2" w14:textId="77777777" w:rsidR="009D567F" w:rsidRPr="007C2279" w:rsidRDefault="009D567F" w:rsidP="006E6FC8">
            <w:pPr>
              <w:pStyle w:val="ListParagraph"/>
              <w:numPr>
                <w:ilvl w:val="0"/>
                <w:numId w:val="27"/>
              </w:numPr>
              <w:spacing w:before="60" w:after="60"/>
              <w:ind w:left="590" w:hanging="446"/>
              <w:contextualSpacing w:val="0"/>
              <w:jc w:val="both"/>
              <w:rPr>
                <w:rFonts w:ascii="Arial" w:eastAsiaTheme="minorEastAsia" w:hAnsi="Arial" w:cs="Arial"/>
                <w:sz w:val="22"/>
                <w:szCs w:val="22"/>
                <w:lang w:val="vi-VN"/>
              </w:rPr>
            </w:pPr>
            <w:r w:rsidRPr="007C2279">
              <w:rPr>
                <w:rFonts w:ascii="Arial" w:eastAsiaTheme="minorEastAsia" w:hAnsi="Arial" w:cs="Arial"/>
                <w:sz w:val="22"/>
                <w:szCs w:val="22"/>
                <w:lang w:val="vi-VN"/>
              </w:rPr>
              <w:t>Khả năng tiểu tiện và đại tiện tự chủ</w:t>
            </w:r>
            <w:r w:rsidRPr="007C2279">
              <w:rPr>
                <w:rFonts w:ascii="Arial" w:eastAsiaTheme="minorEastAsia" w:hAnsi="Arial" w:cs="Arial"/>
                <w:sz w:val="22"/>
                <w:szCs w:val="22"/>
                <w:lang w:val="en-US"/>
              </w:rPr>
              <w:t>;</w:t>
            </w:r>
          </w:p>
          <w:p w14:paraId="52AFD5D6" w14:textId="77777777" w:rsidR="009D567F" w:rsidRPr="007C2279" w:rsidRDefault="009D567F" w:rsidP="006E6FC8">
            <w:pPr>
              <w:pStyle w:val="ListParagraph"/>
              <w:numPr>
                <w:ilvl w:val="0"/>
                <w:numId w:val="27"/>
              </w:numPr>
              <w:spacing w:before="60" w:after="60"/>
              <w:ind w:left="590" w:hanging="446"/>
              <w:contextualSpacing w:val="0"/>
              <w:jc w:val="both"/>
              <w:rPr>
                <w:rFonts w:ascii="Arial" w:eastAsiaTheme="minorEastAsia" w:hAnsi="Arial" w:cs="Arial"/>
                <w:sz w:val="22"/>
                <w:szCs w:val="22"/>
                <w:lang w:val="vi-VN"/>
              </w:rPr>
            </w:pPr>
            <w:r w:rsidRPr="007C2279">
              <w:rPr>
                <w:rFonts w:ascii="Arial" w:eastAsiaTheme="minorEastAsia" w:hAnsi="Arial" w:cs="Arial"/>
                <w:sz w:val="22"/>
                <w:szCs w:val="22"/>
                <w:lang w:val="vi-VN"/>
              </w:rPr>
              <w:t>Khả năng tự đưa thức ăn đã làm sẵn từ bát, đĩa vào miệng</w:t>
            </w:r>
            <w:r w:rsidRPr="007C2279">
              <w:rPr>
                <w:rFonts w:ascii="Arial" w:eastAsiaTheme="minorEastAsia" w:hAnsi="Arial" w:cs="Arial"/>
                <w:sz w:val="22"/>
                <w:szCs w:val="22"/>
                <w:lang w:val="en-US"/>
              </w:rPr>
              <w:t>;</w:t>
            </w:r>
          </w:p>
          <w:p w14:paraId="3EAB520D" w14:textId="77777777" w:rsidR="009D567F" w:rsidRPr="007C2279" w:rsidRDefault="009D567F" w:rsidP="006E6FC8">
            <w:pPr>
              <w:pStyle w:val="ListParagraph"/>
              <w:numPr>
                <w:ilvl w:val="0"/>
                <w:numId w:val="27"/>
              </w:numPr>
              <w:spacing w:before="60" w:after="60"/>
              <w:ind w:left="590" w:hanging="446"/>
              <w:contextualSpacing w:val="0"/>
              <w:jc w:val="both"/>
              <w:rPr>
                <w:rFonts w:ascii="Arial" w:eastAsiaTheme="minorEastAsia" w:hAnsi="Arial" w:cs="Arial"/>
                <w:sz w:val="22"/>
                <w:szCs w:val="22"/>
              </w:rPr>
            </w:pPr>
            <w:r w:rsidRPr="007C2279">
              <w:rPr>
                <w:rFonts w:ascii="Arial" w:eastAsiaTheme="minorEastAsia" w:hAnsi="Arial" w:cs="Arial"/>
                <w:sz w:val="22"/>
                <w:szCs w:val="22"/>
                <w:lang w:val="vi-VN"/>
              </w:rPr>
              <w:t>Khả năng tự tắm rửa, vệ sinh cá nhân.</w:t>
            </w:r>
            <w:r w:rsidRPr="007C2279">
              <w:rPr>
                <w:rFonts w:ascii="Arial" w:eastAsiaTheme="minorEastAsia" w:hAnsi="Arial" w:cs="Arial"/>
                <w:sz w:val="22"/>
                <w:szCs w:val="22"/>
              </w:rPr>
              <w:t xml:space="preserve"> </w:t>
            </w:r>
          </w:p>
          <w:p w14:paraId="4D77985C" w14:textId="77777777" w:rsidR="009D567F" w:rsidRPr="007C2279" w:rsidRDefault="009D567F" w:rsidP="00E77A1B">
            <w:pPr>
              <w:spacing w:before="120"/>
              <w:ind w:left="141"/>
              <w:contextualSpacing/>
              <w:jc w:val="both"/>
              <w:rPr>
                <w:rFonts w:ascii="Arial" w:eastAsiaTheme="majorEastAsia" w:hAnsi="Arial" w:cs="Arial"/>
                <w:color w:val="auto"/>
                <w:lang w:val="vi-VN"/>
              </w:rPr>
            </w:pPr>
            <w:r w:rsidRPr="007C2279">
              <w:rPr>
                <w:rFonts w:ascii="Arial" w:eastAsiaTheme="majorEastAsia" w:hAnsi="Arial" w:cs="Arial"/>
                <w:color w:val="auto"/>
                <w:lang w:val="vi-VN"/>
              </w:rPr>
              <w:t>Việc mất Chức năng sinh hoạt hàng ngày được xác nhận bởi cơ quan y tế có thẩm quyền hoặc Hội đồng giám định y khoa cấp tỉnh trở lên.</w:t>
            </w:r>
          </w:p>
          <w:p w14:paraId="001CE0E2" w14:textId="1428DC22" w:rsidR="009D567F" w:rsidRPr="007C2279" w:rsidRDefault="009D567F" w:rsidP="00E77A1B">
            <w:pPr>
              <w:pStyle w:val="ListParagraph"/>
              <w:spacing w:before="120" w:after="120"/>
              <w:ind w:left="141"/>
              <w:contextualSpacing w:val="0"/>
              <w:jc w:val="both"/>
              <w:rPr>
                <w:rFonts w:ascii="Arial" w:hAnsi="Arial" w:cs="Arial"/>
                <w:b/>
                <w:sz w:val="22"/>
                <w:szCs w:val="22"/>
              </w:rPr>
            </w:pPr>
            <w:r w:rsidRPr="007C2279">
              <w:rPr>
                <w:rFonts w:ascii="Arial" w:hAnsi="Arial" w:cs="Arial"/>
                <w:b/>
                <w:bCs/>
                <w:sz w:val="22"/>
                <w:szCs w:val="22"/>
                <w:lang w:val="vi-VN"/>
              </w:rPr>
              <w:t>Thương</w:t>
            </w:r>
            <w:r w:rsidRPr="007C2279">
              <w:rPr>
                <w:rFonts w:ascii="Arial" w:hAnsi="Arial" w:cs="Arial"/>
                <w:b/>
                <w:bCs/>
                <w:sz w:val="22"/>
                <w:szCs w:val="22"/>
              </w:rPr>
              <w:t xml:space="preserve"> </w:t>
            </w:r>
            <w:proofErr w:type="spellStart"/>
            <w:r w:rsidRPr="007C2279">
              <w:rPr>
                <w:rFonts w:ascii="Arial" w:hAnsi="Arial" w:cs="Arial"/>
                <w:b/>
                <w:bCs/>
                <w:sz w:val="22"/>
                <w:szCs w:val="22"/>
              </w:rPr>
              <w:t>tật</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vĩnh</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viễn</w:t>
            </w:r>
            <w:proofErr w:type="spellEnd"/>
            <w:r w:rsidRPr="007C2279">
              <w:rPr>
                <w:rFonts w:ascii="Arial" w:hAnsi="Arial" w:cs="Arial"/>
                <w:b/>
                <w:bCs/>
                <w:sz w:val="22"/>
                <w:szCs w:val="22"/>
              </w:rPr>
              <w:t xml:space="preserve"> </w:t>
            </w:r>
            <w:proofErr w:type="spellStart"/>
            <w:r w:rsidRPr="007C2279">
              <w:rPr>
                <w:rFonts w:ascii="Arial" w:hAnsi="Arial" w:cs="Arial"/>
                <w:sz w:val="22"/>
                <w:szCs w:val="22"/>
              </w:rPr>
              <w:t>nghĩa</w:t>
            </w:r>
            <w:proofErr w:type="spellEnd"/>
            <w:r w:rsidRPr="007C2279">
              <w:rPr>
                <w:rFonts w:ascii="Arial" w:hAnsi="Arial" w:cs="Arial"/>
                <w:sz w:val="22"/>
                <w:szCs w:val="22"/>
              </w:rPr>
              <w:t xml:space="preserve"> </w:t>
            </w:r>
            <w:proofErr w:type="spellStart"/>
            <w:r w:rsidRPr="007C2279">
              <w:rPr>
                <w:rFonts w:ascii="Arial" w:hAnsi="Arial" w:cs="Arial"/>
                <w:sz w:val="22"/>
                <w:szCs w:val="22"/>
              </w:rPr>
              <w:t>là</w:t>
            </w:r>
            <w:proofErr w:type="spellEnd"/>
            <w:r w:rsidRPr="007C2279">
              <w:rPr>
                <w:rFonts w:ascii="Arial" w:hAnsi="Arial" w:cs="Arial"/>
                <w:sz w:val="22"/>
                <w:szCs w:val="22"/>
              </w:rPr>
              <w:t xml:space="preserve"> </w:t>
            </w:r>
            <w:proofErr w:type="spellStart"/>
            <w:r w:rsidRPr="007C2279">
              <w:rPr>
                <w:rFonts w:ascii="Arial" w:hAnsi="Arial" w:cs="Arial"/>
                <w:sz w:val="22"/>
                <w:szCs w:val="22"/>
              </w:rPr>
              <w:t>khi</w:t>
            </w:r>
            <w:proofErr w:type="spellEnd"/>
            <w:r w:rsidRPr="007C2279">
              <w:rPr>
                <w:rFonts w:ascii="Arial" w:hAnsi="Arial" w:cs="Arial"/>
                <w:sz w:val="22"/>
                <w:szCs w:val="22"/>
                <w:lang w:val="vi-VN"/>
              </w:rPr>
              <w:t xml:space="preserve"> </w:t>
            </w:r>
            <w:proofErr w:type="spellStart"/>
            <w:r w:rsidRPr="007C2279">
              <w:rPr>
                <w:rFonts w:ascii="Arial" w:hAnsi="Arial" w:cs="Arial"/>
                <w:sz w:val="22"/>
                <w:szCs w:val="22"/>
              </w:rPr>
              <w:t>Người</w:t>
            </w:r>
            <w:proofErr w:type="spellEnd"/>
            <w:r w:rsidRPr="007C2279">
              <w:rPr>
                <w:rFonts w:ascii="Arial" w:hAnsi="Arial" w:cs="Arial"/>
                <w:sz w:val="22"/>
                <w:szCs w:val="22"/>
              </w:rPr>
              <w:t xml:space="preserve"> </w:t>
            </w:r>
            <w:proofErr w:type="spellStart"/>
            <w:r w:rsidRPr="007C2279">
              <w:rPr>
                <w:rFonts w:ascii="Arial" w:hAnsi="Arial" w:cs="Arial"/>
                <w:sz w:val="22"/>
                <w:szCs w:val="22"/>
              </w:rPr>
              <w:t>được</w:t>
            </w:r>
            <w:proofErr w:type="spellEnd"/>
            <w:r w:rsidRPr="007C2279">
              <w:rPr>
                <w:rFonts w:ascii="Arial" w:hAnsi="Arial" w:cs="Arial"/>
                <w:sz w:val="22"/>
                <w:szCs w:val="22"/>
              </w:rPr>
              <w:t xml:space="preserve"> </w:t>
            </w:r>
            <w:proofErr w:type="spellStart"/>
            <w:r w:rsidRPr="007C2279">
              <w:rPr>
                <w:rFonts w:ascii="Arial" w:hAnsi="Arial" w:cs="Arial"/>
                <w:sz w:val="22"/>
                <w:szCs w:val="22"/>
              </w:rPr>
              <w:t>bảo</w:t>
            </w:r>
            <w:proofErr w:type="spellEnd"/>
            <w:r w:rsidRPr="007C2279">
              <w:rPr>
                <w:rFonts w:ascii="Arial" w:hAnsi="Arial" w:cs="Arial"/>
                <w:sz w:val="22"/>
                <w:szCs w:val="22"/>
              </w:rPr>
              <w:t xml:space="preserve"> </w:t>
            </w:r>
            <w:proofErr w:type="spellStart"/>
            <w:r w:rsidRPr="007C2279">
              <w:rPr>
                <w:rFonts w:ascii="Arial" w:hAnsi="Arial" w:cs="Arial"/>
                <w:sz w:val="22"/>
                <w:szCs w:val="22"/>
              </w:rPr>
              <w:t>hiểm</w:t>
            </w:r>
            <w:proofErr w:type="spellEnd"/>
            <w:r w:rsidRPr="007C2279">
              <w:rPr>
                <w:rFonts w:ascii="Arial" w:hAnsi="Arial" w:cs="Arial"/>
                <w:sz w:val="22"/>
                <w:szCs w:val="22"/>
              </w:rPr>
              <w:t xml:space="preserve"> </w:t>
            </w:r>
            <w:proofErr w:type="spellStart"/>
            <w:r w:rsidRPr="007C2279">
              <w:rPr>
                <w:rFonts w:ascii="Arial" w:hAnsi="Arial" w:cs="Arial"/>
                <w:sz w:val="22"/>
                <w:szCs w:val="22"/>
              </w:rPr>
              <w:t>bị</w:t>
            </w:r>
            <w:proofErr w:type="spellEnd"/>
            <w:r w:rsidRPr="007C2279">
              <w:rPr>
                <w:rFonts w:ascii="Arial" w:hAnsi="Arial" w:cs="Arial"/>
                <w:sz w:val="22"/>
                <w:szCs w:val="22"/>
              </w:rPr>
              <w:t xml:space="preserve"> </w:t>
            </w:r>
            <w:proofErr w:type="spellStart"/>
            <w:r w:rsidRPr="007C2279">
              <w:rPr>
                <w:rFonts w:ascii="Arial" w:hAnsi="Arial" w:cs="Arial"/>
                <w:sz w:val="22"/>
                <w:szCs w:val="22"/>
              </w:rPr>
              <w:t>mất</w:t>
            </w:r>
            <w:proofErr w:type="spellEnd"/>
            <w:r w:rsidRPr="007C2279">
              <w:rPr>
                <w:rFonts w:ascii="Arial" w:hAnsi="Arial" w:cs="Arial"/>
                <w:sz w:val="22"/>
                <w:szCs w:val="22"/>
              </w:rPr>
              <w:t xml:space="preserve"> </w:t>
            </w:r>
            <w:proofErr w:type="spellStart"/>
            <w:r w:rsidRPr="007C2279">
              <w:rPr>
                <w:rFonts w:ascii="Arial" w:hAnsi="Arial" w:cs="Arial"/>
                <w:sz w:val="22"/>
                <w:szCs w:val="22"/>
              </w:rPr>
              <w:t>hoặc</w:t>
            </w:r>
            <w:proofErr w:type="spellEnd"/>
            <w:r w:rsidRPr="007C2279">
              <w:rPr>
                <w:rFonts w:ascii="Arial" w:hAnsi="Arial" w:cs="Arial"/>
                <w:sz w:val="22"/>
                <w:szCs w:val="22"/>
              </w:rPr>
              <w:t xml:space="preserve"> </w:t>
            </w:r>
            <w:proofErr w:type="spellStart"/>
            <w:r w:rsidRPr="007C2279">
              <w:rPr>
                <w:rFonts w:ascii="Arial" w:hAnsi="Arial" w:cs="Arial"/>
                <w:sz w:val="22"/>
                <w:szCs w:val="22"/>
              </w:rPr>
              <w:t>liệt</w:t>
            </w:r>
            <w:proofErr w:type="spellEnd"/>
            <w:r w:rsidRPr="007C2279">
              <w:rPr>
                <w:rFonts w:ascii="Arial" w:hAnsi="Arial" w:cs="Arial"/>
                <w:sz w:val="22"/>
                <w:szCs w:val="22"/>
              </w:rPr>
              <w:t xml:space="preserve"> </w:t>
            </w:r>
            <w:proofErr w:type="spellStart"/>
            <w:r w:rsidRPr="007C2279">
              <w:rPr>
                <w:rFonts w:ascii="Arial" w:hAnsi="Arial" w:cs="Arial"/>
                <w:sz w:val="22"/>
                <w:szCs w:val="22"/>
              </w:rPr>
              <w:t>hoàn</w:t>
            </w:r>
            <w:proofErr w:type="spellEnd"/>
            <w:r w:rsidRPr="007C2279">
              <w:rPr>
                <w:rFonts w:ascii="Arial" w:hAnsi="Arial" w:cs="Arial"/>
                <w:sz w:val="22"/>
                <w:szCs w:val="22"/>
              </w:rPr>
              <w:t xml:space="preserve"> </w:t>
            </w:r>
            <w:proofErr w:type="spellStart"/>
            <w:r w:rsidRPr="007C2279">
              <w:rPr>
                <w:rFonts w:ascii="Arial" w:hAnsi="Arial" w:cs="Arial"/>
                <w:sz w:val="22"/>
                <w:szCs w:val="22"/>
              </w:rPr>
              <w:t>toàn</w:t>
            </w:r>
            <w:proofErr w:type="spellEnd"/>
            <w:r w:rsidRPr="007C2279">
              <w:rPr>
                <w:rFonts w:ascii="Arial" w:hAnsi="Arial" w:cs="Arial"/>
                <w:sz w:val="22"/>
                <w:szCs w:val="22"/>
              </w:rPr>
              <w:t xml:space="preserve"> </w:t>
            </w:r>
            <w:proofErr w:type="spellStart"/>
            <w:r w:rsidRPr="007C2279">
              <w:rPr>
                <w:rFonts w:ascii="Arial" w:hAnsi="Arial" w:cs="Arial"/>
                <w:sz w:val="22"/>
                <w:szCs w:val="22"/>
              </w:rPr>
              <w:t>và</w:t>
            </w:r>
            <w:proofErr w:type="spellEnd"/>
            <w:r w:rsidRPr="007C2279">
              <w:rPr>
                <w:rFonts w:ascii="Arial" w:hAnsi="Arial" w:cs="Arial"/>
                <w:sz w:val="22"/>
                <w:szCs w:val="22"/>
              </w:rPr>
              <w:t xml:space="preserve"> </w:t>
            </w:r>
            <w:proofErr w:type="spellStart"/>
            <w:r w:rsidRPr="007C2279">
              <w:rPr>
                <w:rFonts w:ascii="Arial" w:hAnsi="Arial" w:cs="Arial"/>
                <w:sz w:val="22"/>
                <w:szCs w:val="22"/>
              </w:rPr>
              <w:t>không</w:t>
            </w:r>
            <w:proofErr w:type="spellEnd"/>
            <w:r w:rsidRPr="007C2279">
              <w:rPr>
                <w:rFonts w:ascii="Arial" w:hAnsi="Arial" w:cs="Arial"/>
                <w:sz w:val="22"/>
                <w:szCs w:val="22"/>
              </w:rPr>
              <w:t xml:space="preserve"> </w:t>
            </w:r>
            <w:proofErr w:type="spellStart"/>
            <w:r w:rsidRPr="007C2279">
              <w:rPr>
                <w:rFonts w:ascii="Arial" w:hAnsi="Arial" w:cs="Arial"/>
                <w:sz w:val="22"/>
                <w:szCs w:val="22"/>
              </w:rPr>
              <w:t>thể</w:t>
            </w:r>
            <w:proofErr w:type="spellEnd"/>
            <w:r w:rsidRPr="007C2279">
              <w:rPr>
                <w:rFonts w:ascii="Arial" w:hAnsi="Arial" w:cs="Arial"/>
                <w:sz w:val="22"/>
                <w:szCs w:val="22"/>
              </w:rPr>
              <w:t xml:space="preserve"> </w:t>
            </w:r>
            <w:proofErr w:type="spellStart"/>
            <w:r w:rsidRPr="007C2279">
              <w:rPr>
                <w:rFonts w:ascii="Arial" w:hAnsi="Arial" w:cs="Arial"/>
                <w:sz w:val="22"/>
                <w:szCs w:val="22"/>
              </w:rPr>
              <w:t>hồi</w:t>
            </w:r>
            <w:proofErr w:type="spellEnd"/>
            <w:r w:rsidRPr="007C2279">
              <w:rPr>
                <w:rFonts w:ascii="Arial" w:hAnsi="Arial" w:cs="Arial"/>
                <w:sz w:val="22"/>
                <w:szCs w:val="22"/>
              </w:rPr>
              <w:t xml:space="preserve"> </w:t>
            </w:r>
            <w:proofErr w:type="spellStart"/>
            <w:r w:rsidRPr="007C2279">
              <w:rPr>
                <w:rFonts w:ascii="Arial" w:hAnsi="Arial" w:cs="Arial"/>
                <w:sz w:val="22"/>
                <w:szCs w:val="22"/>
              </w:rPr>
              <w:t>phục</w:t>
            </w:r>
            <w:proofErr w:type="spellEnd"/>
            <w:r w:rsidRPr="007C2279">
              <w:rPr>
                <w:rFonts w:ascii="Arial" w:hAnsi="Arial" w:cs="Arial"/>
                <w:sz w:val="22"/>
                <w:szCs w:val="22"/>
              </w:rPr>
              <w:t xml:space="preserve"> </w:t>
            </w:r>
            <w:proofErr w:type="spellStart"/>
            <w:r w:rsidRPr="007C2279">
              <w:rPr>
                <w:rFonts w:ascii="Arial" w:hAnsi="Arial" w:cs="Arial"/>
                <w:sz w:val="22"/>
                <w:szCs w:val="22"/>
              </w:rPr>
              <w:t>chức</w:t>
            </w:r>
            <w:proofErr w:type="spellEnd"/>
            <w:r w:rsidRPr="007C2279">
              <w:rPr>
                <w:rFonts w:ascii="Arial" w:hAnsi="Arial" w:cs="Arial"/>
                <w:sz w:val="22"/>
                <w:szCs w:val="22"/>
              </w:rPr>
              <w:t xml:space="preserve"> </w:t>
            </w:r>
            <w:proofErr w:type="spellStart"/>
            <w:r w:rsidRPr="007C2279">
              <w:rPr>
                <w:rFonts w:ascii="Arial" w:hAnsi="Arial" w:cs="Arial"/>
                <w:sz w:val="22"/>
                <w:szCs w:val="22"/>
              </w:rPr>
              <w:t>năng</w:t>
            </w:r>
            <w:proofErr w:type="spellEnd"/>
            <w:r w:rsidRPr="007C2279">
              <w:rPr>
                <w:rFonts w:ascii="Arial" w:hAnsi="Arial" w:cs="Arial"/>
                <w:sz w:val="22"/>
                <w:szCs w:val="22"/>
              </w:rPr>
              <w:t xml:space="preserve"> do Tai </w:t>
            </w:r>
            <w:proofErr w:type="spellStart"/>
            <w:r w:rsidRPr="007C2279">
              <w:rPr>
                <w:rFonts w:ascii="Arial" w:hAnsi="Arial" w:cs="Arial"/>
                <w:sz w:val="22"/>
                <w:szCs w:val="22"/>
              </w:rPr>
              <w:t>nạn</w:t>
            </w:r>
            <w:proofErr w:type="spellEnd"/>
            <w:r w:rsidRPr="007C2279">
              <w:rPr>
                <w:rFonts w:ascii="Arial" w:hAnsi="Arial" w:cs="Arial"/>
                <w:sz w:val="22"/>
                <w:szCs w:val="22"/>
              </w:rPr>
              <w:t xml:space="preserve"> </w:t>
            </w:r>
            <w:proofErr w:type="spellStart"/>
            <w:r w:rsidRPr="007C2279">
              <w:rPr>
                <w:rFonts w:ascii="Arial" w:hAnsi="Arial" w:cs="Arial"/>
                <w:sz w:val="22"/>
                <w:szCs w:val="22"/>
              </w:rPr>
              <w:t>của</w:t>
            </w:r>
            <w:proofErr w:type="spellEnd"/>
            <w:r w:rsidRPr="007C2279">
              <w:rPr>
                <w:rFonts w:ascii="Arial" w:hAnsi="Arial" w:cs="Arial"/>
                <w:sz w:val="22"/>
                <w:szCs w:val="22"/>
              </w:rPr>
              <w:t xml:space="preserve"> </w:t>
            </w:r>
            <w:proofErr w:type="spellStart"/>
            <w:r w:rsidRPr="007C2279">
              <w:rPr>
                <w:rFonts w:ascii="Arial" w:hAnsi="Arial" w:cs="Arial"/>
                <w:sz w:val="22"/>
                <w:szCs w:val="22"/>
              </w:rPr>
              <w:t>các</w:t>
            </w:r>
            <w:proofErr w:type="spellEnd"/>
            <w:r w:rsidRPr="007C2279">
              <w:rPr>
                <w:rFonts w:ascii="Arial" w:hAnsi="Arial" w:cs="Arial"/>
                <w:sz w:val="22"/>
                <w:szCs w:val="22"/>
              </w:rPr>
              <w:t xml:space="preserve"> </w:t>
            </w:r>
            <w:proofErr w:type="spellStart"/>
            <w:r w:rsidRPr="007C2279">
              <w:rPr>
                <w:rFonts w:ascii="Arial" w:hAnsi="Arial" w:cs="Arial"/>
                <w:sz w:val="22"/>
                <w:szCs w:val="22"/>
              </w:rPr>
              <w:t>bộ</w:t>
            </w:r>
            <w:proofErr w:type="spellEnd"/>
            <w:r w:rsidRPr="007C2279">
              <w:rPr>
                <w:rFonts w:ascii="Arial" w:hAnsi="Arial" w:cs="Arial"/>
                <w:sz w:val="22"/>
                <w:szCs w:val="22"/>
              </w:rPr>
              <w:t xml:space="preserve"> </w:t>
            </w:r>
            <w:proofErr w:type="spellStart"/>
            <w:r w:rsidRPr="007C2279">
              <w:rPr>
                <w:rFonts w:ascii="Arial" w:hAnsi="Arial" w:cs="Arial"/>
                <w:sz w:val="22"/>
                <w:szCs w:val="22"/>
              </w:rPr>
              <w:t>phận</w:t>
            </w:r>
            <w:proofErr w:type="spellEnd"/>
            <w:r w:rsidRPr="007C2279">
              <w:rPr>
                <w:rFonts w:ascii="Arial" w:hAnsi="Arial" w:cs="Arial"/>
                <w:sz w:val="22"/>
                <w:szCs w:val="22"/>
              </w:rPr>
              <w:t xml:space="preserve"> </w:t>
            </w:r>
            <w:proofErr w:type="spellStart"/>
            <w:r w:rsidRPr="007C2279">
              <w:rPr>
                <w:rFonts w:ascii="Arial" w:hAnsi="Arial" w:cs="Arial"/>
                <w:sz w:val="22"/>
                <w:szCs w:val="22"/>
              </w:rPr>
              <w:t>được</w:t>
            </w:r>
            <w:proofErr w:type="spellEnd"/>
            <w:r w:rsidRPr="007C2279">
              <w:rPr>
                <w:rFonts w:ascii="Arial" w:hAnsi="Arial" w:cs="Arial"/>
                <w:sz w:val="22"/>
                <w:szCs w:val="22"/>
              </w:rPr>
              <w:t xml:space="preserve"> </w:t>
            </w:r>
            <w:proofErr w:type="spellStart"/>
            <w:r w:rsidRPr="007C2279">
              <w:rPr>
                <w:rFonts w:ascii="Arial" w:hAnsi="Arial" w:cs="Arial"/>
                <w:sz w:val="22"/>
                <w:szCs w:val="22"/>
              </w:rPr>
              <w:t>nêu</w:t>
            </w:r>
            <w:proofErr w:type="spellEnd"/>
            <w:r w:rsidRPr="007C2279">
              <w:rPr>
                <w:rFonts w:ascii="Arial" w:hAnsi="Arial" w:cs="Arial"/>
                <w:sz w:val="22"/>
                <w:szCs w:val="22"/>
              </w:rPr>
              <w:t xml:space="preserve"> </w:t>
            </w:r>
            <w:proofErr w:type="spellStart"/>
            <w:r w:rsidRPr="007C2279">
              <w:rPr>
                <w:rFonts w:ascii="Arial" w:hAnsi="Arial" w:cs="Arial"/>
                <w:sz w:val="22"/>
                <w:szCs w:val="22"/>
              </w:rPr>
              <w:t>tại</w:t>
            </w:r>
            <w:proofErr w:type="spellEnd"/>
            <w:r w:rsidRPr="007C2279">
              <w:rPr>
                <w:rFonts w:ascii="Arial" w:hAnsi="Arial" w:cs="Arial"/>
                <w:sz w:val="22"/>
                <w:szCs w:val="22"/>
              </w:rPr>
              <w:t xml:space="preserve"> </w:t>
            </w:r>
            <w:proofErr w:type="spellStart"/>
            <w:r w:rsidRPr="007C2279">
              <w:rPr>
                <w:rFonts w:ascii="Arial" w:hAnsi="Arial" w:cs="Arial"/>
                <w:sz w:val="22"/>
                <w:szCs w:val="22"/>
              </w:rPr>
              <w:t>nhóm</w:t>
            </w:r>
            <w:proofErr w:type="spellEnd"/>
            <w:r w:rsidRPr="007C2279">
              <w:rPr>
                <w:rFonts w:ascii="Arial" w:hAnsi="Arial" w:cs="Arial"/>
                <w:sz w:val="22"/>
                <w:szCs w:val="22"/>
              </w:rPr>
              <w:t xml:space="preserve"> E.</w:t>
            </w:r>
          </w:p>
          <w:p w14:paraId="6EEC014F" w14:textId="77777777" w:rsidR="009D567F" w:rsidRPr="007C2279" w:rsidRDefault="009D567F" w:rsidP="00E77A1B">
            <w:pPr>
              <w:spacing w:before="120"/>
              <w:ind w:left="141"/>
              <w:contextualSpacing/>
              <w:jc w:val="both"/>
              <w:rPr>
                <w:rFonts w:ascii="Arial" w:eastAsiaTheme="majorEastAsia" w:hAnsi="Arial" w:cs="Arial"/>
                <w:color w:val="auto"/>
                <w:lang w:val="vi-VN"/>
              </w:rPr>
            </w:pPr>
            <w:r w:rsidRPr="007C2279">
              <w:rPr>
                <w:rFonts w:ascii="Arial" w:eastAsiaTheme="majorEastAsia" w:hAnsi="Arial" w:cs="Arial"/>
                <w:color w:val="auto"/>
                <w:lang w:val="vi-VN"/>
              </w:rPr>
              <w:t>Trong khái niệm này:</w:t>
            </w:r>
          </w:p>
          <w:p w14:paraId="6EFB3147" w14:textId="77777777" w:rsidR="009D567F" w:rsidRPr="007C2279" w:rsidRDefault="009D567F" w:rsidP="006E6FC8">
            <w:pPr>
              <w:pStyle w:val="ListParagraph"/>
              <w:numPr>
                <w:ilvl w:val="0"/>
                <w:numId w:val="27"/>
              </w:numPr>
              <w:spacing w:before="60" w:after="60"/>
              <w:ind w:left="590" w:hanging="446"/>
              <w:contextualSpacing w:val="0"/>
              <w:jc w:val="both"/>
              <w:rPr>
                <w:rFonts w:ascii="Arial" w:eastAsiaTheme="minorEastAsia" w:hAnsi="Arial" w:cs="Arial"/>
                <w:sz w:val="22"/>
                <w:szCs w:val="22"/>
                <w:lang w:val="vi-VN"/>
              </w:rPr>
            </w:pPr>
            <w:r w:rsidRPr="007C2279">
              <w:rPr>
                <w:rFonts w:ascii="Arial" w:eastAsiaTheme="minorEastAsia" w:hAnsi="Arial" w:cs="Arial"/>
                <w:sz w:val="22"/>
                <w:szCs w:val="22"/>
                <w:lang w:val="vi-VN"/>
              </w:rPr>
              <w:t>Tay được tính từ cổ tay trở lên;</w:t>
            </w:r>
          </w:p>
          <w:p w14:paraId="359E6981" w14:textId="77777777" w:rsidR="009D567F" w:rsidRPr="007C2279" w:rsidRDefault="009D567F" w:rsidP="006E6FC8">
            <w:pPr>
              <w:pStyle w:val="ListParagraph"/>
              <w:numPr>
                <w:ilvl w:val="0"/>
                <w:numId w:val="27"/>
              </w:numPr>
              <w:spacing w:before="60" w:after="60"/>
              <w:ind w:left="590" w:hanging="446"/>
              <w:contextualSpacing w:val="0"/>
              <w:jc w:val="both"/>
              <w:rPr>
                <w:rFonts w:ascii="Arial" w:eastAsiaTheme="minorEastAsia" w:hAnsi="Arial" w:cs="Arial"/>
                <w:sz w:val="22"/>
                <w:szCs w:val="22"/>
                <w:lang w:val="vi-VN"/>
              </w:rPr>
            </w:pPr>
            <w:r w:rsidRPr="007C2279">
              <w:rPr>
                <w:rFonts w:ascii="Arial" w:eastAsiaTheme="minorEastAsia" w:hAnsi="Arial" w:cs="Arial"/>
                <w:sz w:val="22"/>
                <w:szCs w:val="22"/>
                <w:lang w:val="vi-VN"/>
              </w:rPr>
              <w:t>Chân được tính từ mắt cá chân trở lên;</w:t>
            </w:r>
          </w:p>
          <w:p w14:paraId="19424552" w14:textId="77777777" w:rsidR="009D567F" w:rsidRPr="007C2279" w:rsidRDefault="009D567F" w:rsidP="006E6FC8">
            <w:pPr>
              <w:pStyle w:val="ListParagraph"/>
              <w:numPr>
                <w:ilvl w:val="0"/>
                <w:numId w:val="27"/>
              </w:numPr>
              <w:spacing w:before="60" w:after="60"/>
              <w:ind w:left="590" w:hanging="446"/>
              <w:contextualSpacing w:val="0"/>
              <w:jc w:val="both"/>
              <w:rPr>
                <w:rFonts w:ascii="Arial" w:eastAsiaTheme="minorEastAsia" w:hAnsi="Arial" w:cs="Arial"/>
                <w:sz w:val="22"/>
                <w:szCs w:val="22"/>
                <w:lang w:val="vi-VN"/>
              </w:rPr>
            </w:pPr>
            <w:r w:rsidRPr="007C2279">
              <w:rPr>
                <w:rFonts w:ascii="Arial" w:eastAsiaTheme="minorEastAsia" w:hAnsi="Arial" w:cs="Arial"/>
                <w:sz w:val="22"/>
                <w:szCs w:val="22"/>
                <w:lang w:val="vi-VN"/>
              </w:rPr>
              <w:t>Mắt được hiểu là mất hẳn mắt hoặc mất thị lực hoàn toàn;</w:t>
            </w:r>
          </w:p>
          <w:p w14:paraId="1E6A0AE5" w14:textId="77777777" w:rsidR="009D567F" w:rsidRPr="007C2279" w:rsidRDefault="009D567F" w:rsidP="006E6FC8">
            <w:pPr>
              <w:pStyle w:val="ListParagraph"/>
              <w:numPr>
                <w:ilvl w:val="0"/>
                <w:numId w:val="27"/>
              </w:numPr>
              <w:spacing w:before="60" w:after="60"/>
              <w:ind w:left="590" w:hanging="446"/>
              <w:contextualSpacing w:val="0"/>
              <w:jc w:val="both"/>
              <w:rPr>
                <w:rFonts w:ascii="Arial" w:eastAsiaTheme="minorEastAsia" w:hAnsi="Arial" w:cs="Arial"/>
                <w:sz w:val="22"/>
                <w:szCs w:val="22"/>
                <w:lang w:val="vi-VN"/>
              </w:rPr>
            </w:pPr>
            <w:r w:rsidRPr="007C2279">
              <w:rPr>
                <w:rFonts w:ascii="Arial" w:eastAsiaTheme="minorEastAsia" w:hAnsi="Arial" w:cs="Arial"/>
                <w:sz w:val="22"/>
                <w:szCs w:val="22"/>
                <w:lang w:val="vi-VN"/>
              </w:rPr>
              <w:t>Tai được hiểu là mất hoàn toàn và vĩnh viễn không thể hồi phục được thính lực (mất ít nhất 80 đề-xi-ben trong tất cả các tần số thính giác, cho dù có hay không có phương tiện hỗ trợ);</w:t>
            </w:r>
          </w:p>
          <w:p w14:paraId="6530BE31" w14:textId="7CED5CE8" w:rsidR="009D567F" w:rsidRPr="007C2279" w:rsidRDefault="009D567F" w:rsidP="006E6FC8">
            <w:pPr>
              <w:pStyle w:val="ListParagraph"/>
              <w:numPr>
                <w:ilvl w:val="0"/>
                <w:numId w:val="27"/>
              </w:numPr>
              <w:spacing w:before="60" w:after="60"/>
              <w:ind w:left="590" w:hanging="446"/>
              <w:contextualSpacing w:val="0"/>
              <w:jc w:val="both"/>
              <w:rPr>
                <w:rFonts w:ascii="Arial" w:eastAsiaTheme="minorEastAsia" w:hAnsi="Arial" w:cs="Arial"/>
                <w:sz w:val="22"/>
                <w:szCs w:val="22"/>
                <w:lang w:val="vi-VN"/>
              </w:rPr>
            </w:pPr>
            <w:r w:rsidRPr="007C2279">
              <w:rPr>
                <w:rFonts w:ascii="Arial" w:eastAsiaTheme="minorEastAsia" w:hAnsi="Arial" w:cs="Arial"/>
                <w:sz w:val="22"/>
                <w:szCs w:val="22"/>
                <w:lang w:val="vi-VN"/>
              </w:rPr>
              <w:t>Ngón tay hoặc ngón chân được hiểu là đứt rời từ khớp xương nối bàn tay hoặc bàn chân và đốt ngón tay/ngón chân.</w:t>
            </w:r>
          </w:p>
          <w:p w14:paraId="241EA645" w14:textId="77777777" w:rsidR="008B0C68" w:rsidRPr="007C2279" w:rsidRDefault="009D567F" w:rsidP="00E77A1B">
            <w:pPr>
              <w:spacing w:before="120"/>
              <w:ind w:left="141"/>
              <w:jc w:val="both"/>
              <w:rPr>
                <w:rFonts w:ascii="Arial" w:eastAsiaTheme="majorEastAsia" w:hAnsi="Arial" w:cs="Arial"/>
                <w:color w:val="auto"/>
                <w:lang w:val="vi-VN"/>
              </w:rPr>
            </w:pPr>
            <w:proofErr w:type="spellStart"/>
            <w:r w:rsidRPr="007C2279">
              <w:rPr>
                <w:rFonts w:ascii="Arial" w:hAnsi="Arial" w:cs="Arial"/>
                <w:color w:val="auto"/>
              </w:rPr>
              <w:lastRenderedPageBreak/>
              <w:t>Việc</w:t>
            </w:r>
            <w:proofErr w:type="spellEnd"/>
            <w:r w:rsidRPr="007C2279">
              <w:rPr>
                <w:rFonts w:ascii="Arial" w:eastAsiaTheme="majorEastAsia" w:hAnsi="Arial" w:cs="Arial"/>
                <w:color w:val="auto"/>
                <w:lang w:val="vi-VN"/>
              </w:rPr>
              <w:t xml:space="preserve"> chứng nhận Người được bảo hiểm bị mất hoàn toàn bộ phận cơ thể có thể được thực hiện ngay sau khi sự kiện bảo hiểm xảy ra.</w:t>
            </w:r>
          </w:p>
          <w:p w14:paraId="270689CE" w14:textId="6EC203F4" w:rsidR="009D567F" w:rsidRPr="007C2279" w:rsidRDefault="009D567F" w:rsidP="00E77A1B">
            <w:pPr>
              <w:spacing w:before="120"/>
              <w:ind w:left="141"/>
              <w:jc w:val="both"/>
              <w:rPr>
                <w:rFonts w:ascii="Arial" w:eastAsiaTheme="majorEastAsia" w:hAnsi="Arial" w:cs="Arial"/>
                <w:color w:val="auto"/>
                <w:lang w:val="vi-VN"/>
              </w:rPr>
            </w:pPr>
            <w:r w:rsidRPr="007C2279">
              <w:rPr>
                <w:rFonts w:ascii="Arial" w:eastAsiaTheme="majorEastAsia" w:hAnsi="Arial" w:cs="Arial"/>
                <w:color w:val="auto"/>
                <w:lang w:val="vi-VN"/>
              </w:rPr>
              <w:t xml:space="preserve">Việc chứng nhận bị liệt hoàn toàn và không thể phục hồi chức năng của các bộ phận cơ </w:t>
            </w:r>
            <w:proofErr w:type="spellStart"/>
            <w:r w:rsidRPr="007C2279">
              <w:rPr>
                <w:rFonts w:ascii="Arial" w:hAnsi="Arial" w:cs="Arial"/>
                <w:color w:val="auto"/>
              </w:rPr>
              <w:t>thể</w:t>
            </w:r>
            <w:proofErr w:type="spellEnd"/>
            <w:r w:rsidRPr="007C2279">
              <w:rPr>
                <w:rFonts w:ascii="Arial" w:eastAsiaTheme="majorEastAsia" w:hAnsi="Arial" w:cs="Arial"/>
                <w:color w:val="auto"/>
                <w:lang w:val="vi-VN"/>
              </w:rPr>
              <w:t xml:space="preserve"> phải được thực hiện không sớm hơn 6 tháng kể từ ngày xảy ra sự kiện bảo hiểm hoặc từ ngày bệnh lý được chẩn đoán xác định và được xác nhận bởi cơ quan y tế có thẩm quyền hoặc Hội đồng giám định y khoa cấp tỉnh trở lên.</w:t>
            </w:r>
          </w:p>
          <w:p w14:paraId="0A2006F6" w14:textId="77777777" w:rsidR="006F19C9" w:rsidRPr="007C2279" w:rsidRDefault="009D567F" w:rsidP="00E77A1B">
            <w:pPr>
              <w:pStyle w:val="ListParagraph"/>
              <w:spacing w:before="120" w:after="120"/>
              <w:ind w:left="141"/>
              <w:contextualSpacing w:val="0"/>
              <w:jc w:val="both"/>
              <w:rPr>
                <w:rFonts w:ascii="Arial" w:hAnsi="Arial" w:cs="Arial"/>
                <w:b/>
                <w:bCs/>
                <w:sz w:val="22"/>
                <w:szCs w:val="22"/>
              </w:rPr>
            </w:pPr>
            <w:r w:rsidRPr="007C2279">
              <w:rPr>
                <w:rFonts w:ascii="Arial" w:hAnsi="Arial" w:cs="Arial"/>
                <w:b/>
                <w:bCs/>
                <w:sz w:val="22"/>
                <w:szCs w:val="22"/>
              </w:rPr>
              <w:t xml:space="preserve">Tai </w:t>
            </w:r>
            <w:proofErr w:type="spellStart"/>
            <w:r w:rsidRPr="007C2279">
              <w:rPr>
                <w:rFonts w:ascii="Arial" w:hAnsi="Arial" w:cs="Arial"/>
                <w:b/>
                <w:bCs/>
                <w:sz w:val="22"/>
                <w:szCs w:val="22"/>
              </w:rPr>
              <w:t>nạn</w:t>
            </w:r>
            <w:proofErr w:type="spellEnd"/>
            <w:r w:rsidRPr="007C2279">
              <w:rPr>
                <w:rFonts w:ascii="Arial" w:hAnsi="Arial" w:cs="Arial"/>
                <w:b/>
                <w:bCs/>
                <w:sz w:val="22"/>
                <w:szCs w:val="22"/>
              </w:rPr>
              <w:t xml:space="preserve"> </w:t>
            </w:r>
            <w:r w:rsidRPr="007C2279">
              <w:rPr>
                <w:rFonts w:ascii="Arial" w:hAnsi="Arial" w:cs="Arial"/>
                <w:b/>
                <w:bCs/>
                <w:sz w:val="22"/>
                <w:szCs w:val="22"/>
                <w:lang w:val="vi-VN"/>
              </w:rPr>
              <w:t>khi</w:t>
            </w:r>
            <w:r w:rsidRPr="007C2279">
              <w:rPr>
                <w:rFonts w:ascii="Arial" w:hAnsi="Arial" w:cs="Arial"/>
                <w:b/>
                <w:bCs/>
                <w:sz w:val="22"/>
                <w:szCs w:val="22"/>
              </w:rPr>
              <w:t xml:space="preserve"> </w:t>
            </w:r>
            <w:proofErr w:type="spellStart"/>
            <w:r w:rsidRPr="007C2279">
              <w:rPr>
                <w:rFonts w:ascii="Arial" w:hAnsi="Arial" w:cs="Arial"/>
                <w:b/>
                <w:bCs/>
                <w:sz w:val="22"/>
                <w:szCs w:val="22"/>
              </w:rPr>
              <w:t>đang</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là</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hành</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khách</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trên</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phương</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tiện</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giao</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thông</w:t>
            </w:r>
            <w:proofErr w:type="spellEnd"/>
            <w:r w:rsidRPr="007C2279">
              <w:rPr>
                <w:rFonts w:ascii="Arial" w:hAnsi="Arial" w:cs="Arial"/>
                <w:sz w:val="22"/>
                <w:szCs w:val="22"/>
              </w:rPr>
              <w:t xml:space="preserve"> </w:t>
            </w:r>
            <w:proofErr w:type="spellStart"/>
            <w:r w:rsidRPr="007C2279">
              <w:rPr>
                <w:rFonts w:ascii="Arial" w:hAnsi="Arial" w:cs="Arial"/>
                <w:b/>
                <w:bCs/>
                <w:sz w:val="22"/>
                <w:szCs w:val="22"/>
              </w:rPr>
              <w:t>đường</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hàng</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không</w:t>
            </w:r>
            <w:proofErr w:type="spellEnd"/>
            <w:r w:rsidRPr="007C2279">
              <w:rPr>
                <w:rFonts w:ascii="Arial" w:hAnsi="Arial" w:cs="Arial"/>
                <w:sz w:val="22"/>
                <w:szCs w:val="22"/>
              </w:rPr>
              <w:t xml:space="preserve"> </w:t>
            </w:r>
            <w:proofErr w:type="spellStart"/>
            <w:r w:rsidRPr="007C2279">
              <w:rPr>
                <w:rFonts w:ascii="Arial" w:hAnsi="Arial" w:cs="Arial"/>
                <w:sz w:val="22"/>
                <w:szCs w:val="22"/>
              </w:rPr>
              <w:t>có</w:t>
            </w:r>
            <w:proofErr w:type="spellEnd"/>
            <w:r w:rsidRPr="007C2279">
              <w:rPr>
                <w:rFonts w:ascii="Arial" w:hAnsi="Arial" w:cs="Arial"/>
                <w:sz w:val="22"/>
                <w:szCs w:val="22"/>
              </w:rPr>
              <w:t xml:space="preserve"> </w:t>
            </w:r>
            <w:proofErr w:type="spellStart"/>
            <w:r w:rsidRPr="007C2279">
              <w:rPr>
                <w:rFonts w:ascii="Arial" w:hAnsi="Arial" w:cs="Arial"/>
                <w:sz w:val="22"/>
                <w:szCs w:val="22"/>
              </w:rPr>
              <w:t>nghĩa</w:t>
            </w:r>
            <w:proofErr w:type="spellEnd"/>
            <w:r w:rsidRPr="007C2279">
              <w:rPr>
                <w:rFonts w:ascii="Arial" w:hAnsi="Arial" w:cs="Arial"/>
                <w:sz w:val="22"/>
                <w:szCs w:val="22"/>
              </w:rPr>
              <w:t xml:space="preserve"> </w:t>
            </w:r>
            <w:proofErr w:type="spellStart"/>
            <w:r w:rsidRPr="007C2279">
              <w:rPr>
                <w:rFonts w:ascii="Arial" w:hAnsi="Arial" w:cs="Arial"/>
                <w:sz w:val="22"/>
                <w:szCs w:val="22"/>
              </w:rPr>
              <w:t>là</w:t>
            </w:r>
            <w:proofErr w:type="spellEnd"/>
            <w:r w:rsidRPr="007C2279">
              <w:rPr>
                <w:rFonts w:ascii="Arial" w:hAnsi="Arial" w:cs="Arial"/>
                <w:sz w:val="22"/>
                <w:szCs w:val="22"/>
              </w:rPr>
              <w:t xml:space="preserve"> </w:t>
            </w:r>
            <w:proofErr w:type="spellStart"/>
            <w:r w:rsidRPr="007C2279">
              <w:rPr>
                <w:rFonts w:ascii="Arial" w:hAnsi="Arial" w:cs="Arial"/>
                <w:sz w:val="22"/>
                <w:szCs w:val="22"/>
              </w:rPr>
              <w:t>một</w:t>
            </w:r>
            <w:proofErr w:type="spellEnd"/>
            <w:r w:rsidRPr="007C2279">
              <w:rPr>
                <w:rFonts w:ascii="Arial" w:hAnsi="Arial" w:cs="Arial"/>
                <w:sz w:val="22"/>
                <w:szCs w:val="22"/>
              </w:rPr>
              <w:t xml:space="preserve"> Tai </w:t>
            </w:r>
            <w:proofErr w:type="spellStart"/>
            <w:r w:rsidRPr="007C2279">
              <w:rPr>
                <w:rFonts w:ascii="Arial" w:hAnsi="Arial" w:cs="Arial"/>
                <w:sz w:val="22"/>
                <w:szCs w:val="22"/>
              </w:rPr>
              <w:t>nạn</w:t>
            </w:r>
            <w:proofErr w:type="spellEnd"/>
            <w:r w:rsidRPr="007C2279">
              <w:rPr>
                <w:rFonts w:ascii="Arial" w:hAnsi="Arial" w:cs="Arial"/>
                <w:sz w:val="22"/>
                <w:szCs w:val="22"/>
              </w:rPr>
              <w:t xml:space="preserve"> </w:t>
            </w:r>
            <w:proofErr w:type="spellStart"/>
            <w:r w:rsidRPr="007C2279">
              <w:rPr>
                <w:rFonts w:ascii="Arial" w:hAnsi="Arial" w:cs="Arial"/>
                <w:sz w:val="22"/>
                <w:szCs w:val="22"/>
              </w:rPr>
              <w:t>xảy</w:t>
            </w:r>
            <w:proofErr w:type="spellEnd"/>
            <w:r w:rsidRPr="007C2279">
              <w:rPr>
                <w:rFonts w:ascii="Arial" w:hAnsi="Arial" w:cs="Arial"/>
                <w:sz w:val="22"/>
                <w:szCs w:val="22"/>
              </w:rPr>
              <w:t xml:space="preserve"> </w:t>
            </w:r>
            <w:proofErr w:type="spellStart"/>
            <w:r w:rsidRPr="007C2279">
              <w:rPr>
                <w:rFonts w:ascii="Arial" w:hAnsi="Arial" w:cs="Arial"/>
                <w:sz w:val="22"/>
                <w:szCs w:val="22"/>
              </w:rPr>
              <w:t>ra</w:t>
            </w:r>
            <w:proofErr w:type="spellEnd"/>
            <w:r w:rsidRPr="007C2279">
              <w:rPr>
                <w:rFonts w:ascii="Arial" w:hAnsi="Arial" w:cs="Arial"/>
                <w:sz w:val="22"/>
                <w:szCs w:val="22"/>
              </w:rPr>
              <w:t xml:space="preserve"> </w:t>
            </w:r>
            <w:proofErr w:type="spellStart"/>
            <w:r w:rsidRPr="007C2279">
              <w:rPr>
                <w:rFonts w:ascii="Arial" w:hAnsi="Arial" w:cs="Arial"/>
                <w:sz w:val="22"/>
                <w:szCs w:val="22"/>
              </w:rPr>
              <w:t>khi</w:t>
            </w:r>
            <w:proofErr w:type="spellEnd"/>
            <w:r w:rsidRPr="007C2279">
              <w:rPr>
                <w:rFonts w:ascii="Arial" w:hAnsi="Arial" w:cs="Arial"/>
                <w:sz w:val="22"/>
                <w:szCs w:val="22"/>
              </w:rPr>
              <w:t xml:space="preserve"> </w:t>
            </w:r>
            <w:proofErr w:type="spellStart"/>
            <w:r w:rsidRPr="007C2279">
              <w:rPr>
                <w:rFonts w:ascii="Arial" w:hAnsi="Arial" w:cs="Arial"/>
                <w:sz w:val="22"/>
                <w:szCs w:val="22"/>
              </w:rPr>
              <w:t>Người</w:t>
            </w:r>
            <w:proofErr w:type="spellEnd"/>
            <w:r w:rsidRPr="007C2279">
              <w:rPr>
                <w:rFonts w:ascii="Arial" w:hAnsi="Arial" w:cs="Arial"/>
                <w:sz w:val="22"/>
                <w:szCs w:val="22"/>
              </w:rPr>
              <w:t xml:space="preserve"> </w:t>
            </w:r>
            <w:proofErr w:type="spellStart"/>
            <w:r w:rsidRPr="007C2279">
              <w:rPr>
                <w:rFonts w:ascii="Arial" w:hAnsi="Arial" w:cs="Arial"/>
                <w:sz w:val="22"/>
                <w:szCs w:val="22"/>
              </w:rPr>
              <w:t>được</w:t>
            </w:r>
            <w:proofErr w:type="spellEnd"/>
            <w:r w:rsidRPr="007C2279">
              <w:rPr>
                <w:rFonts w:ascii="Arial" w:hAnsi="Arial" w:cs="Arial"/>
                <w:sz w:val="22"/>
                <w:szCs w:val="22"/>
              </w:rPr>
              <w:t xml:space="preserve"> </w:t>
            </w:r>
            <w:proofErr w:type="spellStart"/>
            <w:r w:rsidRPr="007C2279">
              <w:rPr>
                <w:rFonts w:ascii="Arial" w:hAnsi="Arial" w:cs="Arial"/>
                <w:sz w:val="22"/>
                <w:szCs w:val="22"/>
              </w:rPr>
              <w:t>bảo</w:t>
            </w:r>
            <w:proofErr w:type="spellEnd"/>
            <w:r w:rsidRPr="007C2279">
              <w:rPr>
                <w:rFonts w:ascii="Arial" w:hAnsi="Arial" w:cs="Arial"/>
                <w:sz w:val="22"/>
                <w:szCs w:val="22"/>
              </w:rPr>
              <w:t xml:space="preserve"> </w:t>
            </w:r>
            <w:proofErr w:type="spellStart"/>
            <w:r w:rsidRPr="007C2279">
              <w:rPr>
                <w:rFonts w:ascii="Arial" w:hAnsi="Arial" w:cs="Arial"/>
                <w:sz w:val="22"/>
                <w:szCs w:val="22"/>
              </w:rPr>
              <w:t>hiểm</w:t>
            </w:r>
            <w:proofErr w:type="spellEnd"/>
            <w:r w:rsidRPr="007C2279">
              <w:rPr>
                <w:rFonts w:ascii="Arial" w:hAnsi="Arial" w:cs="Arial"/>
                <w:sz w:val="22"/>
                <w:szCs w:val="22"/>
              </w:rPr>
              <w:t xml:space="preserve"> </w:t>
            </w:r>
            <w:proofErr w:type="spellStart"/>
            <w:r w:rsidRPr="007C2279">
              <w:rPr>
                <w:rFonts w:ascii="Arial" w:hAnsi="Arial" w:cs="Arial"/>
                <w:sz w:val="22"/>
                <w:szCs w:val="22"/>
              </w:rPr>
              <w:t>là</w:t>
            </w:r>
            <w:proofErr w:type="spellEnd"/>
            <w:r w:rsidRPr="007C2279">
              <w:rPr>
                <w:rFonts w:ascii="Arial" w:hAnsi="Arial" w:cs="Arial"/>
                <w:sz w:val="22"/>
                <w:szCs w:val="22"/>
              </w:rPr>
              <w:t xml:space="preserve"> </w:t>
            </w:r>
            <w:proofErr w:type="spellStart"/>
            <w:r w:rsidRPr="007C2279">
              <w:rPr>
                <w:rFonts w:ascii="Arial" w:hAnsi="Arial" w:cs="Arial"/>
                <w:sz w:val="22"/>
                <w:szCs w:val="22"/>
              </w:rPr>
              <w:t>hành</w:t>
            </w:r>
            <w:proofErr w:type="spellEnd"/>
            <w:r w:rsidRPr="007C2279">
              <w:rPr>
                <w:rFonts w:ascii="Arial" w:hAnsi="Arial" w:cs="Arial"/>
                <w:sz w:val="22"/>
                <w:szCs w:val="22"/>
              </w:rPr>
              <w:t xml:space="preserve"> </w:t>
            </w:r>
            <w:proofErr w:type="spellStart"/>
            <w:r w:rsidRPr="007C2279">
              <w:rPr>
                <w:rFonts w:ascii="Arial" w:hAnsi="Arial" w:cs="Arial"/>
                <w:sz w:val="22"/>
                <w:szCs w:val="22"/>
              </w:rPr>
              <w:t>khách</w:t>
            </w:r>
            <w:proofErr w:type="spellEnd"/>
            <w:r w:rsidRPr="007C2279">
              <w:rPr>
                <w:rFonts w:ascii="Arial" w:hAnsi="Arial" w:cs="Arial"/>
                <w:sz w:val="22"/>
                <w:szCs w:val="22"/>
              </w:rPr>
              <w:t xml:space="preserve"> </w:t>
            </w:r>
            <w:proofErr w:type="spellStart"/>
            <w:r w:rsidRPr="007C2279">
              <w:rPr>
                <w:rFonts w:ascii="Arial" w:hAnsi="Arial" w:cs="Arial"/>
                <w:sz w:val="22"/>
                <w:szCs w:val="22"/>
              </w:rPr>
              <w:t>có</w:t>
            </w:r>
            <w:proofErr w:type="spellEnd"/>
            <w:r w:rsidRPr="007C2279">
              <w:rPr>
                <w:rFonts w:ascii="Arial" w:hAnsi="Arial" w:cs="Arial"/>
                <w:sz w:val="22"/>
                <w:szCs w:val="22"/>
              </w:rPr>
              <w:t xml:space="preserve"> </w:t>
            </w:r>
            <w:proofErr w:type="spellStart"/>
            <w:r w:rsidRPr="007C2279">
              <w:rPr>
                <w:rFonts w:ascii="Arial" w:hAnsi="Arial" w:cs="Arial"/>
                <w:sz w:val="22"/>
                <w:szCs w:val="22"/>
              </w:rPr>
              <w:t>vé</w:t>
            </w:r>
            <w:proofErr w:type="spellEnd"/>
            <w:r w:rsidRPr="007C2279">
              <w:rPr>
                <w:rFonts w:ascii="Arial" w:hAnsi="Arial" w:cs="Arial"/>
                <w:sz w:val="22"/>
                <w:szCs w:val="22"/>
              </w:rPr>
              <w:t xml:space="preserve"> </w:t>
            </w:r>
            <w:proofErr w:type="spellStart"/>
            <w:r w:rsidRPr="007C2279">
              <w:rPr>
                <w:rFonts w:ascii="Arial" w:hAnsi="Arial" w:cs="Arial"/>
                <w:sz w:val="22"/>
                <w:szCs w:val="22"/>
              </w:rPr>
              <w:t>đang</w:t>
            </w:r>
            <w:proofErr w:type="spellEnd"/>
            <w:r w:rsidRPr="007C2279">
              <w:rPr>
                <w:rFonts w:ascii="Arial" w:hAnsi="Arial" w:cs="Arial"/>
                <w:sz w:val="22"/>
                <w:szCs w:val="22"/>
              </w:rPr>
              <w:t xml:space="preserve"> ở </w:t>
            </w:r>
            <w:proofErr w:type="spellStart"/>
            <w:r w:rsidRPr="007C2279">
              <w:rPr>
                <w:rFonts w:ascii="Arial" w:hAnsi="Arial" w:cs="Arial"/>
                <w:sz w:val="22"/>
                <w:szCs w:val="22"/>
              </w:rPr>
              <w:t>trên</w:t>
            </w:r>
            <w:proofErr w:type="spellEnd"/>
            <w:r w:rsidRPr="007C2279">
              <w:rPr>
                <w:rFonts w:ascii="Arial" w:hAnsi="Arial" w:cs="Arial"/>
                <w:sz w:val="22"/>
                <w:szCs w:val="22"/>
              </w:rPr>
              <w:t xml:space="preserve"> </w:t>
            </w:r>
            <w:proofErr w:type="spellStart"/>
            <w:r w:rsidRPr="007C2279">
              <w:rPr>
                <w:rFonts w:ascii="Arial" w:hAnsi="Arial" w:cs="Arial"/>
                <w:sz w:val="22"/>
                <w:szCs w:val="22"/>
              </w:rPr>
              <w:t>máy</w:t>
            </w:r>
            <w:proofErr w:type="spellEnd"/>
            <w:r w:rsidRPr="007C2279">
              <w:rPr>
                <w:rFonts w:ascii="Arial" w:hAnsi="Arial" w:cs="Arial"/>
                <w:sz w:val="22"/>
                <w:szCs w:val="22"/>
              </w:rPr>
              <w:t xml:space="preserve"> bay.</w:t>
            </w:r>
          </w:p>
          <w:p w14:paraId="2443572C" w14:textId="748BC0A9" w:rsidR="009D567F" w:rsidRPr="007C2279" w:rsidRDefault="009D567F" w:rsidP="00E77A1B">
            <w:pPr>
              <w:spacing w:before="120"/>
              <w:ind w:left="141"/>
              <w:jc w:val="both"/>
              <w:rPr>
                <w:rFonts w:ascii="Arial" w:eastAsia="Times New Roman" w:hAnsi="Arial" w:cs="Arial"/>
                <w:b/>
                <w:bCs/>
                <w:color w:val="auto"/>
              </w:rPr>
            </w:pPr>
            <w:proofErr w:type="spellStart"/>
            <w:r w:rsidRPr="007C2279">
              <w:rPr>
                <w:rFonts w:ascii="Arial" w:hAnsi="Arial" w:cs="Arial"/>
                <w:color w:val="auto"/>
              </w:rPr>
              <w:t>Máy</w:t>
            </w:r>
            <w:proofErr w:type="spellEnd"/>
            <w:r w:rsidRPr="007C2279">
              <w:rPr>
                <w:rFonts w:ascii="Arial" w:hAnsi="Arial" w:cs="Arial"/>
                <w:color w:val="auto"/>
              </w:rPr>
              <w:t xml:space="preserve"> bay </w:t>
            </w:r>
            <w:proofErr w:type="spellStart"/>
            <w:r w:rsidRPr="007C2279">
              <w:rPr>
                <w:rFonts w:ascii="Arial" w:hAnsi="Arial" w:cs="Arial"/>
                <w:color w:val="auto"/>
              </w:rPr>
              <w:t>phải</w:t>
            </w:r>
            <w:proofErr w:type="spellEnd"/>
            <w:r w:rsidRPr="007C2279">
              <w:rPr>
                <w:rFonts w:ascii="Arial" w:hAnsi="Arial" w:cs="Arial"/>
                <w:color w:val="auto"/>
              </w:rPr>
              <w:t xml:space="preserve"> </w:t>
            </w:r>
            <w:proofErr w:type="spellStart"/>
            <w:r w:rsidRPr="007C2279">
              <w:rPr>
                <w:rFonts w:ascii="Arial" w:hAnsi="Arial" w:cs="Arial"/>
                <w:color w:val="auto"/>
              </w:rPr>
              <w:t>được</w:t>
            </w:r>
            <w:proofErr w:type="spellEnd"/>
            <w:r w:rsidRPr="007C2279">
              <w:rPr>
                <w:rFonts w:ascii="Arial" w:hAnsi="Arial" w:cs="Arial"/>
                <w:color w:val="auto"/>
              </w:rPr>
              <w:t xml:space="preserve"> </w:t>
            </w:r>
            <w:proofErr w:type="spellStart"/>
            <w:r w:rsidRPr="007C2279">
              <w:rPr>
                <w:rFonts w:ascii="Arial" w:hAnsi="Arial" w:cs="Arial"/>
                <w:color w:val="auto"/>
              </w:rPr>
              <w:t>cấp</w:t>
            </w:r>
            <w:proofErr w:type="spellEnd"/>
            <w:r w:rsidRPr="007C2279">
              <w:rPr>
                <w:rFonts w:ascii="Arial" w:hAnsi="Arial" w:cs="Arial"/>
                <w:color w:val="auto"/>
              </w:rPr>
              <w:t xml:space="preserve"> </w:t>
            </w:r>
            <w:proofErr w:type="spellStart"/>
            <w:r w:rsidRPr="007C2279">
              <w:rPr>
                <w:rFonts w:ascii="Arial" w:hAnsi="Arial" w:cs="Arial"/>
                <w:color w:val="auto"/>
              </w:rPr>
              <w:t>giấy</w:t>
            </w:r>
            <w:proofErr w:type="spellEnd"/>
            <w:r w:rsidRPr="007C2279">
              <w:rPr>
                <w:rFonts w:ascii="Arial" w:hAnsi="Arial" w:cs="Arial"/>
                <w:color w:val="auto"/>
              </w:rPr>
              <w:t xml:space="preserve"> </w:t>
            </w:r>
            <w:proofErr w:type="spellStart"/>
            <w:r w:rsidRPr="007C2279">
              <w:rPr>
                <w:rFonts w:ascii="Arial" w:hAnsi="Arial" w:cs="Arial"/>
                <w:color w:val="auto"/>
              </w:rPr>
              <w:t>phép</w:t>
            </w:r>
            <w:proofErr w:type="spellEnd"/>
            <w:r w:rsidRPr="007C2279">
              <w:rPr>
                <w:rFonts w:ascii="Arial" w:hAnsi="Arial" w:cs="Arial"/>
                <w:color w:val="auto"/>
              </w:rPr>
              <w:t xml:space="preserve"> </w:t>
            </w:r>
            <w:proofErr w:type="spellStart"/>
            <w:r w:rsidRPr="007C2279">
              <w:rPr>
                <w:rFonts w:ascii="Arial" w:hAnsi="Arial" w:cs="Arial"/>
                <w:color w:val="auto"/>
              </w:rPr>
              <w:t>vận</w:t>
            </w:r>
            <w:proofErr w:type="spellEnd"/>
            <w:r w:rsidRPr="007C2279">
              <w:rPr>
                <w:rFonts w:ascii="Arial" w:hAnsi="Arial" w:cs="Arial"/>
                <w:color w:val="auto"/>
              </w:rPr>
              <w:t xml:space="preserve"> </w:t>
            </w:r>
            <w:proofErr w:type="spellStart"/>
            <w:r w:rsidRPr="007C2279">
              <w:rPr>
                <w:rFonts w:ascii="Arial" w:hAnsi="Arial" w:cs="Arial"/>
                <w:color w:val="auto"/>
              </w:rPr>
              <w:t>chuyển</w:t>
            </w:r>
            <w:proofErr w:type="spellEnd"/>
            <w:r w:rsidRPr="007C2279">
              <w:rPr>
                <w:rFonts w:ascii="Arial" w:hAnsi="Arial" w:cs="Arial"/>
                <w:color w:val="auto"/>
              </w:rPr>
              <w:t xml:space="preserve"> </w:t>
            </w:r>
            <w:proofErr w:type="spellStart"/>
            <w:r w:rsidRPr="007C2279">
              <w:rPr>
                <w:rFonts w:ascii="Arial" w:hAnsi="Arial" w:cs="Arial"/>
                <w:color w:val="auto"/>
              </w:rPr>
              <w:t>hành</w:t>
            </w:r>
            <w:proofErr w:type="spellEnd"/>
            <w:r w:rsidRPr="007C2279">
              <w:rPr>
                <w:rFonts w:ascii="Arial" w:hAnsi="Arial" w:cs="Arial"/>
                <w:color w:val="auto"/>
              </w:rPr>
              <w:t xml:space="preserve"> </w:t>
            </w:r>
            <w:proofErr w:type="spellStart"/>
            <w:r w:rsidRPr="007C2279">
              <w:rPr>
                <w:rFonts w:ascii="Arial" w:hAnsi="Arial" w:cs="Arial"/>
                <w:color w:val="auto"/>
              </w:rPr>
              <w:t>khách</w:t>
            </w:r>
            <w:proofErr w:type="spellEnd"/>
            <w:r w:rsidRPr="007C2279">
              <w:rPr>
                <w:rFonts w:ascii="Arial" w:hAnsi="Arial" w:cs="Arial"/>
                <w:color w:val="auto"/>
              </w:rPr>
              <w:t xml:space="preserve"> </w:t>
            </w:r>
            <w:proofErr w:type="spellStart"/>
            <w:r w:rsidRPr="007C2279">
              <w:rPr>
                <w:rFonts w:ascii="Arial" w:hAnsi="Arial" w:cs="Arial"/>
                <w:color w:val="auto"/>
              </w:rPr>
              <w:t>theo</w:t>
            </w:r>
            <w:proofErr w:type="spellEnd"/>
            <w:r w:rsidRPr="007C2279">
              <w:rPr>
                <w:rFonts w:ascii="Arial" w:hAnsi="Arial" w:cs="Arial"/>
                <w:color w:val="auto"/>
              </w:rPr>
              <w:t xml:space="preserve"> </w:t>
            </w:r>
            <w:proofErr w:type="spellStart"/>
            <w:r w:rsidRPr="007C2279">
              <w:rPr>
                <w:rFonts w:ascii="Arial" w:hAnsi="Arial" w:cs="Arial"/>
                <w:color w:val="auto"/>
              </w:rPr>
              <w:t>lịch</w:t>
            </w:r>
            <w:proofErr w:type="spellEnd"/>
            <w:r w:rsidRPr="007C2279">
              <w:rPr>
                <w:rFonts w:ascii="Arial" w:hAnsi="Arial" w:cs="Arial"/>
                <w:color w:val="auto"/>
              </w:rPr>
              <w:t xml:space="preserve"> </w:t>
            </w:r>
            <w:proofErr w:type="spellStart"/>
            <w:r w:rsidRPr="007C2279">
              <w:rPr>
                <w:rFonts w:ascii="Arial" w:hAnsi="Arial" w:cs="Arial"/>
                <w:color w:val="auto"/>
              </w:rPr>
              <w:t>trình</w:t>
            </w:r>
            <w:proofErr w:type="spellEnd"/>
            <w:r w:rsidRPr="007C2279">
              <w:rPr>
                <w:rFonts w:ascii="Arial" w:hAnsi="Arial" w:cs="Arial"/>
                <w:color w:val="auto"/>
              </w:rPr>
              <w:t xml:space="preserve"> </w:t>
            </w:r>
            <w:proofErr w:type="spellStart"/>
            <w:r w:rsidRPr="007C2279">
              <w:rPr>
                <w:rFonts w:ascii="Arial" w:hAnsi="Arial" w:cs="Arial"/>
                <w:color w:val="auto"/>
              </w:rPr>
              <w:t>thường</w:t>
            </w:r>
            <w:proofErr w:type="spellEnd"/>
            <w:r w:rsidRPr="007C2279">
              <w:rPr>
                <w:rFonts w:ascii="Arial" w:hAnsi="Arial" w:cs="Arial"/>
                <w:color w:val="auto"/>
              </w:rPr>
              <w:t xml:space="preserve"> </w:t>
            </w:r>
            <w:proofErr w:type="spellStart"/>
            <w:r w:rsidRPr="007C2279">
              <w:rPr>
                <w:rFonts w:ascii="Arial" w:hAnsi="Arial" w:cs="Arial"/>
                <w:color w:val="auto"/>
              </w:rPr>
              <w:t>xuyên</w:t>
            </w:r>
            <w:proofErr w:type="spellEnd"/>
            <w:r w:rsidRPr="007C2279">
              <w:rPr>
                <w:rFonts w:ascii="Arial" w:hAnsi="Arial" w:cs="Arial"/>
                <w:color w:val="auto"/>
              </w:rPr>
              <w:t xml:space="preserve"> </w:t>
            </w:r>
            <w:proofErr w:type="spellStart"/>
            <w:r w:rsidRPr="007C2279">
              <w:rPr>
                <w:rFonts w:ascii="Arial" w:hAnsi="Arial" w:cs="Arial"/>
                <w:color w:val="auto"/>
              </w:rPr>
              <w:t>và</w:t>
            </w:r>
            <w:proofErr w:type="spellEnd"/>
            <w:r w:rsidRPr="007C2279">
              <w:rPr>
                <w:rFonts w:ascii="Arial" w:hAnsi="Arial" w:cs="Arial"/>
                <w:color w:val="auto"/>
              </w:rPr>
              <w:t xml:space="preserve"> </w:t>
            </w:r>
            <w:proofErr w:type="spellStart"/>
            <w:r w:rsidRPr="007C2279">
              <w:rPr>
                <w:rFonts w:ascii="Arial" w:hAnsi="Arial" w:cs="Arial"/>
                <w:color w:val="auto"/>
              </w:rPr>
              <w:t>trên</w:t>
            </w:r>
            <w:proofErr w:type="spellEnd"/>
            <w:r w:rsidRPr="007C2279">
              <w:rPr>
                <w:rFonts w:ascii="Arial" w:hAnsi="Arial" w:cs="Arial"/>
                <w:color w:val="auto"/>
              </w:rPr>
              <w:t xml:space="preserve"> </w:t>
            </w:r>
            <w:proofErr w:type="spellStart"/>
            <w:r w:rsidRPr="007C2279">
              <w:rPr>
                <w:rFonts w:ascii="Arial" w:hAnsi="Arial" w:cs="Arial"/>
                <w:color w:val="auto"/>
              </w:rPr>
              <w:t>các</w:t>
            </w:r>
            <w:proofErr w:type="spellEnd"/>
            <w:r w:rsidRPr="007C2279">
              <w:rPr>
                <w:rFonts w:ascii="Arial" w:hAnsi="Arial" w:cs="Arial"/>
                <w:color w:val="auto"/>
              </w:rPr>
              <w:t xml:space="preserve"> </w:t>
            </w:r>
            <w:proofErr w:type="spellStart"/>
            <w:r w:rsidR="00696D53" w:rsidRPr="007C2279">
              <w:rPr>
                <w:rFonts w:ascii="Arial" w:hAnsi="Arial" w:cs="Arial"/>
                <w:color w:val="auto"/>
              </w:rPr>
              <w:t>đường</w:t>
            </w:r>
            <w:proofErr w:type="spellEnd"/>
            <w:r w:rsidRPr="007C2279">
              <w:rPr>
                <w:rFonts w:ascii="Arial" w:hAnsi="Arial" w:cs="Arial"/>
                <w:color w:val="auto"/>
              </w:rPr>
              <w:t xml:space="preserve"> bay </w:t>
            </w:r>
            <w:proofErr w:type="spellStart"/>
            <w:r w:rsidRPr="007C2279">
              <w:rPr>
                <w:rFonts w:ascii="Arial" w:hAnsi="Arial" w:cs="Arial"/>
                <w:color w:val="auto"/>
              </w:rPr>
              <w:t>cố</w:t>
            </w:r>
            <w:proofErr w:type="spellEnd"/>
            <w:r w:rsidRPr="007C2279">
              <w:rPr>
                <w:rFonts w:ascii="Arial" w:hAnsi="Arial" w:cs="Arial"/>
                <w:color w:val="auto"/>
              </w:rPr>
              <w:t xml:space="preserve"> </w:t>
            </w:r>
            <w:proofErr w:type="spellStart"/>
            <w:r w:rsidRPr="007C2279">
              <w:rPr>
                <w:rFonts w:ascii="Arial" w:hAnsi="Arial" w:cs="Arial"/>
                <w:color w:val="auto"/>
              </w:rPr>
              <w:t>định</w:t>
            </w:r>
            <w:proofErr w:type="spellEnd"/>
            <w:r w:rsidRPr="007C2279">
              <w:rPr>
                <w:rFonts w:ascii="Arial" w:hAnsi="Arial" w:cs="Arial"/>
                <w:color w:val="auto"/>
              </w:rPr>
              <w:t xml:space="preserve">, </w:t>
            </w:r>
            <w:proofErr w:type="spellStart"/>
            <w:r w:rsidRPr="007C2279">
              <w:rPr>
                <w:rFonts w:ascii="Arial" w:hAnsi="Arial" w:cs="Arial"/>
                <w:color w:val="auto"/>
              </w:rPr>
              <w:t>được</w:t>
            </w:r>
            <w:proofErr w:type="spellEnd"/>
            <w:r w:rsidRPr="007C2279">
              <w:rPr>
                <w:rFonts w:ascii="Arial" w:hAnsi="Arial" w:cs="Arial"/>
                <w:color w:val="auto"/>
              </w:rPr>
              <w:t xml:space="preserve"> </w:t>
            </w:r>
            <w:proofErr w:type="spellStart"/>
            <w:r w:rsidRPr="007C2279">
              <w:rPr>
                <w:rFonts w:ascii="Arial" w:hAnsi="Arial" w:cs="Arial"/>
                <w:color w:val="auto"/>
              </w:rPr>
              <w:t>cung</w:t>
            </w:r>
            <w:proofErr w:type="spellEnd"/>
            <w:r w:rsidRPr="007C2279">
              <w:rPr>
                <w:rFonts w:ascii="Arial" w:hAnsi="Arial" w:cs="Arial"/>
                <w:color w:val="auto"/>
              </w:rPr>
              <w:t xml:space="preserve"> </w:t>
            </w:r>
            <w:proofErr w:type="spellStart"/>
            <w:r w:rsidRPr="007C2279">
              <w:rPr>
                <w:rFonts w:ascii="Arial" w:hAnsi="Arial" w:cs="Arial"/>
                <w:color w:val="auto"/>
              </w:rPr>
              <w:t>cấp</w:t>
            </w:r>
            <w:proofErr w:type="spellEnd"/>
            <w:r w:rsidRPr="007C2279">
              <w:rPr>
                <w:rFonts w:ascii="Arial" w:hAnsi="Arial" w:cs="Arial"/>
                <w:color w:val="auto"/>
              </w:rPr>
              <w:t xml:space="preserve"> </w:t>
            </w:r>
            <w:proofErr w:type="spellStart"/>
            <w:r w:rsidRPr="007C2279">
              <w:rPr>
                <w:rFonts w:ascii="Arial" w:hAnsi="Arial" w:cs="Arial"/>
                <w:color w:val="auto"/>
              </w:rPr>
              <w:t>và</w:t>
            </w:r>
            <w:proofErr w:type="spellEnd"/>
            <w:r w:rsidRPr="007C2279">
              <w:rPr>
                <w:rFonts w:ascii="Arial" w:hAnsi="Arial" w:cs="Arial"/>
                <w:color w:val="auto"/>
              </w:rPr>
              <w:t xml:space="preserve"> </w:t>
            </w:r>
            <w:proofErr w:type="spellStart"/>
            <w:r w:rsidRPr="007C2279">
              <w:rPr>
                <w:rFonts w:ascii="Arial" w:hAnsi="Arial" w:cs="Arial"/>
                <w:color w:val="auto"/>
              </w:rPr>
              <w:t>vận</w:t>
            </w:r>
            <w:proofErr w:type="spellEnd"/>
            <w:r w:rsidRPr="007C2279">
              <w:rPr>
                <w:rFonts w:ascii="Arial" w:hAnsi="Arial" w:cs="Arial"/>
                <w:color w:val="auto"/>
              </w:rPr>
              <w:t xml:space="preserve"> </w:t>
            </w:r>
            <w:proofErr w:type="spellStart"/>
            <w:r w:rsidRPr="007C2279">
              <w:rPr>
                <w:rFonts w:ascii="Arial" w:hAnsi="Arial" w:cs="Arial"/>
                <w:color w:val="auto"/>
              </w:rPr>
              <w:t>hành</w:t>
            </w:r>
            <w:proofErr w:type="spellEnd"/>
            <w:r w:rsidRPr="007C2279">
              <w:rPr>
                <w:rFonts w:ascii="Arial" w:hAnsi="Arial" w:cs="Arial"/>
                <w:color w:val="auto"/>
              </w:rPr>
              <w:t xml:space="preserve"> </w:t>
            </w:r>
            <w:proofErr w:type="spellStart"/>
            <w:r w:rsidRPr="007C2279">
              <w:rPr>
                <w:rFonts w:ascii="Arial" w:hAnsi="Arial" w:cs="Arial"/>
                <w:color w:val="auto"/>
              </w:rPr>
              <w:t>bởi</w:t>
            </w:r>
            <w:proofErr w:type="spellEnd"/>
            <w:r w:rsidRPr="007C2279">
              <w:rPr>
                <w:rFonts w:ascii="Arial" w:hAnsi="Arial" w:cs="Arial"/>
                <w:color w:val="auto"/>
              </w:rPr>
              <w:t xml:space="preserve"> </w:t>
            </w:r>
            <w:proofErr w:type="spellStart"/>
            <w:r w:rsidRPr="007C2279">
              <w:rPr>
                <w:rFonts w:ascii="Arial" w:hAnsi="Arial" w:cs="Arial"/>
                <w:color w:val="auto"/>
              </w:rPr>
              <w:t>một</w:t>
            </w:r>
            <w:proofErr w:type="spellEnd"/>
            <w:r w:rsidRPr="007C2279">
              <w:rPr>
                <w:rFonts w:ascii="Arial" w:hAnsi="Arial" w:cs="Arial"/>
                <w:color w:val="auto"/>
              </w:rPr>
              <w:t xml:space="preserve"> </w:t>
            </w:r>
            <w:proofErr w:type="spellStart"/>
            <w:r w:rsidRPr="007C2279">
              <w:rPr>
                <w:rFonts w:ascii="Arial" w:hAnsi="Arial" w:cs="Arial"/>
                <w:color w:val="auto"/>
              </w:rPr>
              <w:t>hãng</w:t>
            </w:r>
            <w:proofErr w:type="spellEnd"/>
            <w:r w:rsidRPr="007C2279">
              <w:rPr>
                <w:rFonts w:ascii="Arial" w:hAnsi="Arial" w:cs="Arial"/>
                <w:color w:val="auto"/>
              </w:rPr>
              <w:t xml:space="preserve"> </w:t>
            </w:r>
            <w:proofErr w:type="spellStart"/>
            <w:r w:rsidRPr="007C2279">
              <w:rPr>
                <w:rFonts w:ascii="Arial" w:hAnsi="Arial" w:cs="Arial"/>
                <w:color w:val="auto"/>
              </w:rPr>
              <w:t>hàng</w:t>
            </w:r>
            <w:proofErr w:type="spellEnd"/>
            <w:r w:rsidRPr="007C2279">
              <w:rPr>
                <w:rFonts w:ascii="Arial" w:hAnsi="Arial" w:cs="Arial"/>
                <w:color w:val="auto"/>
              </w:rPr>
              <w:t xml:space="preserve"> </w:t>
            </w:r>
            <w:proofErr w:type="spellStart"/>
            <w:r w:rsidRPr="007C2279">
              <w:rPr>
                <w:rFonts w:ascii="Arial" w:hAnsi="Arial" w:cs="Arial"/>
                <w:color w:val="auto"/>
              </w:rPr>
              <w:t>không</w:t>
            </w:r>
            <w:proofErr w:type="spellEnd"/>
            <w:r w:rsidRPr="007C2279">
              <w:rPr>
                <w:rFonts w:ascii="Arial" w:hAnsi="Arial" w:cs="Arial"/>
                <w:color w:val="auto"/>
              </w:rPr>
              <w:t xml:space="preserve"> </w:t>
            </w:r>
            <w:proofErr w:type="spellStart"/>
            <w:r w:rsidRPr="007C2279">
              <w:rPr>
                <w:rFonts w:ascii="Arial" w:hAnsi="Arial" w:cs="Arial"/>
                <w:color w:val="auto"/>
              </w:rPr>
              <w:t>được</w:t>
            </w:r>
            <w:proofErr w:type="spellEnd"/>
            <w:r w:rsidRPr="007C2279">
              <w:rPr>
                <w:rFonts w:ascii="Arial" w:hAnsi="Arial" w:cs="Arial"/>
                <w:color w:val="auto"/>
              </w:rPr>
              <w:t xml:space="preserve"> </w:t>
            </w:r>
            <w:proofErr w:type="spellStart"/>
            <w:r w:rsidRPr="007C2279">
              <w:rPr>
                <w:rFonts w:ascii="Arial" w:hAnsi="Arial" w:cs="Arial"/>
                <w:color w:val="auto"/>
              </w:rPr>
              <w:t>công</w:t>
            </w:r>
            <w:proofErr w:type="spellEnd"/>
            <w:r w:rsidRPr="007C2279">
              <w:rPr>
                <w:rFonts w:ascii="Arial" w:hAnsi="Arial" w:cs="Arial"/>
                <w:color w:val="auto"/>
              </w:rPr>
              <w:t xml:space="preserve"> </w:t>
            </w:r>
            <w:proofErr w:type="spellStart"/>
            <w:r w:rsidRPr="007C2279">
              <w:rPr>
                <w:rFonts w:ascii="Arial" w:hAnsi="Arial" w:cs="Arial"/>
                <w:color w:val="auto"/>
              </w:rPr>
              <w:t>nhận</w:t>
            </w:r>
            <w:proofErr w:type="spellEnd"/>
            <w:r w:rsidRPr="007C2279">
              <w:rPr>
                <w:rFonts w:ascii="Arial" w:hAnsi="Arial" w:cs="Arial"/>
                <w:color w:val="auto"/>
              </w:rPr>
              <w:t xml:space="preserve">, </w:t>
            </w:r>
            <w:proofErr w:type="spellStart"/>
            <w:r w:rsidRPr="007C2279">
              <w:rPr>
                <w:rFonts w:ascii="Arial" w:hAnsi="Arial" w:cs="Arial"/>
                <w:color w:val="auto"/>
              </w:rPr>
              <w:t>có</w:t>
            </w:r>
            <w:proofErr w:type="spellEnd"/>
            <w:r w:rsidRPr="007C2279">
              <w:rPr>
                <w:rFonts w:ascii="Arial" w:hAnsi="Arial" w:cs="Arial"/>
                <w:color w:val="auto"/>
              </w:rPr>
              <w:t xml:space="preserve"> </w:t>
            </w:r>
            <w:proofErr w:type="spellStart"/>
            <w:r w:rsidRPr="007C2279">
              <w:rPr>
                <w:rFonts w:ascii="Arial" w:hAnsi="Arial" w:cs="Arial"/>
                <w:color w:val="auto"/>
              </w:rPr>
              <w:t>giấy</w:t>
            </w:r>
            <w:proofErr w:type="spellEnd"/>
            <w:r w:rsidRPr="007C2279">
              <w:rPr>
                <w:rFonts w:ascii="Arial" w:hAnsi="Arial" w:cs="Arial"/>
                <w:color w:val="auto"/>
              </w:rPr>
              <w:t xml:space="preserve"> </w:t>
            </w:r>
            <w:proofErr w:type="spellStart"/>
            <w:r w:rsidRPr="007C2279">
              <w:rPr>
                <w:rFonts w:ascii="Arial" w:hAnsi="Arial" w:cs="Arial"/>
                <w:color w:val="auto"/>
              </w:rPr>
              <w:t>phép</w:t>
            </w:r>
            <w:proofErr w:type="spellEnd"/>
            <w:r w:rsidRPr="007C2279">
              <w:rPr>
                <w:rFonts w:ascii="Arial" w:hAnsi="Arial" w:cs="Arial"/>
                <w:color w:val="auto"/>
              </w:rPr>
              <w:t xml:space="preserve"> </w:t>
            </w:r>
            <w:proofErr w:type="spellStart"/>
            <w:r w:rsidRPr="007C2279">
              <w:rPr>
                <w:rFonts w:ascii="Arial" w:hAnsi="Arial" w:cs="Arial"/>
                <w:color w:val="auto"/>
              </w:rPr>
              <w:t>hoặc</w:t>
            </w:r>
            <w:proofErr w:type="spellEnd"/>
            <w:r w:rsidRPr="007C2279">
              <w:rPr>
                <w:rFonts w:ascii="Arial" w:hAnsi="Arial" w:cs="Arial"/>
                <w:color w:val="auto"/>
              </w:rPr>
              <w:t xml:space="preserve"> </w:t>
            </w:r>
            <w:proofErr w:type="spellStart"/>
            <w:r w:rsidRPr="007C2279">
              <w:rPr>
                <w:rFonts w:ascii="Arial" w:hAnsi="Arial" w:cs="Arial"/>
                <w:color w:val="auto"/>
              </w:rPr>
              <w:t>một</w:t>
            </w:r>
            <w:proofErr w:type="spellEnd"/>
            <w:r w:rsidRPr="007C2279">
              <w:rPr>
                <w:rFonts w:ascii="Arial" w:hAnsi="Arial" w:cs="Arial"/>
                <w:color w:val="auto"/>
              </w:rPr>
              <w:t xml:space="preserve"> </w:t>
            </w:r>
            <w:proofErr w:type="spellStart"/>
            <w:r w:rsidRPr="007C2279">
              <w:rPr>
                <w:rFonts w:ascii="Arial" w:hAnsi="Arial" w:cs="Arial"/>
                <w:color w:val="auto"/>
              </w:rPr>
              <w:t>công</w:t>
            </w:r>
            <w:proofErr w:type="spellEnd"/>
            <w:r w:rsidRPr="007C2279">
              <w:rPr>
                <w:rFonts w:ascii="Arial" w:hAnsi="Arial" w:cs="Arial"/>
                <w:color w:val="auto"/>
              </w:rPr>
              <w:t xml:space="preserve"> ty</w:t>
            </w:r>
            <w:r w:rsidR="00AB417A" w:rsidRPr="007C2279">
              <w:rPr>
                <w:rFonts w:ascii="Arial" w:hAnsi="Arial" w:cs="Arial"/>
                <w:color w:val="auto"/>
              </w:rPr>
              <w:t xml:space="preserve"> </w:t>
            </w:r>
            <w:proofErr w:type="spellStart"/>
            <w:r w:rsidR="00AB417A" w:rsidRPr="007C2279">
              <w:rPr>
                <w:rFonts w:ascii="Arial" w:hAnsi="Arial" w:cs="Arial"/>
                <w:color w:val="auto"/>
              </w:rPr>
              <w:t>cho</w:t>
            </w:r>
            <w:proofErr w:type="spellEnd"/>
            <w:r w:rsidRPr="007C2279">
              <w:rPr>
                <w:rFonts w:ascii="Arial" w:hAnsi="Arial" w:cs="Arial"/>
                <w:color w:val="auto"/>
              </w:rPr>
              <w:t xml:space="preserve"> </w:t>
            </w:r>
            <w:proofErr w:type="spellStart"/>
            <w:r w:rsidRPr="007C2279">
              <w:rPr>
                <w:rFonts w:ascii="Arial" w:hAnsi="Arial" w:cs="Arial"/>
                <w:color w:val="auto"/>
              </w:rPr>
              <w:t>thuê</w:t>
            </w:r>
            <w:proofErr w:type="spellEnd"/>
            <w:r w:rsidRPr="007C2279">
              <w:rPr>
                <w:rFonts w:ascii="Arial" w:hAnsi="Arial" w:cs="Arial"/>
                <w:color w:val="auto"/>
              </w:rPr>
              <w:t xml:space="preserve"> </w:t>
            </w:r>
            <w:proofErr w:type="spellStart"/>
            <w:r w:rsidRPr="007C2279">
              <w:rPr>
                <w:rFonts w:ascii="Arial" w:hAnsi="Arial" w:cs="Arial"/>
                <w:color w:val="auto"/>
              </w:rPr>
              <w:t>máy</w:t>
            </w:r>
            <w:proofErr w:type="spellEnd"/>
            <w:r w:rsidRPr="007C2279">
              <w:rPr>
                <w:rFonts w:ascii="Arial" w:hAnsi="Arial" w:cs="Arial"/>
                <w:color w:val="auto"/>
              </w:rPr>
              <w:t xml:space="preserve"> bay.</w:t>
            </w:r>
          </w:p>
          <w:p w14:paraId="657366DF" w14:textId="77777777" w:rsidR="006F19C9" w:rsidRPr="007C2279" w:rsidRDefault="009D567F" w:rsidP="00E77A1B">
            <w:pPr>
              <w:pStyle w:val="ListParagraph"/>
              <w:spacing w:before="120" w:after="120"/>
              <w:ind w:left="141"/>
              <w:contextualSpacing w:val="0"/>
              <w:jc w:val="both"/>
              <w:rPr>
                <w:rFonts w:ascii="Arial" w:hAnsi="Arial" w:cs="Arial"/>
                <w:b/>
                <w:sz w:val="22"/>
                <w:szCs w:val="22"/>
                <w:lang w:val="vi-VN"/>
              </w:rPr>
            </w:pPr>
            <w:r w:rsidRPr="007C2279">
              <w:rPr>
                <w:rFonts w:ascii="Arial" w:hAnsi="Arial" w:cs="Arial"/>
                <w:b/>
                <w:bCs/>
                <w:sz w:val="22"/>
                <w:szCs w:val="22"/>
              </w:rPr>
              <w:t xml:space="preserve">Tai </w:t>
            </w:r>
            <w:r w:rsidRPr="007C2279">
              <w:rPr>
                <w:rFonts w:ascii="Arial" w:hAnsi="Arial" w:cs="Arial"/>
                <w:b/>
                <w:bCs/>
                <w:sz w:val="22"/>
                <w:szCs w:val="22"/>
                <w:lang w:val="vi-VN"/>
              </w:rPr>
              <w:t>nạn</w:t>
            </w:r>
            <w:r w:rsidRPr="007C2279">
              <w:rPr>
                <w:rFonts w:ascii="Arial" w:hAnsi="Arial" w:cs="Arial"/>
                <w:b/>
                <w:bCs/>
                <w:sz w:val="22"/>
                <w:szCs w:val="22"/>
              </w:rPr>
              <w:t xml:space="preserve"> </w:t>
            </w:r>
            <w:proofErr w:type="spellStart"/>
            <w:r w:rsidRPr="007C2279">
              <w:rPr>
                <w:rFonts w:ascii="Arial" w:hAnsi="Arial" w:cs="Arial"/>
                <w:b/>
                <w:bCs/>
                <w:sz w:val="22"/>
                <w:szCs w:val="22"/>
              </w:rPr>
              <w:t>khi</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đang</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là</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hành</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khách</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trên</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các</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phương</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tiện</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giao</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thông</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công</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cộng</w:t>
            </w:r>
            <w:proofErr w:type="spellEnd"/>
            <w:r w:rsidRPr="007C2279">
              <w:rPr>
                <w:rFonts w:ascii="Arial" w:hAnsi="Arial" w:cs="Arial"/>
                <w:sz w:val="22"/>
                <w:szCs w:val="22"/>
              </w:rPr>
              <w:t xml:space="preserve"> </w:t>
            </w:r>
            <w:proofErr w:type="spellStart"/>
            <w:r w:rsidRPr="007C2279">
              <w:rPr>
                <w:rFonts w:ascii="Arial" w:hAnsi="Arial" w:cs="Arial"/>
                <w:sz w:val="22"/>
                <w:szCs w:val="22"/>
              </w:rPr>
              <w:t>có</w:t>
            </w:r>
            <w:proofErr w:type="spellEnd"/>
            <w:r w:rsidRPr="007C2279">
              <w:rPr>
                <w:rFonts w:ascii="Arial" w:hAnsi="Arial" w:cs="Arial"/>
                <w:sz w:val="22"/>
                <w:szCs w:val="22"/>
              </w:rPr>
              <w:t xml:space="preserve"> </w:t>
            </w:r>
            <w:proofErr w:type="spellStart"/>
            <w:r w:rsidRPr="007C2279">
              <w:rPr>
                <w:rFonts w:ascii="Arial" w:hAnsi="Arial" w:cs="Arial"/>
                <w:sz w:val="22"/>
                <w:szCs w:val="22"/>
              </w:rPr>
              <w:t>nghĩa</w:t>
            </w:r>
            <w:proofErr w:type="spellEnd"/>
            <w:r w:rsidRPr="007C2279">
              <w:rPr>
                <w:rFonts w:ascii="Arial" w:hAnsi="Arial" w:cs="Arial"/>
                <w:sz w:val="22"/>
                <w:szCs w:val="22"/>
              </w:rPr>
              <w:t xml:space="preserve"> </w:t>
            </w:r>
            <w:proofErr w:type="spellStart"/>
            <w:r w:rsidRPr="007C2279">
              <w:rPr>
                <w:rFonts w:ascii="Arial" w:hAnsi="Arial" w:cs="Arial"/>
                <w:sz w:val="22"/>
                <w:szCs w:val="22"/>
              </w:rPr>
              <w:t>là</w:t>
            </w:r>
            <w:proofErr w:type="spellEnd"/>
            <w:r w:rsidRPr="007C2279">
              <w:rPr>
                <w:rFonts w:ascii="Arial" w:hAnsi="Arial" w:cs="Arial"/>
                <w:sz w:val="22"/>
                <w:szCs w:val="22"/>
              </w:rPr>
              <w:t xml:space="preserve"> </w:t>
            </w:r>
            <w:proofErr w:type="spellStart"/>
            <w:r w:rsidRPr="007C2279">
              <w:rPr>
                <w:rFonts w:ascii="Arial" w:hAnsi="Arial" w:cs="Arial"/>
                <w:sz w:val="22"/>
                <w:szCs w:val="22"/>
              </w:rPr>
              <w:t>một</w:t>
            </w:r>
            <w:proofErr w:type="spellEnd"/>
            <w:r w:rsidRPr="007C2279">
              <w:rPr>
                <w:rFonts w:ascii="Arial" w:hAnsi="Arial" w:cs="Arial"/>
                <w:sz w:val="22"/>
                <w:szCs w:val="22"/>
              </w:rPr>
              <w:t xml:space="preserve"> Tai </w:t>
            </w:r>
            <w:proofErr w:type="spellStart"/>
            <w:r w:rsidRPr="007C2279">
              <w:rPr>
                <w:rFonts w:ascii="Arial" w:hAnsi="Arial" w:cs="Arial"/>
                <w:sz w:val="22"/>
                <w:szCs w:val="22"/>
              </w:rPr>
              <w:t>nạn</w:t>
            </w:r>
            <w:proofErr w:type="spellEnd"/>
            <w:r w:rsidRPr="007C2279">
              <w:rPr>
                <w:rFonts w:ascii="Arial" w:hAnsi="Arial" w:cs="Arial"/>
                <w:sz w:val="22"/>
                <w:szCs w:val="22"/>
              </w:rPr>
              <w:t xml:space="preserve"> </w:t>
            </w:r>
            <w:proofErr w:type="spellStart"/>
            <w:r w:rsidRPr="007C2279">
              <w:rPr>
                <w:rFonts w:ascii="Arial" w:hAnsi="Arial" w:cs="Arial"/>
                <w:sz w:val="22"/>
                <w:szCs w:val="22"/>
              </w:rPr>
              <w:t>xảy</w:t>
            </w:r>
            <w:proofErr w:type="spellEnd"/>
            <w:r w:rsidRPr="007C2279">
              <w:rPr>
                <w:rFonts w:ascii="Arial" w:hAnsi="Arial" w:cs="Arial"/>
                <w:sz w:val="22"/>
                <w:szCs w:val="22"/>
              </w:rPr>
              <w:t xml:space="preserve"> </w:t>
            </w:r>
            <w:proofErr w:type="spellStart"/>
            <w:r w:rsidRPr="007C2279">
              <w:rPr>
                <w:rFonts w:ascii="Arial" w:hAnsi="Arial" w:cs="Arial"/>
                <w:sz w:val="22"/>
                <w:szCs w:val="22"/>
              </w:rPr>
              <w:t>ra</w:t>
            </w:r>
            <w:proofErr w:type="spellEnd"/>
            <w:r w:rsidRPr="007C2279">
              <w:rPr>
                <w:rFonts w:ascii="Arial" w:hAnsi="Arial" w:cs="Arial"/>
                <w:sz w:val="22"/>
                <w:szCs w:val="22"/>
              </w:rPr>
              <w:t xml:space="preserve"> </w:t>
            </w:r>
            <w:proofErr w:type="spellStart"/>
            <w:r w:rsidRPr="007C2279">
              <w:rPr>
                <w:rFonts w:ascii="Arial" w:hAnsi="Arial" w:cs="Arial"/>
                <w:sz w:val="22"/>
                <w:szCs w:val="22"/>
              </w:rPr>
              <w:t>khi</w:t>
            </w:r>
            <w:proofErr w:type="spellEnd"/>
            <w:r w:rsidRPr="007C2279">
              <w:rPr>
                <w:rFonts w:ascii="Arial" w:hAnsi="Arial" w:cs="Arial"/>
                <w:sz w:val="22"/>
                <w:szCs w:val="22"/>
              </w:rPr>
              <w:t xml:space="preserve"> </w:t>
            </w:r>
            <w:proofErr w:type="spellStart"/>
            <w:r w:rsidRPr="007C2279">
              <w:rPr>
                <w:rFonts w:ascii="Arial" w:hAnsi="Arial" w:cs="Arial"/>
                <w:sz w:val="22"/>
                <w:szCs w:val="22"/>
              </w:rPr>
              <w:t>Người</w:t>
            </w:r>
            <w:proofErr w:type="spellEnd"/>
            <w:r w:rsidRPr="007C2279">
              <w:rPr>
                <w:rFonts w:ascii="Arial" w:hAnsi="Arial" w:cs="Arial"/>
                <w:sz w:val="22"/>
                <w:szCs w:val="22"/>
              </w:rPr>
              <w:t xml:space="preserve"> </w:t>
            </w:r>
            <w:proofErr w:type="spellStart"/>
            <w:r w:rsidRPr="007C2279">
              <w:rPr>
                <w:rFonts w:ascii="Arial" w:hAnsi="Arial" w:cs="Arial"/>
                <w:sz w:val="22"/>
                <w:szCs w:val="22"/>
              </w:rPr>
              <w:t>được</w:t>
            </w:r>
            <w:proofErr w:type="spellEnd"/>
            <w:r w:rsidRPr="007C2279">
              <w:rPr>
                <w:rFonts w:ascii="Arial" w:hAnsi="Arial" w:cs="Arial"/>
                <w:sz w:val="22"/>
                <w:szCs w:val="22"/>
              </w:rPr>
              <w:t xml:space="preserve"> </w:t>
            </w:r>
            <w:proofErr w:type="spellStart"/>
            <w:r w:rsidRPr="007C2279">
              <w:rPr>
                <w:rFonts w:ascii="Arial" w:hAnsi="Arial" w:cs="Arial"/>
                <w:sz w:val="22"/>
                <w:szCs w:val="22"/>
              </w:rPr>
              <w:t>bảo</w:t>
            </w:r>
            <w:proofErr w:type="spellEnd"/>
            <w:r w:rsidRPr="007C2279">
              <w:rPr>
                <w:rFonts w:ascii="Arial" w:hAnsi="Arial" w:cs="Arial"/>
                <w:sz w:val="22"/>
                <w:szCs w:val="22"/>
              </w:rPr>
              <w:t xml:space="preserve"> </w:t>
            </w:r>
            <w:proofErr w:type="spellStart"/>
            <w:r w:rsidRPr="007C2279">
              <w:rPr>
                <w:rFonts w:ascii="Arial" w:hAnsi="Arial" w:cs="Arial"/>
                <w:sz w:val="22"/>
                <w:szCs w:val="22"/>
              </w:rPr>
              <w:t>hiểm</w:t>
            </w:r>
            <w:proofErr w:type="spellEnd"/>
            <w:r w:rsidRPr="007C2279">
              <w:rPr>
                <w:rFonts w:ascii="Arial" w:hAnsi="Arial" w:cs="Arial"/>
                <w:sz w:val="22"/>
                <w:szCs w:val="22"/>
              </w:rPr>
              <w:t xml:space="preserve"> </w:t>
            </w:r>
            <w:proofErr w:type="spellStart"/>
            <w:r w:rsidRPr="007C2279">
              <w:rPr>
                <w:rFonts w:ascii="Arial" w:hAnsi="Arial" w:cs="Arial"/>
                <w:sz w:val="22"/>
                <w:szCs w:val="22"/>
              </w:rPr>
              <w:t>là</w:t>
            </w:r>
            <w:proofErr w:type="spellEnd"/>
            <w:r w:rsidRPr="007C2279">
              <w:rPr>
                <w:rFonts w:ascii="Arial" w:hAnsi="Arial" w:cs="Arial"/>
                <w:sz w:val="22"/>
                <w:szCs w:val="22"/>
              </w:rPr>
              <w:t xml:space="preserve"> </w:t>
            </w:r>
            <w:proofErr w:type="spellStart"/>
            <w:r w:rsidRPr="007C2279">
              <w:rPr>
                <w:rFonts w:ascii="Arial" w:hAnsi="Arial" w:cs="Arial"/>
                <w:sz w:val="22"/>
                <w:szCs w:val="22"/>
              </w:rPr>
              <w:t>hành</w:t>
            </w:r>
            <w:proofErr w:type="spellEnd"/>
            <w:r w:rsidRPr="007C2279">
              <w:rPr>
                <w:rFonts w:ascii="Arial" w:hAnsi="Arial" w:cs="Arial"/>
                <w:sz w:val="22"/>
                <w:szCs w:val="22"/>
              </w:rPr>
              <w:t xml:space="preserve"> </w:t>
            </w:r>
            <w:proofErr w:type="spellStart"/>
            <w:r w:rsidRPr="007C2279">
              <w:rPr>
                <w:rFonts w:ascii="Arial" w:hAnsi="Arial" w:cs="Arial"/>
                <w:sz w:val="22"/>
                <w:szCs w:val="22"/>
              </w:rPr>
              <w:t>khách</w:t>
            </w:r>
            <w:proofErr w:type="spellEnd"/>
            <w:r w:rsidRPr="007C2279">
              <w:rPr>
                <w:rFonts w:ascii="Arial" w:hAnsi="Arial" w:cs="Arial"/>
                <w:sz w:val="22"/>
                <w:szCs w:val="22"/>
              </w:rPr>
              <w:t xml:space="preserve"> </w:t>
            </w:r>
            <w:proofErr w:type="spellStart"/>
            <w:r w:rsidRPr="007C2279">
              <w:rPr>
                <w:rFonts w:ascii="Arial" w:hAnsi="Arial" w:cs="Arial"/>
                <w:sz w:val="22"/>
                <w:szCs w:val="22"/>
              </w:rPr>
              <w:t>có</w:t>
            </w:r>
            <w:proofErr w:type="spellEnd"/>
            <w:r w:rsidRPr="007C2279">
              <w:rPr>
                <w:rFonts w:ascii="Arial" w:hAnsi="Arial" w:cs="Arial"/>
                <w:sz w:val="22"/>
                <w:szCs w:val="22"/>
              </w:rPr>
              <w:t xml:space="preserve"> </w:t>
            </w:r>
            <w:proofErr w:type="spellStart"/>
            <w:r w:rsidRPr="007C2279">
              <w:rPr>
                <w:rFonts w:ascii="Arial" w:hAnsi="Arial" w:cs="Arial"/>
                <w:sz w:val="22"/>
                <w:szCs w:val="22"/>
              </w:rPr>
              <w:t>vé</w:t>
            </w:r>
            <w:proofErr w:type="spellEnd"/>
            <w:r w:rsidRPr="007C2279">
              <w:rPr>
                <w:rFonts w:ascii="Arial" w:hAnsi="Arial" w:cs="Arial"/>
                <w:sz w:val="22"/>
                <w:szCs w:val="22"/>
              </w:rPr>
              <w:t xml:space="preserve"> </w:t>
            </w:r>
            <w:proofErr w:type="spellStart"/>
            <w:r w:rsidRPr="007C2279">
              <w:rPr>
                <w:rFonts w:ascii="Arial" w:hAnsi="Arial" w:cs="Arial"/>
                <w:sz w:val="22"/>
                <w:szCs w:val="22"/>
              </w:rPr>
              <w:t>đang</w:t>
            </w:r>
            <w:proofErr w:type="spellEnd"/>
            <w:r w:rsidRPr="007C2279">
              <w:rPr>
                <w:rFonts w:ascii="Arial" w:hAnsi="Arial" w:cs="Arial"/>
                <w:sz w:val="22"/>
                <w:szCs w:val="22"/>
              </w:rPr>
              <w:t xml:space="preserve"> </w:t>
            </w:r>
            <w:proofErr w:type="spellStart"/>
            <w:r w:rsidRPr="007C2279">
              <w:rPr>
                <w:rFonts w:ascii="Arial" w:hAnsi="Arial" w:cs="Arial"/>
                <w:sz w:val="22"/>
                <w:szCs w:val="22"/>
              </w:rPr>
              <w:t>sử</w:t>
            </w:r>
            <w:proofErr w:type="spellEnd"/>
            <w:r w:rsidRPr="007C2279">
              <w:rPr>
                <w:rFonts w:ascii="Arial" w:hAnsi="Arial" w:cs="Arial"/>
                <w:sz w:val="22"/>
                <w:szCs w:val="22"/>
              </w:rPr>
              <w:t xml:space="preserve"> </w:t>
            </w:r>
            <w:proofErr w:type="spellStart"/>
            <w:r w:rsidRPr="007C2279">
              <w:rPr>
                <w:rFonts w:ascii="Arial" w:hAnsi="Arial" w:cs="Arial"/>
                <w:sz w:val="22"/>
                <w:szCs w:val="22"/>
              </w:rPr>
              <w:t>dụng</w:t>
            </w:r>
            <w:proofErr w:type="spellEnd"/>
            <w:r w:rsidRPr="007C2279">
              <w:rPr>
                <w:rFonts w:ascii="Arial" w:hAnsi="Arial" w:cs="Arial"/>
                <w:sz w:val="22"/>
                <w:szCs w:val="22"/>
              </w:rPr>
              <w:t xml:space="preserve"> </w:t>
            </w:r>
            <w:proofErr w:type="spellStart"/>
            <w:r w:rsidRPr="007C2279">
              <w:rPr>
                <w:rFonts w:ascii="Arial" w:hAnsi="Arial" w:cs="Arial"/>
                <w:sz w:val="22"/>
                <w:szCs w:val="22"/>
              </w:rPr>
              <w:t>phương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tiện</w:t>
            </w:r>
            <w:proofErr w:type="spellEnd"/>
            <w:r w:rsidRPr="007C2279">
              <w:rPr>
                <w:rFonts w:ascii="Arial" w:hAnsi="Arial" w:cs="Arial"/>
                <w:sz w:val="22"/>
                <w:szCs w:val="22"/>
              </w:rPr>
              <w:t xml:space="preserve"> </w:t>
            </w:r>
            <w:proofErr w:type="spellStart"/>
            <w:r w:rsidRPr="007C2279">
              <w:rPr>
                <w:rFonts w:ascii="Arial" w:hAnsi="Arial" w:cs="Arial"/>
                <w:sz w:val="22"/>
                <w:szCs w:val="22"/>
              </w:rPr>
              <w:t>giao</w:t>
            </w:r>
            <w:proofErr w:type="spellEnd"/>
            <w:r w:rsidRPr="007C2279">
              <w:rPr>
                <w:rFonts w:ascii="Arial" w:hAnsi="Arial" w:cs="Arial"/>
                <w:sz w:val="22"/>
                <w:szCs w:val="22"/>
              </w:rPr>
              <w:t xml:space="preserve"> </w:t>
            </w:r>
            <w:proofErr w:type="spellStart"/>
            <w:r w:rsidRPr="007C2279">
              <w:rPr>
                <w:rFonts w:ascii="Arial" w:hAnsi="Arial" w:cs="Arial"/>
                <w:sz w:val="22"/>
                <w:szCs w:val="22"/>
              </w:rPr>
              <w:t>thông</w:t>
            </w:r>
            <w:proofErr w:type="spellEnd"/>
            <w:r w:rsidRPr="007C2279">
              <w:rPr>
                <w:rFonts w:ascii="Arial" w:hAnsi="Arial" w:cs="Arial"/>
                <w:sz w:val="22"/>
                <w:szCs w:val="22"/>
              </w:rPr>
              <w:t xml:space="preserve"> </w:t>
            </w:r>
            <w:proofErr w:type="spellStart"/>
            <w:r w:rsidRPr="007C2279">
              <w:rPr>
                <w:rFonts w:ascii="Arial" w:hAnsi="Arial" w:cs="Arial"/>
                <w:sz w:val="22"/>
                <w:szCs w:val="22"/>
              </w:rPr>
              <w:t>công</w:t>
            </w:r>
            <w:proofErr w:type="spellEnd"/>
            <w:r w:rsidRPr="007C2279">
              <w:rPr>
                <w:rFonts w:ascii="Arial" w:hAnsi="Arial" w:cs="Arial"/>
                <w:sz w:val="22"/>
                <w:szCs w:val="22"/>
              </w:rPr>
              <w:t xml:space="preserve"> </w:t>
            </w:r>
            <w:proofErr w:type="spellStart"/>
            <w:r w:rsidRPr="007C2279">
              <w:rPr>
                <w:rFonts w:ascii="Arial" w:hAnsi="Arial" w:cs="Arial"/>
                <w:sz w:val="22"/>
                <w:szCs w:val="22"/>
              </w:rPr>
              <w:t>cộng</w:t>
            </w:r>
            <w:proofErr w:type="spellEnd"/>
            <w:r w:rsidRPr="007C2279">
              <w:rPr>
                <w:rFonts w:ascii="Arial" w:hAnsi="Arial" w:cs="Arial"/>
                <w:sz w:val="22"/>
                <w:szCs w:val="22"/>
              </w:rPr>
              <w:t>.</w:t>
            </w:r>
          </w:p>
          <w:p w14:paraId="1A8A2DE4" w14:textId="249439A0" w:rsidR="009D567F" w:rsidRPr="007C2279" w:rsidRDefault="009D567F" w:rsidP="00E77A1B">
            <w:pPr>
              <w:spacing w:before="120"/>
              <w:ind w:left="141"/>
              <w:jc w:val="both"/>
              <w:rPr>
                <w:rFonts w:ascii="Arial" w:eastAsia="Times New Roman" w:hAnsi="Arial" w:cs="Arial"/>
                <w:b/>
                <w:color w:val="auto"/>
                <w:lang w:val="vi-VN"/>
              </w:rPr>
            </w:pPr>
            <w:proofErr w:type="spellStart"/>
            <w:r w:rsidRPr="007C2279">
              <w:rPr>
                <w:rFonts w:ascii="Arial" w:eastAsia="Times New Roman" w:hAnsi="Arial" w:cs="Arial"/>
                <w:color w:val="auto"/>
              </w:rPr>
              <w:t>Phương</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tiện</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giao</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thông</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công</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cộng</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là</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phương</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tiện</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giao</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thông</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được</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cấp</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phép</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vận</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chuyển</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hành</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khách</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theo</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lịch</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trình</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thường</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xuyên</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và</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trên</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những</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tuyến</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đường</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cố</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định</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được</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cung</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cấp</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và</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vận</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hành</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bởi</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một</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nhà</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cung</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cấp</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dịch</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vụ</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vận</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tải</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công</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cộng</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có</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giấy</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phép</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và</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được</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công</w:t>
            </w:r>
            <w:proofErr w:type="spellEnd"/>
            <w:r w:rsidRPr="007C2279">
              <w:rPr>
                <w:rFonts w:ascii="Arial" w:eastAsia="Times New Roman" w:hAnsi="Arial" w:cs="Arial"/>
                <w:color w:val="auto"/>
              </w:rPr>
              <w:t xml:space="preserve"> </w:t>
            </w:r>
            <w:proofErr w:type="spellStart"/>
            <w:r w:rsidRPr="007C2279">
              <w:rPr>
                <w:rFonts w:ascii="Arial" w:eastAsia="Times New Roman" w:hAnsi="Arial" w:cs="Arial"/>
                <w:color w:val="auto"/>
              </w:rPr>
              <w:t>nhận</w:t>
            </w:r>
            <w:proofErr w:type="spellEnd"/>
            <w:r w:rsidRPr="007C2279">
              <w:rPr>
                <w:rFonts w:ascii="Arial" w:eastAsia="Times New Roman" w:hAnsi="Arial" w:cs="Arial"/>
                <w:color w:val="auto"/>
              </w:rPr>
              <w:t>.</w:t>
            </w:r>
          </w:p>
        </w:tc>
      </w:tr>
    </w:tbl>
    <w:p w14:paraId="0E5CFAD9" w14:textId="5D05DA83" w:rsidR="002D5F8B" w:rsidRPr="007C2279" w:rsidRDefault="002646B2" w:rsidP="003B246A">
      <w:pPr>
        <w:pStyle w:val="Heading3"/>
        <w:numPr>
          <w:ilvl w:val="2"/>
          <w:numId w:val="2"/>
        </w:numPr>
        <w:spacing w:before="80" w:after="80"/>
        <w:ind w:left="720"/>
        <w:rPr>
          <w:rFonts w:ascii="Arial" w:hAnsi="Arial" w:cs="Arial"/>
          <w:b/>
          <w:color w:val="auto"/>
          <w:sz w:val="22"/>
          <w:szCs w:val="22"/>
        </w:rPr>
      </w:pPr>
      <w:proofErr w:type="spellStart"/>
      <w:r w:rsidRPr="007C2279">
        <w:rPr>
          <w:rFonts w:ascii="Arial" w:hAnsi="Arial" w:cs="Arial"/>
          <w:b/>
          <w:color w:val="auto"/>
          <w:sz w:val="22"/>
          <w:szCs w:val="22"/>
        </w:rPr>
        <w:lastRenderedPageBreak/>
        <w:t>Quyền</w:t>
      </w:r>
      <w:proofErr w:type="spellEnd"/>
      <w:r w:rsidRPr="007C2279">
        <w:rPr>
          <w:rFonts w:ascii="Arial" w:hAnsi="Arial" w:cs="Arial"/>
          <w:b/>
          <w:color w:val="auto"/>
          <w:sz w:val="22"/>
          <w:szCs w:val="22"/>
        </w:rPr>
        <w:t xml:space="preserve"> </w:t>
      </w:r>
      <w:proofErr w:type="spellStart"/>
      <w:r w:rsidRPr="007C2279">
        <w:rPr>
          <w:rFonts w:ascii="Arial" w:hAnsi="Arial" w:cs="Arial"/>
          <w:b/>
          <w:color w:val="auto"/>
          <w:sz w:val="22"/>
          <w:szCs w:val="22"/>
        </w:rPr>
        <w:t>lợi</w:t>
      </w:r>
      <w:proofErr w:type="spellEnd"/>
      <w:r w:rsidRPr="007C2279">
        <w:rPr>
          <w:rFonts w:ascii="Arial" w:hAnsi="Arial" w:cs="Arial"/>
          <w:b/>
          <w:color w:val="auto"/>
          <w:sz w:val="22"/>
          <w:szCs w:val="22"/>
        </w:rPr>
        <w:t xml:space="preserve"> </w:t>
      </w:r>
      <w:proofErr w:type="spellStart"/>
      <w:r w:rsidRPr="007C2279">
        <w:rPr>
          <w:rFonts w:ascii="Arial" w:hAnsi="Arial" w:cs="Arial"/>
          <w:b/>
          <w:color w:val="auto"/>
          <w:sz w:val="22"/>
          <w:szCs w:val="22"/>
        </w:rPr>
        <w:t>bảo</w:t>
      </w:r>
      <w:proofErr w:type="spellEnd"/>
      <w:r w:rsidRPr="007C2279">
        <w:rPr>
          <w:rFonts w:ascii="Arial" w:hAnsi="Arial" w:cs="Arial"/>
          <w:b/>
          <w:color w:val="auto"/>
          <w:sz w:val="22"/>
          <w:szCs w:val="22"/>
        </w:rPr>
        <w:t xml:space="preserve"> </w:t>
      </w:r>
      <w:proofErr w:type="spellStart"/>
      <w:r w:rsidRPr="007C2279">
        <w:rPr>
          <w:rFonts w:ascii="Arial" w:hAnsi="Arial" w:cs="Arial"/>
          <w:b/>
          <w:color w:val="auto"/>
          <w:sz w:val="22"/>
          <w:szCs w:val="22"/>
        </w:rPr>
        <w:t>hiểm</w:t>
      </w:r>
      <w:proofErr w:type="spellEnd"/>
      <w:r w:rsidRPr="007C2279">
        <w:rPr>
          <w:rFonts w:ascii="Arial" w:hAnsi="Arial" w:cs="Arial"/>
          <w:b/>
          <w:color w:val="auto"/>
          <w:sz w:val="22"/>
          <w:szCs w:val="22"/>
        </w:rPr>
        <w:t xml:space="preserve"> </w:t>
      </w:r>
      <w:proofErr w:type="spellStart"/>
      <w:r w:rsidRPr="007C2279">
        <w:rPr>
          <w:rFonts w:ascii="Arial" w:hAnsi="Arial" w:cs="Arial"/>
          <w:b/>
          <w:color w:val="auto"/>
          <w:sz w:val="22"/>
          <w:szCs w:val="22"/>
        </w:rPr>
        <w:t>tăng</w:t>
      </w:r>
      <w:proofErr w:type="spellEnd"/>
      <w:r w:rsidRPr="007C2279">
        <w:rPr>
          <w:rFonts w:ascii="Arial" w:hAnsi="Arial" w:cs="Arial"/>
          <w:b/>
          <w:color w:val="auto"/>
          <w:sz w:val="22"/>
          <w:szCs w:val="22"/>
        </w:rPr>
        <w:t xml:space="preserve"> </w:t>
      </w:r>
      <w:proofErr w:type="spellStart"/>
      <w:r w:rsidRPr="007C2279">
        <w:rPr>
          <w:rFonts w:ascii="Arial" w:hAnsi="Arial" w:cs="Arial"/>
          <w:b/>
          <w:color w:val="auto"/>
          <w:sz w:val="22"/>
          <w:szCs w:val="22"/>
        </w:rPr>
        <w:t>thêm</w:t>
      </w:r>
      <w:proofErr w:type="spellEnd"/>
    </w:p>
    <w:p w14:paraId="531267CA" w14:textId="4262C8FB" w:rsidR="008D7B94" w:rsidRPr="007C2279" w:rsidRDefault="002646B2" w:rsidP="003B246A">
      <w:pPr>
        <w:pStyle w:val="ListParagraph"/>
        <w:spacing w:before="120" w:after="120"/>
        <w:ind w:left="0"/>
        <w:contextualSpacing w:val="0"/>
        <w:jc w:val="both"/>
        <w:rPr>
          <w:rFonts w:ascii="Arial" w:hAnsi="Arial" w:cs="Arial"/>
          <w:sz w:val="22"/>
          <w:szCs w:val="22"/>
          <w:lang w:val="en-US"/>
        </w:rPr>
      </w:pPr>
      <w:proofErr w:type="spellStart"/>
      <w:r w:rsidRPr="007C2279">
        <w:rPr>
          <w:rFonts w:ascii="Arial" w:hAnsi="Arial" w:cs="Arial"/>
          <w:sz w:val="22"/>
          <w:szCs w:val="22"/>
          <w:lang w:val="en-US"/>
        </w:rPr>
        <w:t>Trong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thời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gian</w:t>
      </w:r>
      <w:proofErr w:type="spellEnd"/>
      <w:r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Sản</w:t>
      </w:r>
      <w:proofErr w:type="spellEnd"/>
      <w:r w:rsidR="002E22AF"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phẩm</w:t>
      </w:r>
      <w:proofErr w:type="spellEnd"/>
      <w:r w:rsidR="002E22AF"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bổ</w:t>
      </w:r>
      <w:proofErr w:type="spellEnd"/>
      <w:r w:rsidR="002E22AF"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trợ</w:t>
      </w:r>
      <w:proofErr w:type="spellEnd"/>
      <w:r w:rsidR="00A56C57" w:rsidRPr="007C2279">
        <w:rPr>
          <w:rFonts w:ascii="Arial" w:hAnsi="Arial" w:cs="Arial"/>
          <w:sz w:val="22"/>
          <w:szCs w:val="22"/>
          <w:lang w:val="en-US"/>
        </w:rPr>
        <w:t xml:space="preserve"> </w:t>
      </w:r>
      <w:proofErr w:type="spellStart"/>
      <w:r w:rsidR="00A56C57" w:rsidRPr="007C2279">
        <w:rPr>
          <w:rFonts w:ascii="Arial" w:hAnsi="Arial" w:cs="Arial"/>
          <w:sz w:val="22"/>
          <w:szCs w:val="22"/>
          <w:lang w:val="en-US"/>
        </w:rPr>
        <w:t>này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đang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còn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hiệu</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lực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nếu</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Người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được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bảo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hiểm</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và</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vợ</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hoặc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chồng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của</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Người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được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bảo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hiểm</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đều</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tử</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vong</w:t>
      </w:r>
      <w:proofErr w:type="spellEnd"/>
      <w:r w:rsidRPr="007C2279">
        <w:rPr>
          <w:rFonts w:ascii="Arial" w:hAnsi="Arial" w:cs="Arial"/>
          <w:sz w:val="22"/>
          <w:szCs w:val="22"/>
          <w:lang w:val="en-US"/>
        </w:rPr>
        <w:t xml:space="preserve"> do </w:t>
      </w:r>
      <w:proofErr w:type="spellStart"/>
      <w:r w:rsidRPr="007C2279">
        <w:rPr>
          <w:rFonts w:ascii="Arial" w:hAnsi="Arial" w:cs="Arial"/>
          <w:sz w:val="22"/>
          <w:szCs w:val="22"/>
          <w:lang w:val="en-US"/>
        </w:rPr>
        <w:t>cùng</w:t>
      </w:r>
      <w:proofErr w:type="spellEnd"/>
      <w:r w:rsidRPr="007C2279">
        <w:rPr>
          <w:rFonts w:ascii="Arial" w:hAnsi="Arial" w:cs="Arial"/>
          <w:sz w:val="22"/>
          <w:szCs w:val="22"/>
          <w:lang w:val="en-US"/>
        </w:rPr>
        <w:t xml:space="preserve"> 1 Tai </w:t>
      </w:r>
      <w:proofErr w:type="spellStart"/>
      <w:r w:rsidRPr="007C2279">
        <w:rPr>
          <w:rFonts w:ascii="Arial" w:hAnsi="Arial" w:cs="Arial"/>
          <w:sz w:val="22"/>
          <w:szCs w:val="22"/>
          <w:lang w:val="en-US"/>
        </w:rPr>
        <w:t>nạn</w:t>
      </w:r>
      <w:proofErr w:type="spellEnd"/>
      <w:r w:rsidRPr="007C2279">
        <w:rPr>
          <w:rFonts w:ascii="Arial" w:hAnsi="Arial" w:cs="Arial"/>
          <w:sz w:val="22"/>
          <w:szCs w:val="22"/>
          <w:lang w:val="en-US"/>
        </w:rPr>
        <w:t xml:space="preserve">, FWD </w:t>
      </w:r>
      <w:proofErr w:type="spellStart"/>
      <w:r w:rsidRPr="007C2279">
        <w:rPr>
          <w:rFonts w:ascii="Arial" w:hAnsi="Arial" w:cs="Arial"/>
          <w:sz w:val="22"/>
          <w:szCs w:val="22"/>
          <w:lang w:val="en-US"/>
        </w:rPr>
        <w:t>sẽ</w:t>
      </w:r>
      <w:proofErr w:type="spellEnd"/>
      <w:r w:rsidRPr="007C2279">
        <w:rPr>
          <w:rFonts w:ascii="Arial" w:hAnsi="Arial" w:cs="Arial"/>
          <w:sz w:val="22"/>
          <w:szCs w:val="22"/>
          <w:lang w:val="en-US"/>
        </w:rPr>
        <w:t xml:space="preserve"> chi </w:t>
      </w:r>
      <w:proofErr w:type="spellStart"/>
      <w:r w:rsidRPr="007C2279">
        <w:rPr>
          <w:rFonts w:ascii="Arial" w:hAnsi="Arial" w:cs="Arial"/>
          <w:sz w:val="22"/>
          <w:szCs w:val="22"/>
          <w:lang w:val="en-US"/>
        </w:rPr>
        <w:t>trả</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gấp</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đôi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quyền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lợi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tử</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vong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thuộc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nhóm</w:t>
      </w:r>
      <w:proofErr w:type="spellEnd"/>
      <w:r w:rsidRPr="007C2279">
        <w:rPr>
          <w:rFonts w:ascii="Arial" w:hAnsi="Arial" w:cs="Arial"/>
          <w:sz w:val="22"/>
          <w:szCs w:val="22"/>
          <w:lang w:val="en-US"/>
        </w:rPr>
        <w:t xml:space="preserve"> F</w:t>
      </w:r>
      <w:r w:rsidR="008D7B94" w:rsidRPr="007C2279">
        <w:rPr>
          <w:rFonts w:ascii="Arial" w:hAnsi="Arial" w:cs="Arial"/>
          <w:sz w:val="22"/>
          <w:szCs w:val="22"/>
          <w:lang w:val="en-US"/>
        </w:rPr>
        <w:t xml:space="preserve">. </w:t>
      </w:r>
    </w:p>
    <w:p w14:paraId="6CB44A6D" w14:textId="18455AB7" w:rsidR="002646B2" w:rsidRPr="007C2279" w:rsidRDefault="008D7B94" w:rsidP="003B246A">
      <w:pPr>
        <w:pStyle w:val="ListParagraph"/>
        <w:spacing w:before="120" w:after="120"/>
        <w:ind w:left="0"/>
        <w:contextualSpacing w:val="0"/>
        <w:jc w:val="both"/>
        <w:rPr>
          <w:rFonts w:ascii="Arial" w:hAnsi="Arial" w:cs="Arial"/>
          <w:sz w:val="22"/>
          <w:szCs w:val="22"/>
          <w:lang w:val="en-US"/>
        </w:rPr>
      </w:pPr>
      <w:proofErr w:type="spellStart"/>
      <w:r w:rsidRPr="007C2279">
        <w:rPr>
          <w:rFonts w:ascii="Arial" w:hAnsi="Arial" w:cs="Arial"/>
          <w:sz w:val="22"/>
          <w:szCs w:val="22"/>
          <w:lang w:val="en-US"/>
        </w:rPr>
        <w:t>Quyền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lợi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tăng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thêm</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này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sẽ</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được</w:t>
      </w:r>
      <w:proofErr w:type="spellEnd"/>
      <w:r w:rsidRPr="007C2279">
        <w:rPr>
          <w:rFonts w:ascii="Arial" w:hAnsi="Arial" w:cs="Arial"/>
          <w:sz w:val="22"/>
          <w:szCs w:val="22"/>
          <w:lang w:val="en-US"/>
        </w:rPr>
        <w:t xml:space="preserve"> chi </w:t>
      </w:r>
      <w:proofErr w:type="spellStart"/>
      <w:r w:rsidRPr="007C2279">
        <w:rPr>
          <w:rFonts w:ascii="Arial" w:hAnsi="Arial" w:cs="Arial"/>
          <w:sz w:val="22"/>
          <w:szCs w:val="22"/>
          <w:lang w:val="en-US"/>
        </w:rPr>
        <w:t>trả</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khi</w:t>
      </w:r>
      <w:proofErr w:type="spellEnd"/>
      <w:r w:rsidR="002646B2" w:rsidRPr="007C2279">
        <w:rPr>
          <w:rFonts w:ascii="Arial" w:hAnsi="Arial" w:cs="Arial"/>
          <w:sz w:val="22"/>
          <w:szCs w:val="22"/>
          <w:lang w:val="en-US"/>
        </w:rPr>
        <w:t xml:space="preserve"> FWD </w:t>
      </w:r>
      <w:proofErr w:type="spellStart"/>
      <w:r w:rsidR="002646B2" w:rsidRPr="007C2279">
        <w:rPr>
          <w:rFonts w:ascii="Arial" w:hAnsi="Arial" w:cs="Arial"/>
          <w:sz w:val="22"/>
          <w:szCs w:val="22"/>
          <w:lang w:val="en-US"/>
        </w:rPr>
        <w:t>chấp</w:t>
      </w:r>
      <w:proofErr w:type="spellEnd"/>
      <w:r w:rsidR="002646B2" w:rsidRPr="007C2279">
        <w:rPr>
          <w:rFonts w:ascii="Arial" w:hAnsi="Arial" w:cs="Arial"/>
          <w:sz w:val="22"/>
          <w:szCs w:val="22"/>
          <w:lang w:val="en-US"/>
        </w:rPr>
        <w:t xml:space="preserve"> </w:t>
      </w:r>
      <w:proofErr w:type="spellStart"/>
      <w:r w:rsidR="002646B2" w:rsidRPr="007C2279">
        <w:rPr>
          <w:rFonts w:ascii="Arial" w:hAnsi="Arial" w:cs="Arial"/>
          <w:sz w:val="22"/>
          <w:szCs w:val="22"/>
          <w:lang w:val="en-US"/>
        </w:rPr>
        <w:t>thuận</w:t>
      </w:r>
      <w:proofErr w:type="spellEnd"/>
      <w:r w:rsidR="002646B2" w:rsidRPr="007C2279">
        <w:rPr>
          <w:rFonts w:ascii="Arial" w:hAnsi="Arial" w:cs="Arial"/>
          <w:sz w:val="22"/>
          <w:szCs w:val="22"/>
          <w:lang w:val="en-US"/>
        </w:rPr>
        <w:t xml:space="preserve"> chi </w:t>
      </w:r>
      <w:proofErr w:type="spellStart"/>
      <w:r w:rsidR="002646B2" w:rsidRPr="007C2279">
        <w:rPr>
          <w:rFonts w:ascii="Arial" w:hAnsi="Arial" w:cs="Arial"/>
          <w:sz w:val="22"/>
          <w:szCs w:val="22"/>
          <w:lang w:val="en-US"/>
        </w:rPr>
        <w:t>trả</w:t>
      </w:r>
      <w:proofErr w:type="spellEnd"/>
      <w:r w:rsidR="002646B2" w:rsidRPr="007C2279">
        <w:rPr>
          <w:rFonts w:ascii="Arial" w:hAnsi="Arial" w:cs="Arial"/>
          <w:sz w:val="22"/>
          <w:szCs w:val="22"/>
          <w:lang w:val="en-US"/>
        </w:rPr>
        <w:t xml:space="preserve"> </w:t>
      </w:r>
      <w:proofErr w:type="spellStart"/>
      <w:r w:rsidRPr="007C2279">
        <w:rPr>
          <w:rFonts w:ascii="Arial" w:hAnsi="Arial" w:cs="Arial"/>
          <w:sz w:val="22"/>
          <w:szCs w:val="22"/>
          <w:lang w:val="en-US"/>
        </w:rPr>
        <w:t>quyền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lợi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tử</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vong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thuộc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nhóm</w:t>
      </w:r>
      <w:proofErr w:type="spellEnd"/>
      <w:r w:rsidRPr="007C2279">
        <w:rPr>
          <w:rFonts w:ascii="Arial" w:hAnsi="Arial" w:cs="Arial"/>
          <w:sz w:val="22"/>
          <w:szCs w:val="22"/>
          <w:lang w:val="en-US"/>
        </w:rPr>
        <w:t xml:space="preserve"> F</w:t>
      </w:r>
      <w:r w:rsidR="002646B2" w:rsidRPr="007C2279">
        <w:rPr>
          <w:rFonts w:ascii="Arial" w:hAnsi="Arial" w:cs="Arial"/>
          <w:sz w:val="22"/>
          <w:szCs w:val="22"/>
          <w:lang w:val="en-US"/>
        </w:rPr>
        <w:t>.</w:t>
      </w:r>
    </w:p>
    <w:p w14:paraId="40557825" w14:textId="39E9AD39" w:rsidR="00983B8A" w:rsidRPr="007C2279" w:rsidRDefault="00F938FF" w:rsidP="005B66C8">
      <w:pPr>
        <w:pStyle w:val="Heading2"/>
        <w:numPr>
          <w:ilvl w:val="1"/>
          <w:numId w:val="2"/>
        </w:numPr>
        <w:spacing w:before="120" w:after="120"/>
        <w:ind w:right="-187"/>
        <w:jc w:val="both"/>
        <w:rPr>
          <w:rFonts w:ascii="Arial" w:hAnsi="Arial" w:cs="Arial"/>
          <w:b/>
          <w:color w:val="auto"/>
          <w:sz w:val="24"/>
          <w:szCs w:val="24"/>
        </w:rPr>
      </w:pPr>
      <w:bookmarkStart w:id="356" w:name="_Toc41656124"/>
      <w:proofErr w:type="spellStart"/>
      <w:r w:rsidRPr="007C2279">
        <w:rPr>
          <w:rFonts w:ascii="Arial" w:hAnsi="Arial" w:cs="Arial"/>
          <w:b/>
          <w:color w:val="auto"/>
          <w:sz w:val="24"/>
          <w:szCs w:val="24"/>
        </w:rPr>
        <w:t>Quy</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định</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về</w:t>
      </w:r>
      <w:proofErr w:type="spellEnd"/>
      <w:r w:rsidRPr="007C2279">
        <w:rPr>
          <w:rFonts w:ascii="Arial" w:hAnsi="Arial" w:cs="Arial"/>
          <w:b/>
          <w:color w:val="auto"/>
          <w:sz w:val="24"/>
          <w:szCs w:val="24"/>
        </w:rPr>
        <w:t xml:space="preserve"> chi </w:t>
      </w:r>
      <w:proofErr w:type="spellStart"/>
      <w:r w:rsidRPr="007C2279">
        <w:rPr>
          <w:rFonts w:ascii="Arial" w:hAnsi="Arial" w:cs="Arial"/>
          <w:b/>
          <w:color w:val="auto"/>
          <w:sz w:val="24"/>
          <w:szCs w:val="24"/>
        </w:rPr>
        <w:t>trả</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quyền</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lợi</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bảo</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hiểm</w:t>
      </w:r>
      <w:bookmarkEnd w:id="356"/>
      <w:proofErr w:type="spellEnd"/>
    </w:p>
    <w:p w14:paraId="2FF2542D" w14:textId="249F80C2" w:rsidR="003B246A" w:rsidRPr="007C2279" w:rsidRDefault="003B246A" w:rsidP="00EE783A">
      <w:pPr>
        <w:jc w:val="both"/>
        <w:rPr>
          <w:rFonts w:ascii="Arial" w:hAnsi="Arial" w:cs="Arial"/>
          <w:color w:val="auto"/>
          <w:lang w:val="en-US"/>
        </w:rPr>
      </w:pPr>
      <w:r w:rsidRPr="007C2279">
        <w:rPr>
          <w:rFonts w:ascii="Arial" w:hAnsi="Arial" w:cs="Arial"/>
          <w:bCs/>
          <w:color w:val="auto"/>
          <w:lang w:val="pt-BR"/>
        </w:rPr>
        <w:t>FWD sẽ khấu trừ (các) Khoản nợ</w:t>
      </w:r>
      <w:r w:rsidR="00600A9D" w:rsidRPr="007C2279">
        <w:rPr>
          <w:rFonts w:ascii="Arial" w:hAnsi="Arial" w:cs="Arial"/>
          <w:bCs/>
          <w:color w:val="auto"/>
          <w:lang w:val="pt-BR"/>
        </w:rPr>
        <w:t>, nếu có</w:t>
      </w:r>
      <w:r w:rsidRPr="007C2279">
        <w:rPr>
          <w:rFonts w:ascii="Arial" w:hAnsi="Arial" w:cs="Arial"/>
          <w:bCs/>
          <w:color w:val="auto"/>
          <w:lang w:val="pt-BR"/>
        </w:rPr>
        <w:t xml:space="preserve"> trước khi chi trả quyền lợi bảo hiểm tại mục 1.1 của Sản phẩm bổ trợ này</w:t>
      </w:r>
      <w:r w:rsidRPr="007C2279">
        <w:rPr>
          <w:rFonts w:ascii="Arial" w:hAnsi="Arial" w:cs="Arial"/>
          <w:color w:val="auto"/>
          <w:lang w:val="en-US"/>
        </w:rPr>
        <w:t>.</w:t>
      </w:r>
    </w:p>
    <w:p w14:paraId="691B1EE6" w14:textId="4976A154" w:rsidR="003B246A" w:rsidRPr="007C2279" w:rsidRDefault="003B246A" w:rsidP="00EE783A">
      <w:pPr>
        <w:jc w:val="both"/>
        <w:rPr>
          <w:rFonts w:ascii="Arial" w:hAnsi="Arial" w:cs="Arial"/>
          <w:bCs/>
          <w:color w:val="auto"/>
          <w:lang w:val="pt-BR"/>
        </w:rPr>
      </w:pPr>
      <w:r w:rsidRPr="007C2279">
        <w:rPr>
          <w:rFonts w:ascii="Arial" w:hAnsi="Arial" w:cs="Arial"/>
          <w:bCs/>
          <w:color w:val="auto"/>
          <w:lang w:val="pt-BR"/>
        </w:rPr>
        <w:t>Quy định chi trả quyền lợi bảo hiểm theo từng trường hợp Tổn thương hoặc tử vong</w:t>
      </w:r>
      <w:r w:rsidR="00C87AE9" w:rsidRPr="007C2279">
        <w:rPr>
          <w:rFonts w:ascii="Arial" w:hAnsi="Arial" w:cs="Arial"/>
          <w:bCs/>
          <w:color w:val="auto"/>
          <w:lang w:val="pt-BR"/>
        </w:rPr>
        <w:t xml:space="preserve"> do Tai nạn</w:t>
      </w:r>
      <w:r w:rsidRPr="007C2279">
        <w:rPr>
          <w:rFonts w:ascii="Arial" w:hAnsi="Arial" w:cs="Arial"/>
          <w:bCs/>
          <w:color w:val="auto"/>
          <w:lang w:val="pt-BR"/>
        </w:rPr>
        <w:t xml:space="preserve"> được liệt kê chi tiết như sau: </w:t>
      </w:r>
    </w:p>
    <w:p w14:paraId="46CEDDAC" w14:textId="781EA403" w:rsidR="005903C4" w:rsidRPr="007C2279" w:rsidRDefault="00081E2E" w:rsidP="00CB21E2">
      <w:pPr>
        <w:spacing w:before="120"/>
        <w:rPr>
          <w:rFonts w:ascii="Arial" w:hAnsi="Arial" w:cs="Arial"/>
          <w:i/>
          <w:iCs/>
          <w:color w:val="auto"/>
          <w:lang w:val="en-US"/>
        </w:rPr>
      </w:pPr>
      <w:proofErr w:type="spellStart"/>
      <w:r w:rsidRPr="007C2279">
        <w:rPr>
          <w:rFonts w:ascii="Arial" w:hAnsi="Arial" w:cs="Arial"/>
          <w:i/>
          <w:iCs/>
          <w:color w:val="auto"/>
          <w:lang w:val="en-US"/>
        </w:rPr>
        <w:t>Trường</w:t>
      </w:r>
      <w:proofErr w:type="spellEnd"/>
      <w:r w:rsidRPr="007C2279">
        <w:rPr>
          <w:rFonts w:ascii="Arial" w:hAnsi="Arial" w:cs="Arial"/>
          <w:i/>
          <w:iCs/>
          <w:color w:val="auto"/>
          <w:lang w:val="en-US"/>
        </w:rPr>
        <w:t xml:space="preserve"> </w:t>
      </w:r>
      <w:proofErr w:type="spellStart"/>
      <w:r w:rsidRPr="007C2279">
        <w:rPr>
          <w:rFonts w:ascii="Arial" w:hAnsi="Arial" w:cs="Arial"/>
          <w:i/>
          <w:iCs/>
          <w:color w:val="auto"/>
          <w:lang w:val="en-US"/>
        </w:rPr>
        <w:t>hợp</w:t>
      </w:r>
      <w:proofErr w:type="spellEnd"/>
      <w:r w:rsidRPr="007C2279">
        <w:rPr>
          <w:rFonts w:ascii="Arial" w:hAnsi="Arial" w:cs="Arial"/>
          <w:i/>
          <w:iCs/>
          <w:color w:val="auto"/>
          <w:lang w:val="en-US"/>
        </w:rPr>
        <w:t xml:space="preserve"> </w:t>
      </w:r>
      <w:proofErr w:type="spellStart"/>
      <w:r w:rsidR="005903C4" w:rsidRPr="007C2279">
        <w:rPr>
          <w:rFonts w:ascii="Arial" w:hAnsi="Arial" w:cs="Arial"/>
          <w:i/>
          <w:iCs/>
          <w:color w:val="auto"/>
          <w:lang w:val="en-US"/>
        </w:rPr>
        <w:t>Tổn</w:t>
      </w:r>
      <w:proofErr w:type="spellEnd"/>
      <w:r w:rsidR="005903C4" w:rsidRPr="007C2279">
        <w:rPr>
          <w:rFonts w:ascii="Arial" w:hAnsi="Arial" w:cs="Arial"/>
          <w:i/>
          <w:iCs/>
          <w:color w:val="auto"/>
          <w:lang w:val="en-US"/>
        </w:rPr>
        <w:t xml:space="preserve"> </w:t>
      </w:r>
      <w:proofErr w:type="spellStart"/>
      <w:r w:rsidR="005903C4" w:rsidRPr="007C2279">
        <w:rPr>
          <w:rFonts w:ascii="Arial" w:hAnsi="Arial" w:cs="Arial"/>
          <w:i/>
          <w:iCs/>
          <w:color w:val="auto"/>
          <w:lang w:val="en-US"/>
        </w:rPr>
        <w:t>thương</w:t>
      </w:r>
      <w:proofErr w:type="spellEnd"/>
      <w:r w:rsidR="005903C4" w:rsidRPr="007C2279">
        <w:rPr>
          <w:rFonts w:ascii="Arial" w:hAnsi="Arial" w:cs="Arial"/>
          <w:i/>
          <w:iCs/>
          <w:color w:val="auto"/>
          <w:lang w:val="en-US"/>
        </w:rPr>
        <w:t xml:space="preserve"> do Tai </w:t>
      </w:r>
      <w:proofErr w:type="spellStart"/>
      <w:r w:rsidR="005903C4" w:rsidRPr="007C2279">
        <w:rPr>
          <w:rFonts w:ascii="Arial" w:hAnsi="Arial" w:cs="Arial"/>
          <w:i/>
          <w:iCs/>
          <w:color w:val="auto"/>
          <w:lang w:val="en-US"/>
        </w:rPr>
        <w:t>nạn</w:t>
      </w:r>
      <w:proofErr w:type="spellEnd"/>
      <w:r w:rsidR="005903C4" w:rsidRPr="007C2279">
        <w:rPr>
          <w:rFonts w:ascii="Arial" w:hAnsi="Arial" w:cs="Arial"/>
          <w:i/>
          <w:iCs/>
          <w:color w:val="auto"/>
          <w:lang w:val="en-US"/>
        </w:rPr>
        <w:t xml:space="preserve"> (bao </w:t>
      </w:r>
      <w:proofErr w:type="spellStart"/>
      <w:r w:rsidR="005903C4" w:rsidRPr="007C2279">
        <w:rPr>
          <w:rFonts w:ascii="Arial" w:hAnsi="Arial" w:cs="Arial"/>
          <w:i/>
          <w:iCs/>
          <w:color w:val="auto"/>
          <w:lang w:val="en-US"/>
        </w:rPr>
        <w:t>gồm</w:t>
      </w:r>
      <w:proofErr w:type="spellEnd"/>
      <w:r w:rsidR="005903C4" w:rsidRPr="007C2279">
        <w:rPr>
          <w:rFonts w:ascii="Arial" w:hAnsi="Arial" w:cs="Arial"/>
          <w:i/>
          <w:iCs/>
          <w:color w:val="auto"/>
          <w:lang w:val="en-US"/>
        </w:rPr>
        <w:t xml:space="preserve"> </w:t>
      </w:r>
      <w:proofErr w:type="spellStart"/>
      <w:r w:rsidR="005903C4" w:rsidRPr="007C2279">
        <w:rPr>
          <w:rFonts w:ascii="Arial" w:hAnsi="Arial" w:cs="Arial"/>
          <w:i/>
          <w:iCs/>
          <w:color w:val="auto"/>
          <w:lang w:val="en-US"/>
        </w:rPr>
        <w:t>nhóm</w:t>
      </w:r>
      <w:proofErr w:type="spellEnd"/>
      <w:r w:rsidR="005903C4" w:rsidRPr="007C2279">
        <w:rPr>
          <w:rFonts w:ascii="Arial" w:hAnsi="Arial" w:cs="Arial"/>
          <w:i/>
          <w:iCs/>
          <w:color w:val="auto"/>
          <w:lang w:val="en-US"/>
        </w:rPr>
        <w:t xml:space="preserve"> A, B, C, D </w:t>
      </w:r>
      <w:proofErr w:type="spellStart"/>
      <w:r w:rsidR="005903C4" w:rsidRPr="007C2279">
        <w:rPr>
          <w:rFonts w:ascii="Arial" w:hAnsi="Arial" w:cs="Arial"/>
          <w:i/>
          <w:iCs/>
          <w:color w:val="auto"/>
          <w:lang w:val="en-US"/>
        </w:rPr>
        <w:t>và</w:t>
      </w:r>
      <w:proofErr w:type="spellEnd"/>
      <w:r w:rsidR="005903C4" w:rsidRPr="007C2279">
        <w:rPr>
          <w:rFonts w:ascii="Arial" w:hAnsi="Arial" w:cs="Arial"/>
          <w:i/>
          <w:iCs/>
          <w:color w:val="auto"/>
          <w:lang w:val="en-US"/>
        </w:rPr>
        <w:t xml:space="preserve"> E)</w:t>
      </w:r>
    </w:p>
    <w:tbl>
      <w:tblPr>
        <w:tblStyle w:val="TableGrid"/>
        <w:tblW w:w="9090" w:type="dxa"/>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ook w:val="04A0" w:firstRow="1" w:lastRow="0" w:firstColumn="1" w:lastColumn="0" w:noHBand="0" w:noVBand="1"/>
      </w:tblPr>
      <w:tblGrid>
        <w:gridCol w:w="1980"/>
        <w:gridCol w:w="267"/>
        <w:gridCol w:w="6843"/>
      </w:tblGrid>
      <w:tr w:rsidR="004E6F7D" w:rsidRPr="007C2279" w14:paraId="0EA40664" w14:textId="77777777" w:rsidTr="006E6FC8">
        <w:tc>
          <w:tcPr>
            <w:tcW w:w="1980" w:type="dxa"/>
          </w:tcPr>
          <w:p w14:paraId="226405A0" w14:textId="4A86EF04" w:rsidR="009101CB" w:rsidRPr="007C2279" w:rsidRDefault="008D7B94" w:rsidP="00F938FF">
            <w:pPr>
              <w:pStyle w:val="ListParagraph"/>
              <w:spacing w:before="120" w:after="120"/>
              <w:ind w:left="0"/>
              <w:contextualSpacing w:val="0"/>
              <w:jc w:val="both"/>
              <w:rPr>
                <w:rFonts w:ascii="Arial" w:hAnsi="Arial" w:cs="Arial"/>
                <w:bCs/>
                <w:sz w:val="22"/>
                <w:szCs w:val="22"/>
                <w:lang w:val="en-US"/>
              </w:rPr>
            </w:pPr>
            <w:proofErr w:type="spellStart"/>
            <w:r w:rsidRPr="007C2279">
              <w:rPr>
                <w:rFonts w:ascii="Arial" w:hAnsi="Arial" w:cs="Arial"/>
                <w:sz w:val="22"/>
                <w:szCs w:val="22"/>
                <w:lang w:val="en-US"/>
              </w:rPr>
              <w:t>C</w:t>
            </w:r>
            <w:r w:rsidR="005903C4" w:rsidRPr="007C2279">
              <w:rPr>
                <w:rFonts w:ascii="Arial" w:hAnsi="Arial" w:cs="Arial"/>
                <w:sz w:val="22"/>
                <w:szCs w:val="22"/>
                <w:lang w:val="en-US"/>
              </w:rPr>
              <w:t>ùng</w:t>
            </w:r>
            <w:proofErr w:type="spellEnd"/>
            <w:r w:rsidR="005903C4" w:rsidRPr="007C2279">
              <w:rPr>
                <w:rFonts w:ascii="Arial" w:hAnsi="Arial" w:cs="Arial"/>
                <w:sz w:val="22"/>
                <w:szCs w:val="22"/>
                <w:lang w:val="en-US"/>
              </w:rPr>
              <w:t xml:space="preserve"> 1 Tai </w:t>
            </w:r>
            <w:proofErr w:type="spellStart"/>
            <w:r w:rsidR="005903C4" w:rsidRPr="007C2279">
              <w:rPr>
                <w:rFonts w:ascii="Arial" w:hAnsi="Arial" w:cs="Arial"/>
                <w:sz w:val="22"/>
                <w:szCs w:val="22"/>
                <w:lang w:val="en-US"/>
              </w:rPr>
              <w:t>nạn</w:t>
            </w:r>
            <w:proofErr w:type="spellEnd"/>
            <w:r w:rsidR="005903C4" w:rsidRPr="007C2279">
              <w:rPr>
                <w:rFonts w:ascii="Arial" w:hAnsi="Arial" w:cs="Arial"/>
                <w:sz w:val="22"/>
                <w:szCs w:val="22"/>
                <w:lang w:val="en-US"/>
              </w:rPr>
              <w:t xml:space="preserve"> </w:t>
            </w:r>
            <w:proofErr w:type="spellStart"/>
            <w:r w:rsidR="005903C4" w:rsidRPr="007C2279">
              <w:rPr>
                <w:rFonts w:ascii="Arial" w:hAnsi="Arial" w:cs="Arial"/>
                <w:sz w:val="22"/>
                <w:szCs w:val="22"/>
                <w:lang w:val="en-US"/>
              </w:rPr>
              <w:t>gây</w:t>
            </w:r>
            <w:proofErr w:type="spellEnd"/>
            <w:r w:rsidR="005903C4" w:rsidRPr="007C2279">
              <w:rPr>
                <w:rFonts w:ascii="Arial" w:hAnsi="Arial" w:cs="Arial"/>
                <w:sz w:val="22"/>
                <w:szCs w:val="22"/>
                <w:lang w:val="en-US"/>
              </w:rPr>
              <w:t xml:space="preserve"> ra </w:t>
            </w:r>
            <w:proofErr w:type="spellStart"/>
            <w:r w:rsidR="005903C4" w:rsidRPr="007C2279">
              <w:rPr>
                <w:rFonts w:ascii="Arial" w:hAnsi="Arial" w:cs="Arial"/>
                <w:sz w:val="22"/>
                <w:szCs w:val="22"/>
                <w:lang w:val="en-US"/>
              </w:rPr>
              <w:t>nhiều</w:t>
            </w:r>
            <w:proofErr w:type="spellEnd"/>
            <w:r w:rsidR="005903C4" w:rsidRPr="007C2279">
              <w:rPr>
                <w:rFonts w:ascii="Arial" w:hAnsi="Arial" w:cs="Arial"/>
                <w:sz w:val="22"/>
                <w:szCs w:val="22"/>
                <w:lang w:val="en-US"/>
              </w:rPr>
              <w:t xml:space="preserve"> </w:t>
            </w:r>
            <w:proofErr w:type="spellStart"/>
            <w:r w:rsidR="005903C4" w:rsidRPr="007C2279">
              <w:rPr>
                <w:rFonts w:ascii="Arial" w:hAnsi="Arial" w:cs="Arial"/>
                <w:sz w:val="22"/>
                <w:szCs w:val="22"/>
                <w:lang w:val="en-US"/>
              </w:rPr>
              <w:t>Tổn</w:t>
            </w:r>
            <w:proofErr w:type="spellEnd"/>
            <w:r w:rsidR="005903C4" w:rsidRPr="007C2279">
              <w:rPr>
                <w:rFonts w:ascii="Arial" w:hAnsi="Arial" w:cs="Arial"/>
                <w:sz w:val="22"/>
                <w:szCs w:val="22"/>
                <w:lang w:val="en-US"/>
              </w:rPr>
              <w:t xml:space="preserve"> </w:t>
            </w:r>
            <w:proofErr w:type="spellStart"/>
            <w:r w:rsidR="005903C4" w:rsidRPr="007C2279">
              <w:rPr>
                <w:rFonts w:ascii="Arial" w:hAnsi="Arial" w:cs="Arial"/>
                <w:sz w:val="22"/>
                <w:szCs w:val="22"/>
                <w:lang w:val="en-US"/>
              </w:rPr>
              <w:t>thương</w:t>
            </w:r>
            <w:proofErr w:type="spellEnd"/>
            <w:r w:rsidR="005903C4" w:rsidRPr="007C2279">
              <w:rPr>
                <w:rFonts w:ascii="Arial" w:hAnsi="Arial" w:cs="Arial"/>
                <w:sz w:val="22"/>
                <w:szCs w:val="22"/>
                <w:lang w:val="en-US"/>
              </w:rPr>
              <w:t xml:space="preserve"> </w:t>
            </w:r>
            <w:proofErr w:type="spellStart"/>
            <w:r w:rsidR="005903C4" w:rsidRPr="007C2279">
              <w:rPr>
                <w:rFonts w:ascii="Arial" w:hAnsi="Arial" w:cs="Arial"/>
                <w:sz w:val="22"/>
                <w:szCs w:val="22"/>
                <w:lang w:val="en-US"/>
              </w:rPr>
              <w:t>khác</w:t>
            </w:r>
            <w:proofErr w:type="spellEnd"/>
            <w:r w:rsidR="005903C4" w:rsidRPr="007C2279">
              <w:rPr>
                <w:rFonts w:ascii="Arial" w:hAnsi="Arial" w:cs="Arial"/>
                <w:sz w:val="22"/>
                <w:szCs w:val="22"/>
                <w:lang w:val="en-US"/>
              </w:rPr>
              <w:t xml:space="preserve"> </w:t>
            </w:r>
            <w:proofErr w:type="spellStart"/>
            <w:r w:rsidR="005903C4" w:rsidRPr="007C2279">
              <w:rPr>
                <w:rFonts w:ascii="Arial" w:hAnsi="Arial" w:cs="Arial"/>
                <w:sz w:val="22"/>
                <w:szCs w:val="22"/>
                <w:lang w:val="en-US"/>
              </w:rPr>
              <w:t>nhau</w:t>
            </w:r>
            <w:proofErr w:type="spellEnd"/>
          </w:p>
        </w:tc>
        <w:tc>
          <w:tcPr>
            <w:tcW w:w="267" w:type="dxa"/>
            <w:tcBorders>
              <w:top w:val="nil"/>
              <w:bottom w:val="nil"/>
            </w:tcBorders>
          </w:tcPr>
          <w:p w14:paraId="7238900E" w14:textId="77777777" w:rsidR="009101CB" w:rsidRPr="007C2279" w:rsidRDefault="009101CB" w:rsidP="00F938FF">
            <w:pPr>
              <w:pStyle w:val="ListParagraph"/>
              <w:spacing w:before="120" w:after="120"/>
              <w:ind w:left="0"/>
              <w:contextualSpacing w:val="0"/>
              <w:jc w:val="both"/>
              <w:rPr>
                <w:rFonts w:ascii="Arial" w:eastAsiaTheme="minorEastAsia" w:hAnsi="Arial" w:cs="Arial"/>
                <w:sz w:val="22"/>
                <w:szCs w:val="22"/>
                <w:lang w:val="en-US"/>
              </w:rPr>
            </w:pPr>
          </w:p>
        </w:tc>
        <w:tc>
          <w:tcPr>
            <w:tcW w:w="6843" w:type="dxa"/>
          </w:tcPr>
          <w:p w14:paraId="06F8FA1E" w14:textId="77777777" w:rsidR="009101CB" w:rsidRPr="007C2279" w:rsidRDefault="009101CB" w:rsidP="005903C4">
            <w:pPr>
              <w:pStyle w:val="ListParagraph"/>
              <w:numPr>
                <w:ilvl w:val="0"/>
                <w:numId w:val="4"/>
              </w:numPr>
              <w:spacing w:before="120" w:after="120"/>
              <w:ind w:left="343"/>
              <w:contextualSpacing w:val="0"/>
              <w:jc w:val="both"/>
              <w:rPr>
                <w:rFonts w:ascii="Arial" w:eastAsiaTheme="minorEastAsia" w:hAnsi="Arial" w:cs="Arial"/>
                <w:sz w:val="22"/>
                <w:szCs w:val="22"/>
                <w:lang w:val="en-US"/>
              </w:rPr>
            </w:pPr>
            <w:r w:rsidRPr="007C2279">
              <w:rPr>
                <w:rFonts w:ascii="Arial" w:eastAsiaTheme="minorEastAsia" w:hAnsi="Arial" w:cs="Arial"/>
                <w:sz w:val="22"/>
                <w:szCs w:val="22"/>
                <w:lang w:val="en-US"/>
              </w:rPr>
              <w:t xml:space="preserve">FWD </w:t>
            </w:r>
            <w:proofErr w:type="spellStart"/>
            <w:r w:rsidRPr="007C2279">
              <w:rPr>
                <w:rFonts w:ascii="Arial" w:eastAsiaTheme="minorEastAsia" w:hAnsi="Arial" w:cs="Arial"/>
                <w:sz w:val="22"/>
                <w:szCs w:val="22"/>
                <w:lang w:val="en-US"/>
              </w:rPr>
              <w:t>sẽ</w:t>
            </w:r>
            <w:proofErr w:type="spellEnd"/>
            <w:r w:rsidRPr="007C2279">
              <w:rPr>
                <w:rFonts w:ascii="Arial" w:eastAsiaTheme="minorEastAsia" w:hAnsi="Arial" w:cs="Arial"/>
                <w:sz w:val="22"/>
                <w:szCs w:val="22"/>
                <w:lang w:val="en-US"/>
              </w:rPr>
              <w:t xml:space="preserve"> chi </w:t>
            </w:r>
            <w:proofErr w:type="spellStart"/>
            <w:r w:rsidRPr="007C2279">
              <w:rPr>
                <w:rFonts w:ascii="Arial" w:eastAsiaTheme="minorEastAsia" w:hAnsi="Arial" w:cs="Arial"/>
                <w:sz w:val="22"/>
                <w:szCs w:val="22"/>
                <w:lang w:val="en-US"/>
              </w:rPr>
              <w:t>trả</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quyền</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lợi</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cho</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tất</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cả</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các</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Tổn</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thương</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theo</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quy</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định</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tại</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Bảng</w:t>
            </w:r>
            <w:proofErr w:type="spellEnd"/>
            <w:r w:rsidRPr="007C2279">
              <w:rPr>
                <w:rFonts w:ascii="Arial" w:eastAsiaTheme="minorEastAsia" w:hAnsi="Arial" w:cs="Arial"/>
                <w:sz w:val="22"/>
                <w:szCs w:val="22"/>
                <w:lang w:val="en-US"/>
              </w:rPr>
              <w:t xml:space="preserve"> chi </w:t>
            </w:r>
            <w:proofErr w:type="spellStart"/>
            <w:r w:rsidRPr="007C2279">
              <w:rPr>
                <w:rFonts w:ascii="Arial" w:eastAsiaTheme="minorEastAsia" w:hAnsi="Arial" w:cs="Arial"/>
                <w:sz w:val="22"/>
                <w:szCs w:val="22"/>
                <w:lang w:val="en-US"/>
              </w:rPr>
              <w:t>tiết</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quyền</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lợi</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bảo</w:t>
            </w:r>
            <w:proofErr w:type="spellEnd"/>
            <w:r w:rsidRPr="007C2279">
              <w:rPr>
                <w:rFonts w:ascii="Arial" w:eastAsiaTheme="minorEastAsia" w:hAnsi="Arial" w:cs="Arial"/>
                <w:sz w:val="22"/>
                <w:szCs w:val="22"/>
                <w:lang w:val="en-US"/>
              </w:rPr>
              <w:t xml:space="preserve"> </w:t>
            </w:r>
            <w:proofErr w:type="spellStart"/>
            <w:r w:rsidRPr="007C2279">
              <w:rPr>
                <w:rFonts w:ascii="Arial" w:eastAsiaTheme="minorEastAsia" w:hAnsi="Arial" w:cs="Arial"/>
                <w:sz w:val="22"/>
                <w:szCs w:val="22"/>
                <w:lang w:val="en-US"/>
              </w:rPr>
              <w:t>hiểm</w:t>
            </w:r>
            <w:proofErr w:type="spellEnd"/>
            <w:r w:rsidRPr="007C2279">
              <w:rPr>
                <w:rFonts w:ascii="Arial" w:eastAsiaTheme="minorEastAsia" w:hAnsi="Arial" w:cs="Arial"/>
                <w:sz w:val="22"/>
                <w:szCs w:val="22"/>
                <w:lang w:val="en-US"/>
              </w:rPr>
              <w:t>.</w:t>
            </w:r>
          </w:p>
          <w:p w14:paraId="7D150040" w14:textId="77777777" w:rsidR="00104784" w:rsidRDefault="00F919A3" w:rsidP="00104784">
            <w:pPr>
              <w:spacing w:before="120"/>
              <w:ind w:left="-17"/>
              <w:jc w:val="both"/>
              <w:rPr>
                <w:rFonts w:ascii="Arial" w:hAnsi="Arial" w:cs="Arial"/>
                <w:color w:val="auto"/>
                <w:u w:val="single"/>
                <w:lang w:val="en-US"/>
              </w:rPr>
            </w:pPr>
            <w:proofErr w:type="spellStart"/>
            <w:r w:rsidRPr="007C2279">
              <w:rPr>
                <w:rFonts w:ascii="Arial" w:hAnsi="Arial" w:cs="Arial"/>
                <w:color w:val="auto"/>
                <w:u w:val="single"/>
                <w:lang w:val="en-US"/>
              </w:rPr>
              <w:t>Ví</w:t>
            </w:r>
            <w:proofErr w:type="spellEnd"/>
            <w:r w:rsidRPr="007C2279">
              <w:rPr>
                <w:rFonts w:ascii="Arial" w:hAnsi="Arial" w:cs="Arial"/>
                <w:color w:val="auto"/>
                <w:u w:val="single"/>
                <w:lang w:val="en-US"/>
              </w:rPr>
              <w:t xml:space="preserve"> </w:t>
            </w:r>
            <w:proofErr w:type="spellStart"/>
            <w:r w:rsidRPr="007C2279">
              <w:rPr>
                <w:rFonts w:ascii="Arial" w:hAnsi="Arial" w:cs="Arial"/>
                <w:color w:val="auto"/>
                <w:u w:val="single"/>
                <w:lang w:val="en-US"/>
              </w:rPr>
              <w:t>dụ</w:t>
            </w:r>
            <w:proofErr w:type="spellEnd"/>
            <w:r w:rsidRPr="007C2279">
              <w:rPr>
                <w:rFonts w:ascii="Arial" w:hAnsi="Arial" w:cs="Arial"/>
                <w:color w:val="auto"/>
                <w:u w:val="single"/>
                <w:lang w:val="en-US"/>
              </w:rPr>
              <w:t xml:space="preserve"> </w:t>
            </w:r>
            <w:proofErr w:type="spellStart"/>
            <w:r w:rsidRPr="007C2279">
              <w:rPr>
                <w:rFonts w:ascii="Arial" w:hAnsi="Arial" w:cs="Arial"/>
                <w:color w:val="auto"/>
                <w:u w:val="single"/>
                <w:lang w:val="en-US"/>
              </w:rPr>
              <w:t>minh</w:t>
            </w:r>
            <w:proofErr w:type="spellEnd"/>
            <w:r w:rsidRPr="007C2279">
              <w:rPr>
                <w:rFonts w:ascii="Arial" w:hAnsi="Arial" w:cs="Arial"/>
                <w:color w:val="auto"/>
                <w:u w:val="single"/>
                <w:lang w:val="en-US"/>
              </w:rPr>
              <w:t xml:space="preserve"> </w:t>
            </w:r>
            <w:proofErr w:type="spellStart"/>
            <w:r w:rsidRPr="007C2279">
              <w:rPr>
                <w:rFonts w:ascii="Arial" w:hAnsi="Arial" w:cs="Arial"/>
                <w:color w:val="auto"/>
                <w:u w:val="single"/>
                <w:lang w:val="en-US"/>
              </w:rPr>
              <w:t>họa</w:t>
            </w:r>
            <w:proofErr w:type="spellEnd"/>
            <w:r w:rsidRPr="007C2279">
              <w:rPr>
                <w:rFonts w:ascii="Arial" w:hAnsi="Arial" w:cs="Arial"/>
                <w:color w:val="auto"/>
                <w:u w:val="single"/>
                <w:lang w:val="en-US"/>
              </w:rPr>
              <w:t xml:space="preserve">: </w:t>
            </w:r>
          </w:p>
          <w:p w14:paraId="3D858B09" w14:textId="42A2DD6A" w:rsidR="00AB417A" w:rsidRPr="007C2279" w:rsidRDefault="00AB417A" w:rsidP="00104784">
            <w:pPr>
              <w:spacing w:before="120"/>
              <w:ind w:left="-17"/>
              <w:jc w:val="both"/>
              <w:rPr>
                <w:rFonts w:ascii="Arial" w:hAnsi="Arial" w:cs="Arial"/>
                <w:color w:val="auto"/>
                <w:lang w:val="en-US"/>
              </w:rPr>
            </w:pPr>
            <w:proofErr w:type="spellStart"/>
            <w:r w:rsidRPr="007C2279">
              <w:rPr>
                <w:rFonts w:ascii="Arial" w:hAnsi="Arial" w:cs="Arial"/>
                <w:color w:val="auto"/>
                <w:lang w:val="en-US"/>
              </w:rPr>
              <w:t>Khách</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hàng</w:t>
            </w:r>
            <w:proofErr w:type="spellEnd"/>
            <w:r w:rsidRPr="007C2279">
              <w:rPr>
                <w:rFonts w:ascii="Arial" w:hAnsi="Arial" w:cs="Arial"/>
                <w:color w:val="auto"/>
                <w:lang w:val="en-US"/>
              </w:rPr>
              <w:t xml:space="preserve"> A </w:t>
            </w:r>
            <w:proofErr w:type="spellStart"/>
            <w:r w:rsidRPr="007C2279">
              <w:rPr>
                <w:rFonts w:ascii="Arial" w:hAnsi="Arial" w:cs="Arial"/>
                <w:color w:val="auto"/>
                <w:lang w:val="en-US"/>
              </w:rPr>
              <w:t>không</w:t>
            </w:r>
            <w:proofErr w:type="spellEnd"/>
            <w:r w:rsidRPr="007C2279">
              <w:rPr>
                <w:rFonts w:ascii="Arial" w:hAnsi="Arial" w:cs="Arial"/>
                <w:color w:val="auto"/>
                <w:lang w:val="en-US"/>
              </w:rPr>
              <w:t xml:space="preserve"> may </w:t>
            </w:r>
            <w:proofErr w:type="spellStart"/>
            <w:r w:rsidRPr="007C2279">
              <w:rPr>
                <w:rFonts w:ascii="Arial" w:hAnsi="Arial" w:cs="Arial"/>
                <w:color w:val="auto"/>
                <w:lang w:val="en-US"/>
              </w:rPr>
              <w:t>gặp</w:t>
            </w:r>
            <w:proofErr w:type="spellEnd"/>
            <w:r w:rsidRPr="007C2279">
              <w:rPr>
                <w:rFonts w:ascii="Arial" w:hAnsi="Arial" w:cs="Arial"/>
                <w:color w:val="auto"/>
                <w:lang w:val="en-US"/>
              </w:rPr>
              <w:t xml:space="preserve"> Tai </w:t>
            </w:r>
            <w:proofErr w:type="spellStart"/>
            <w:r w:rsidRPr="007C2279">
              <w:rPr>
                <w:rFonts w:ascii="Arial" w:hAnsi="Arial" w:cs="Arial"/>
                <w:color w:val="auto"/>
                <w:lang w:val="en-US"/>
              </w:rPr>
              <w:t>nạn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dẫn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đến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mất</w:t>
            </w:r>
            <w:proofErr w:type="spellEnd"/>
            <w:r w:rsidRPr="007C2279">
              <w:rPr>
                <w:rFonts w:ascii="Arial" w:hAnsi="Arial" w:cs="Arial"/>
                <w:color w:val="auto"/>
                <w:lang w:val="en-US"/>
              </w:rPr>
              <w:t xml:space="preserve"> 4 </w:t>
            </w:r>
            <w:proofErr w:type="spellStart"/>
            <w:r w:rsidRPr="007C2279">
              <w:rPr>
                <w:rFonts w:ascii="Arial" w:hAnsi="Arial" w:cs="Arial"/>
                <w:color w:val="auto"/>
                <w:lang w:val="en-US"/>
              </w:rPr>
              <w:t>ngón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tay</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và</w:t>
            </w:r>
            <w:proofErr w:type="spellEnd"/>
            <w:r w:rsidRPr="007C2279">
              <w:rPr>
                <w:rFonts w:ascii="Arial" w:hAnsi="Arial" w:cs="Arial"/>
                <w:color w:val="auto"/>
                <w:lang w:val="en-US"/>
              </w:rPr>
              <w:t xml:space="preserve"> 2 </w:t>
            </w:r>
            <w:proofErr w:type="spellStart"/>
            <w:r w:rsidRPr="007C2279">
              <w:rPr>
                <w:rFonts w:ascii="Arial" w:hAnsi="Arial" w:cs="Arial"/>
                <w:color w:val="auto"/>
                <w:lang w:val="en-US"/>
              </w:rPr>
              <w:t>ngón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tay</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cái</w:t>
            </w:r>
            <w:proofErr w:type="spellEnd"/>
            <w:r w:rsidRPr="007C2279">
              <w:rPr>
                <w:rFonts w:ascii="Arial" w:hAnsi="Arial" w:cs="Arial"/>
                <w:color w:val="auto"/>
                <w:lang w:val="en-US"/>
              </w:rPr>
              <w:t>.</w:t>
            </w:r>
          </w:p>
          <w:p w14:paraId="77D9981D" w14:textId="37BC0B0F" w:rsidR="00AB417A" w:rsidRPr="007C2279" w:rsidRDefault="00AB417A" w:rsidP="00104784">
            <w:pPr>
              <w:spacing w:before="120"/>
              <w:jc w:val="both"/>
              <w:rPr>
                <w:rFonts w:ascii="Arial" w:hAnsi="Arial" w:cs="Arial"/>
                <w:color w:val="auto"/>
                <w:lang w:val="en-US"/>
              </w:rPr>
            </w:pPr>
            <w:r w:rsidRPr="007C2279">
              <w:rPr>
                <w:rFonts w:ascii="Arial" w:hAnsi="Arial" w:cs="Arial"/>
                <w:color w:val="auto"/>
                <w:lang w:val="en-US"/>
              </w:rPr>
              <w:t xml:space="preserve">FWD </w:t>
            </w:r>
            <w:proofErr w:type="spellStart"/>
            <w:r w:rsidRPr="007C2279">
              <w:rPr>
                <w:rFonts w:ascii="Arial" w:hAnsi="Arial" w:cs="Arial"/>
                <w:color w:val="auto"/>
                <w:lang w:val="en-US"/>
              </w:rPr>
              <w:t>sẽ</w:t>
            </w:r>
            <w:proofErr w:type="spellEnd"/>
            <w:r w:rsidRPr="007C2279">
              <w:rPr>
                <w:rFonts w:ascii="Arial" w:hAnsi="Arial" w:cs="Arial"/>
                <w:color w:val="auto"/>
                <w:lang w:val="en-US"/>
              </w:rPr>
              <w:t xml:space="preserve"> chi </w:t>
            </w:r>
            <w:proofErr w:type="spellStart"/>
            <w:r w:rsidRPr="007C2279">
              <w:rPr>
                <w:rFonts w:ascii="Arial" w:hAnsi="Arial" w:cs="Arial"/>
                <w:color w:val="auto"/>
                <w:lang w:val="en-US"/>
              </w:rPr>
              <w:t>trả</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quyền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lợi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như</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sau</w:t>
            </w:r>
            <w:proofErr w:type="spellEnd"/>
            <w:r w:rsidRPr="007C2279">
              <w:rPr>
                <w:rFonts w:ascii="Arial" w:hAnsi="Arial" w:cs="Arial"/>
                <w:color w:val="auto"/>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5"/>
              <w:gridCol w:w="2430"/>
            </w:tblGrid>
            <w:tr w:rsidR="004E6F7D" w:rsidRPr="007C2279" w14:paraId="59E4C6BA" w14:textId="77777777" w:rsidTr="00AB00A4">
              <w:tc>
                <w:tcPr>
                  <w:tcW w:w="2505" w:type="dxa"/>
                </w:tcPr>
                <w:p w14:paraId="42818577" w14:textId="370082EC" w:rsidR="00AB417A" w:rsidRPr="007C2279" w:rsidRDefault="00AB417A" w:rsidP="00104784">
                  <w:pPr>
                    <w:spacing w:before="120"/>
                    <w:jc w:val="both"/>
                    <w:rPr>
                      <w:rFonts w:ascii="Arial" w:hAnsi="Arial" w:cs="Arial"/>
                      <w:color w:val="auto"/>
                      <w:lang w:val="en-US"/>
                    </w:rPr>
                  </w:pPr>
                  <w:r w:rsidRPr="007C2279">
                    <w:rPr>
                      <w:rFonts w:ascii="Arial" w:hAnsi="Arial" w:cs="Arial"/>
                      <w:color w:val="auto"/>
                      <w:lang w:val="en-US"/>
                    </w:rPr>
                    <w:t xml:space="preserve">4 </w:t>
                  </w:r>
                  <w:proofErr w:type="spellStart"/>
                  <w:r w:rsidRPr="007C2279">
                    <w:rPr>
                      <w:rFonts w:ascii="Arial" w:hAnsi="Arial" w:cs="Arial"/>
                      <w:color w:val="auto"/>
                      <w:lang w:val="en-US"/>
                    </w:rPr>
                    <w:t>ngón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tay</w:t>
                  </w:r>
                  <w:proofErr w:type="spellEnd"/>
                  <w:r w:rsidRPr="007C2279">
                    <w:rPr>
                      <w:rFonts w:ascii="Arial" w:hAnsi="Arial" w:cs="Arial"/>
                      <w:color w:val="auto"/>
                      <w:lang w:val="en-US"/>
                    </w:rPr>
                    <w:t>:</w:t>
                  </w:r>
                </w:p>
              </w:tc>
              <w:tc>
                <w:tcPr>
                  <w:tcW w:w="2430" w:type="dxa"/>
                </w:tcPr>
                <w:p w14:paraId="7DEA071C" w14:textId="1E65ACE2" w:rsidR="00AB417A" w:rsidRPr="007C2279" w:rsidRDefault="00AB417A" w:rsidP="00104784">
                  <w:pPr>
                    <w:spacing w:before="120"/>
                    <w:jc w:val="both"/>
                    <w:rPr>
                      <w:rFonts w:ascii="Arial" w:hAnsi="Arial" w:cs="Arial"/>
                      <w:color w:val="auto"/>
                      <w:lang w:val="en-US"/>
                    </w:rPr>
                  </w:pPr>
                  <w:r w:rsidRPr="007C2279">
                    <w:rPr>
                      <w:rFonts w:ascii="Arial" w:hAnsi="Arial" w:cs="Arial"/>
                      <w:color w:val="auto"/>
                      <w:lang w:val="en-US"/>
                    </w:rPr>
                    <w:t xml:space="preserve">20% </w:t>
                  </w:r>
                  <w:proofErr w:type="spellStart"/>
                  <w:r w:rsidRPr="007C2279">
                    <w:rPr>
                      <w:rFonts w:ascii="Arial" w:hAnsi="Arial" w:cs="Arial"/>
                      <w:color w:val="auto"/>
                      <w:lang w:val="en-US"/>
                    </w:rPr>
                    <w:t>Số</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tiền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bảo</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hiểm</w:t>
                  </w:r>
                  <w:proofErr w:type="spellEnd"/>
                  <w:r w:rsidRPr="007C2279">
                    <w:rPr>
                      <w:rFonts w:ascii="Arial" w:hAnsi="Arial" w:cs="Arial"/>
                      <w:color w:val="auto"/>
                      <w:lang w:val="en-US"/>
                    </w:rPr>
                    <w:t xml:space="preserve"> </w:t>
                  </w:r>
                </w:p>
              </w:tc>
            </w:tr>
            <w:tr w:rsidR="004E6F7D" w:rsidRPr="007C2279" w14:paraId="2AB43886" w14:textId="77777777" w:rsidTr="00AB00A4">
              <w:tc>
                <w:tcPr>
                  <w:tcW w:w="2505" w:type="dxa"/>
                </w:tcPr>
                <w:p w14:paraId="38A8BF03" w14:textId="3DA6264E" w:rsidR="00AB417A" w:rsidRPr="007C2279" w:rsidRDefault="00AB417A" w:rsidP="00104784">
                  <w:pPr>
                    <w:spacing w:before="120"/>
                    <w:jc w:val="both"/>
                    <w:rPr>
                      <w:rFonts w:ascii="Arial" w:hAnsi="Arial" w:cs="Arial"/>
                      <w:color w:val="auto"/>
                      <w:lang w:val="en-US"/>
                    </w:rPr>
                  </w:pPr>
                  <w:r w:rsidRPr="007C2279">
                    <w:rPr>
                      <w:rFonts w:ascii="Arial" w:hAnsi="Arial" w:cs="Arial"/>
                      <w:color w:val="auto"/>
                      <w:lang w:val="en-US"/>
                    </w:rPr>
                    <w:t xml:space="preserve">2 </w:t>
                  </w:r>
                  <w:proofErr w:type="spellStart"/>
                  <w:r w:rsidRPr="007C2279">
                    <w:rPr>
                      <w:rFonts w:ascii="Arial" w:hAnsi="Arial" w:cs="Arial"/>
                      <w:color w:val="auto"/>
                      <w:lang w:val="en-US"/>
                    </w:rPr>
                    <w:t>ngón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tay</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cái</w:t>
                  </w:r>
                  <w:proofErr w:type="spellEnd"/>
                  <w:r w:rsidRPr="007C2279">
                    <w:rPr>
                      <w:rFonts w:ascii="Arial" w:hAnsi="Arial" w:cs="Arial"/>
                      <w:color w:val="auto"/>
                      <w:lang w:val="en-US"/>
                    </w:rPr>
                    <w:t>:</w:t>
                  </w:r>
                </w:p>
              </w:tc>
              <w:tc>
                <w:tcPr>
                  <w:tcW w:w="2430" w:type="dxa"/>
                  <w:tcBorders>
                    <w:bottom w:val="double" w:sz="4" w:space="0" w:color="auto"/>
                  </w:tcBorders>
                </w:tcPr>
                <w:p w14:paraId="3CB4B014" w14:textId="4F4F0B93" w:rsidR="00AB417A" w:rsidRPr="007C2279" w:rsidRDefault="00AB417A" w:rsidP="00104784">
                  <w:pPr>
                    <w:spacing w:before="120"/>
                    <w:jc w:val="both"/>
                    <w:rPr>
                      <w:rFonts w:ascii="Arial" w:hAnsi="Arial" w:cs="Arial"/>
                      <w:color w:val="auto"/>
                      <w:lang w:val="en-US"/>
                    </w:rPr>
                  </w:pPr>
                  <w:r w:rsidRPr="007C2279">
                    <w:rPr>
                      <w:rFonts w:ascii="Arial" w:hAnsi="Arial" w:cs="Arial"/>
                      <w:color w:val="auto"/>
                      <w:lang w:val="en-US"/>
                    </w:rPr>
                    <w:t xml:space="preserve">20% </w:t>
                  </w:r>
                  <w:proofErr w:type="spellStart"/>
                  <w:r w:rsidRPr="007C2279">
                    <w:rPr>
                      <w:rFonts w:ascii="Arial" w:hAnsi="Arial" w:cs="Arial"/>
                      <w:color w:val="auto"/>
                      <w:lang w:val="en-US"/>
                    </w:rPr>
                    <w:t>Số</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tiền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bảo</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hiểm</w:t>
                  </w:r>
                  <w:proofErr w:type="spellEnd"/>
                  <w:r w:rsidRPr="007C2279">
                    <w:rPr>
                      <w:rFonts w:ascii="Arial" w:hAnsi="Arial" w:cs="Arial"/>
                      <w:color w:val="auto"/>
                      <w:lang w:val="en-US"/>
                    </w:rPr>
                    <w:t xml:space="preserve"> </w:t>
                  </w:r>
                </w:p>
              </w:tc>
            </w:tr>
            <w:tr w:rsidR="004E6F7D" w:rsidRPr="007C2279" w14:paraId="5D56C4DC" w14:textId="77777777" w:rsidTr="00AB00A4">
              <w:tc>
                <w:tcPr>
                  <w:tcW w:w="2505" w:type="dxa"/>
                </w:tcPr>
                <w:p w14:paraId="708566FF" w14:textId="3C9D6CB8" w:rsidR="00AB417A" w:rsidRPr="007C2279" w:rsidRDefault="00AB417A" w:rsidP="00104784">
                  <w:pPr>
                    <w:spacing w:before="120"/>
                    <w:jc w:val="both"/>
                    <w:rPr>
                      <w:rFonts w:ascii="Arial" w:hAnsi="Arial" w:cs="Arial"/>
                      <w:b/>
                      <w:bCs/>
                      <w:color w:val="auto"/>
                      <w:lang w:val="en-US"/>
                    </w:rPr>
                  </w:pPr>
                  <w:proofErr w:type="spellStart"/>
                  <w:r w:rsidRPr="007C2279">
                    <w:rPr>
                      <w:rFonts w:ascii="Arial" w:hAnsi="Arial" w:cs="Arial"/>
                      <w:b/>
                      <w:bCs/>
                      <w:color w:val="auto"/>
                      <w:lang w:val="en-US"/>
                    </w:rPr>
                    <w:t>Tổng</w:t>
                  </w:r>
                  <w:proofErr w:type="spellEnd"/>
                  <w:r w:rsidR="006B26C4" w:rsidRPr="007C2279">
                    <w:rPr>
                      <w:rFonts w:ascii="Arial" w:hAnsi="Arial" w:cs="Arial"/>
                      <w:b/>
                      <w:bCs/>
                      <w:color w:val="auto"/>
                      <w:lang w:val="en-US"/>
                    </w:rPr>
                    <w:t xml:space="preserve"> </w:t>
                  </w:r>
                  <w:proofErr w:type="spellStart"/>
                  <w:r w:rsidR="006B26C4" w:rsidRPr="007C2279">
                    <w:rPr>
                      <w:rFonts w:ascii="Arial" w:hAnsi="Arial" w:cs="Arial"/>
                      <w:b/>
                      <w:bCs/>
                      <w:color w:val="auto"/>
                      <w:lang w:val="en-US"/>
                    </w:rPr>
                    <w:t>quyền</w:t>
                  </w:r>
                  <w:proofErr w:type="spellEnd"/>
                  <w:r w:rsidR="006B26C4" w:rsidRPr="007C2279">
                    <w:rPr>
                      <w:rFonts w:ascii="Arial" w:hAnsi="Arial" w:cs="Arial"/>
                      <w:b/>
                      <w:bCs/>
                      <w:color w:val="auto"/>
                      <w:lang w:val="en-US"/>
                    </w:rPr>
                    <w:t xml:space="preserve"> </w:t>
                  </w:r>
                  <w:proofErr w:type="spellStart"/>
                  <w:r w:rsidR="006B26C4" w:rsidRPr="007C2279">
                    <w:rPr>
                      <w:rFonts w:ascii="Arial" w:hAnsi="Arial" w:cs="Arial"/>
                      <w:b/>
                      <w:bCs/>
                      <w:color w:val="auto"/>
                      <w:lang w:val="en-US"/>
                    </w:rPr>
                    <w:t>lợi</w:t>
                  </w:r>
                  <w:proofErr w:type="spellEnd"/>
                  <w:r w:rsidR="006B26C4" w:rsidRPr="007C2279">
                    <w:rPr>
                      <w:rFonts w:ascii="Arial" w:hAnsi="Arial" w:cs="Arial"/>
                      <w:b/>
                      <w:bCs/>
                      <w:color w:val="auto"/>
                      <w:lang w:val="en-US"/>
                    </w:rPr>
                    <w:t xml:space="preserve"> chi </w:t>
                  </w:r>
                  <w:proofErr w:type="spellStart"/>
                  <w:r w:rsidR="006B26C4" w:rsidRPr="007C2279">
                    <w:rPr>
                      <w:rFonts w:ascii="Arial" w:hAnsi="Arial" w:cs="Arial"/>
                      <w:b/>
                      <w:bCs/>
                      <w:color w:val="auto"/>
                      <w:lang w:val="en-US"/>
                    </w:rPr>
                    <w:t>trả</w:t>
                  </w:r>
                  <w:proofErr w:type="spellEnd"/>
                </w:p>
              </w:tc>
              <w:tc>
                <w:tcPr>
                  <w:tcW w:w="2430" w:type="dxa"/>
                  <w:tcBorders>
                    <w:top w:val="double" w:sz="4" w:space="0" w:color="auto"/>
                  </w:tcBorders>
                </w:tcPr>
                <w:p w14:paraId="48CD3F25" w14:textId="557DCD35" w:rsidR="00AB417A" w:rsidRPr="007C2279" w:rsidRDefault="00AB417A" w:rsidP="00104784">
                  <w:pPr>
                    <w:spacing w:before="120"/>
                    <w:jc w:val="both"/>
                    <w:rPr>
                      <w:rFonts w:ascii="Arial" w:hAnsi="Arial" w:cs="Arial"/>
                      <w:b/>
                      <w:bCs/>
                      <w:color w:val="auto"/>
                      <w:lang w:val="en-US"/>
                    </w:rPr>
                  </w:pPr>
                  <w:r w:rsidRPr="007C2279">
                    <w:rPr>
                      <w:rFonts w:ascii="Arial" w:hAnsi="Arial" w:cs="Arial"/>
                      <w:b/>
                      <w:bCs/>
                      <w:color w:val="auto"/>
                      <w:lang w:val="en-US"/>
                    </w:rPr>
                    <w:t xml:space="preserve">40% </w:t>
                  </w:r>
                  <w:proofErr w:type="spellStart"/>
                  <w:r w:rsidRPr="007C2279">
                    <w:rPr>
                      <w:rFonts w:ascii="Arial" w:hAnsi="Arial" w:cs="Arial"/>
                      <w:b/>
                      <w:bCs/>
                      <w:color w:val="auto"/>
                      <w:lang w:val="en-US"/>
                    </w:rPr>
                    <w:t>Số</w:t>
                  </w:r>
                  <w:proofErr w:type="spellEnd"/>
                  <w:r w:rsidRPr="007C2279">
                    <w:rPr>
                      <w:rFonts w:ascii="Arial" w:hAnsi="Arial" w:cs="Arial"/>
                      <w:b/>
                      <w:bCs/>
                      <w:color w:val="auto"/>
                      <w:lang w:val="en-US"/>
                    </w:rPr>
                    <w:t xml:space="preserve"> </w:t>
                  </w:r>
                  <w:proofErr w:type="spellStart"/>
                  <w:r w:rsidRPr="007C2279">
                    <w:rPr>
                      <w:rFonts w:ascii="Arial" w:hAnsi="Arial" w:cs="Arial"/>
                      <w:b/>
                      <w:bCs/>
                      <w:color w:val="auto"/>
                      <w:lang w:val="en-US"/>
                    </w:rPr>
                    <w:t>tiền</w:t>
                  </w:r>
                  <w:proofErr w:type="spellEnd"/>
                  <w:r w:rsidRPr="007C2279">
                    <w:rPr>
                      <w:rFonts w:ascii="Arial" w:hAnsi="Arial" w:cs="Arial"/>
                      <w:b/>
                      <w:bCs/>
                      <w:color w:val="auto"/>
                      <w:lang w:val="en-US"/>
                    </w:rPr>
                    <w:t xml:space="preserve"> </w:t>
                  </w:r>
                  <w:proofErr w:type="spellStart"/>
                  <w:r w:rsidRPr="007C2279">
                    <w:rPr>
                      <w:rFonts w:ascii="Arial" w:hAnsi="Arial" w:cs="Arial"/>
                      <w:b/>
                      <w:bCs/>
                      <w:color w:val="auto"/>
                      <w:lang w:val="en-US"/>
                    </w:rPr>
                    <w:t>bảo</w:t>
                  </w:r>
                  <w:proofErr w:type="spellEnd"/>
                  <w:r w:rsidRPr="007C2279">
                    <w:rPr>
                      <w:rFonts w:ascii="Arial" w:hAnsi="Arial" w:cs="Arial"/>
                      <w:b/>
                      <w:bCs/>
                      <w:color w:val="auto"/>
                      <w:lang w:val="en-US"/>
                    </w:rPr>
                    <w:t xml:space="preserve"> </w:t>
                  </w:r>
                  <w:proofErr w:type="spellStart"/>
                  <w:r w:rsidRPr="007C2279">
                    <w:rPr>
                      <w:rFonts w:ascii="Arial" w:hAnsi="Arial" w:cs="Arial"/>
                      <w:b/>
                      <w:bCs/>
                      <w:color w:val="auto"/>
                      <w:lang w:val="en-US"/>
                    </w:rPr>
                    <w:t>hiểm</w:t>
                  </w:r>
                  <w:proofErr w:type="spellEnd"/>
                </w:p>
              </w:tc>
            </w:tr>
          </w:tbl>
          <w:p w14:paraId="7EFB6D7B" w14:textId="5C7DBC31" w:rsidR="00F919A3" w:rsidRPr="007C2279" w:rsidRDefault="00F919A3" w:rsidP="00AB417A">
            <w:pPr>
              <w:spacing w:before="120"/>
              <w:jc w:val="both"/>
              <w:rPr>
                <w:rFonts w:ascii="Arial" w:hAnsi="Arial" w:cs="Arial"/>
                <w:color w:val="auto"/>
                <w:lang w:val="en-US"/>
              </w:rPr>
            </w:pPr>
          </w:p>
        </w:tc>
      </w:tr>
      <w:tr w:rsidR="004E6F7D" w:rsidRPr="007C2279" w14:paraId="525334D7" w14:textId="77777777" w:rsidTr="006E6FC8">
        <w:tc>
          <w:tcPr>
            <w:tcW w:w="1980" w:type="dxa"/>
          </w:tcPr>
          <w:p w14:paraId="0A7E62C2" w14:textId="358C43E5" w:rsidR="005903C4" w:rsidRPr="007C2279" w:rsidRDefault="005903C4" w:rsidP="00F938FF">
            <w:pPr>
              <w:pStyle w:val="ListParagraph"/>
              <w:spacing w:before="120" w:after="120"/>
              <w:ind w:left="0"/>
              <w:contextualSpacing w:val="0"/>
              <w:jc w:val="both"/>
              <w:rPr>
                <w:rFonts w:ascii="Arial" w:hAnsi="Arial" w:cs="Arial"/>
                <w:sz w:val="22"/>
                <w:szCs w:val="22"/>
                <w:lang w:val="en-US"/>
              </w:rPr>
            </w:pPr>
            <w:r w:rsidRPr="007C2279">
              <w:rPr>
                <w:rFonts w:ascii="Arial" w:hAnsi="Arial" w:cs="Arial"/>
                <w:sz w:val="22"/>
                <w:szCs w:val="22"/>
                <w:lang w:val="en-US"/>
              </w:rPr>
              <w:t xml:space="preserve">1 Tai </w:t>
            </w:r>
            <w:proofErr w:type="spellStart"/>
            <w:r w:rsidRPr="007C2279">
              <w:rPr>
                <w:rFonts w:ascii="Arial" w:hAnsi="Arial" w:cs="Arial"/>
                <w:sz w:val="22"/>
                <w:szCs w:val="22"/>
                <w:lang w:val="en-US"/>
              </w:rPr>
              <w:t>nạn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gây</w:t>
            </w:r>
            <w:proofErr w:type="spellEnd"/>
            <w:r w:rsidRPr="007C2279">
              <w:rPr>
                <w:rFonts w:ascii="Arial" w:hAnsi="Arial" w:cs="Arial"/>
                <w:sz w:val="22"/>
                <w:szCs w:val="22"/>
                <w:lang w:val="en-US"/>
              </w:rPr>
              <w:t xml:space="preserve"> ra 1 </w:t>
            </w:r>
            <w:proofErr w:type="spellStart"/>
            <w:r w:rsidRPr="007C2279">
              <w:rPr>
                <w:rFonts w:ascii="Arial" w:hAnsi="Arial" w:cs="Arial"/>
                <w:sz w:val="22"/>
                <w:szCs w:val="22"/>
                <w:lang w:val="en-US"/>
              </w:rPr>
              <w:t>Tổn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thương</w:t>
            </w:r>
            <w:proofErr w:type="spellEnd"/>
          </w:p>
        </w:tc>
        <w:tc>
          <w:tcPr>
            <w:tcW w:w="267" w:type="dxa"/>
            <w:tcBorders>
              <w:top w:val="nil"/>
              <w:bottom w:val="nil"/>
            </w:tcBorders>
          </w:tcPr>
          <w:p w14:paraId="2D9F5DA2" w14:textId="77777777" w:rsidR="005903C4" w:rsidRPr="007C2279" w:rsidRDefault="005903C4" w:rsidP="00F938FF">
            <w:pPr>
              <w:pStyle w:val="ListParagraph"/>
              <w:spacing w:before="120" w:after="120"/>
              <w:ind w:left="0"/>
              <w:contextualSpacing w:val="0"/>
              <w:jc w:val="both"/>
              <w:rPr>
                <w:rFonts w:ascii="Arial" w:hAnsi="Arial" w:cs="Arial"/>
                <w:bCs/>
                <w:sz w:val="22"/>
                <w:szCs w:val="22"/>
                <w:lang w:val="en-US"/>
              </w:rPr>
            </w:pPr>
          </w:p>
        </w:tc>
        <w:tc>
          <w:tcPr>
            <w:tcW w:w="6843" w:type="dxa"/>
          </w:tcPr>
          <w:p w14:paraId="41704431" w14:textId="1EA0A425" w:rsidR="005903C4" w:rsidRPr="007C2279" w:rsidRDefault="005903C4" w:rsidP="009101CB">
            <w:pPr>
              <w:pStyle w:val="ListParagraph"/>
              <w:numPr>
                <w:ilvl w:val="0"/>
                <w:numId w:val="4"/>
              </w:numPr>
              <w:spacing w:before="120" w:after="120"/>
              <w:ind w:left="343"/>
              <w:contextualSpacing w:val="0"/>
              <w:jc w:val="both"/>
              <w:rPr>
                <w:rFonts w:ascii="Arial" w:hAnsi="Arial" w:cs="Arial"/>
                <w:sz w:val="22"/>
                <w:szCs w:val="22"/>
                <w:lang w:val="en-US"/>
              </w:rPr>
            </w:pPr>
            <w:proofErr w:type="spellStart"/>
            <w:r w:rsidRPr="007C2279">
              <w:rPr>
                <w:rFonts w:ascii="Arial" w:hAnsi="Arial" w:cs="Arial"/>
                <w:sz w:val="22"/>
                <w:szCs w:val="22"/>
                <w:lang w:val="en-US"/>
              </w:rPr>
              <w:t>Tổng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quyền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lợi</w:t>
            </w:r>
            <w:proofErr w:type="spellEnd"/>
            <w:r w:rsidRPr="007C2279">
              <w:rPr>
                <w:rFonts w:ascii="Arial" w:hAnsi="Arial" w:cs="Arial"/>
                <w:sz w:val="22"/>
                <w:szCs w:val="22"/>
                <w:lang w:val="en-US"/>
              </w:rPr>
              <w:t xml:space="preserve"> chi </w:t>
            </w:r>
            <w:proofErr w:type="spellStart"/>
            <w:r w:rsidRPr="007C2279">
              <w:rPr>
                <w:rFonts w:ascii="Arial" w:hAnsi="Arial" w:cs="Arial"/>
                <w:sz w:val="22"/>
                <w:szCs w:val="22"/>
                <w:lang w:val="en-US"/>
              </w:rPr>
              <w:t>trả</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không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vượt</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quá</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tỷ</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lệ</w:t>
            </w:r>
            <w:proofErr w:type="spellEnd"/>
            <w:r w:rsidRPr="007C2279">
              <w:rPr>
                <w:rFonts w:ascii="Arial" w:hAnsi="Arial" w:cs="Arial"/>
                <w:sz w:val="22"/>
                <w:szCs w:val="22"/>
                <w:lang w:val="en-US"/>
              </w:rPr>
              <w:t xml:space="preserve"> % </w:t>
            </w:r>
            <w:proofErr w:type="spellStart"/>
            <w:r w:rsidRPr="007C2279">
              <w:rPr>
                <w:rFonts w:ascii="Arial" w:hAnsi="Arial" w:cs="Arial"/>
                <w:sz w:val="22"/>
                <w:szCs w:val="22"/>
                <w:lang w:val="en-US"/>
              </w:rPr>
              <w:t>Số</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tiền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bảo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hiểm</w:t>
            </w:r>
            <w:proofErr w:type="spellEnd"/>
            <w:r w:rsidRPr="007C2279">
              <w:rPr>
                <w:rFonts w:ascii="Arial" w:hAnsi="Arial" w:cs="Arial"/>
                <w:sz w:val="22"/>
                <w:szCs w:val="22"/>
                <w:lang w:val="en-US"/>
              </w:rPr>
              <w:t xml:space="preserve"> chi </w:t>
            </w:r>
            <w:proofErr w:type="spellStart"/>
            <w:r w:rsidRPr="007C2279">
              <w:rPr>
                <w:rFonts w:ascii="Arial" w:hAnsi="Arial" w:cs="Arial"/>
                <w:sz w:val="22"/>
                <w:szCs w:val="22"/>
                <w:lang w:val="en-US"/>
              </w:rPr>
              <w:t>trả</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trong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trường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hợp</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có</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trải</w:t>
            </w:r>
            <w:proofErr w:type="spellEnd"/>
            <w:r w:rsidRPr="007C2279">
              <w:rPr>
                <w:rFonts w:ascii="Arial" w:hAnsi="Arial" w:cs="Arial"/>
                <w:sz w:val="22"/>
                <w:szCs w:val="22"/>
                <w:lang w:val="en-US"/>
              </w:rPr>
              <w:t xml:space="preserve"> qua </w:t>
            </w:r>
            <w:proofErr w:type="spellStart"/>
            <w:r w:rsidRPr="007C2279">
              <w:rPr>
                <w:rFonts w:ascii="Arial" w:hAnsi="Arial" w:cs="Arial"/>
                <w:sz w:val="22"/>
                <w:szCs w:val="22"/>
                <w:lang w:val="en-US"/>
              </w:rPr>
              <w:t>Phẫu</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thuật</w:t>
            </w:r>
            <w:proofErr w:type="spellEnd"/>
            <w:r w:rsidRPr="007C2279">
              <w:rPr>
                <w:rFonts w:ascii="Arial" w:hAnsi="Arial" w:cs="Arial"/>
                <w:sz w:val="22"/>
                <w:szCs w:val="22"/>
                <w:lang w:val="en-US"/>
              </w:rPr>
              <w:t>.</w:t>
            </w:r>
          </w:p>
          <w:p w14:paraId="7FFB5455" w14:textId="77777777" w:rsidR="00104784" w:rsidRDefault="00997003" w:rsidP="00997003">
            <w:pPr>
              <w:spacing w:before="120"/>
              <w:ind w:left="-17"/>
              <w:jc w:val="both"/>
              <w:rPr>
                <w:rFonts w:ascii="Arial" w:hAnsi="Arial" w:cs="Arial"/>
                <w:color w:val="auto"/>
                <w:u w:val="single"/>
                <w:lang w:val="en-US"/>
              </w:rPr>
            </w:pPr>
            <w:proofErr w:type="spellStart"/>
            <w:r w:rsidRPr="007C2279">
              <w:rPr>
                <w:rFonts w:ascii="Arial" w:hAnsi="Arial" w:cs="Arial"/>
                <w:color w:val="auto"/>
                <w:u w:val="single"/>
                <w:lang w:val="en-US"/>
              </w:rPr>
              <w:lastRenderedPageBreak/>
              <w:t>Ví</w:t>
            </w:r>
            <w:proofErr w:type="spellEnd"/>
            <w:r w:rsidRPr="007C2279">
              <w:rPr>
                <w:rFonts w:ascii="Arial" w:hAnsi="Arial" w:cs="Arial"/>
                <w:color w:val="auto"/>
                <w:u w:val="single"/>
                <w:lang w:val="en-US"/>
              </w:rPr>
              <w:t xml:space="preserve"> </w:t>
            </w:r>
            <w:proofErr w:type="spellStart"/>
            <w:r w:rsidRPr="007C2279">
              <w:rPr>
                <w:rFonts w:ascii="Arial" w:hAnsi="Arial" w:cs="Arial"/>
                <w:color w:val="auto"/>
                <w:u w:val="single"/>
                <w:lang w:val="en-US"/>
              </w:rPr>
              <w:t>dụ</w:t>
            </w:r>
            <w:proofErr w:type="spellEnd"/>
            <w:r w:rsidRPr="007C2279">
              <w:rPr>
                <w:rFonts w:ascii="Arial" w:hAnsi="Arial" w:cs="Arial"/>
                <w:color w:val="auto"/>
                <w:u w:val="single"/>
                <w:lang w:val="en-US"/>
              </w:rPr>
              <w:t xml:space="preserve"> </w:t>
            </w:r>
            <w:proofErr w:type="spellStart"/>
            <w:r w:rsidRPr="007C2279">
              <w:rPr>
                <w:rFonts w:ascii="Arial" w:hAnsi="Arial" w:cs="Arial"/>
                <w:color w:val="auto"/>
                <w:u w:val="single"/>
                <w:lang w:val="en-US"/>
              </w:rPr>
              <w:t>minh</w:t>
            </w:r>
            <w:proofErr w:type="spellEnd"/>
            <w:r w:rsidRPr="007C2279">
              <w:rPr>
                <w:rFonts w:ascii="Arial" w:hAnsi="Arial" w:cs="Arial"/>
                <w:color w:val="auto"/>
                <w:u w:val="single"/>
                <w:lang w:val="en-US"/>
              </w:rPr>
              <w:t xml:space="preserve"> </w:t>
            </w:r>
            <w:proofErr w:type="spellStart"/>
            <w:r w:rsidRPr="007C2279">
              <w:rPr>
                <w:rFonts w:ascii="Arial" w:hAnsi="Arial" w:cs="Arial"/>
                <w:color w:val="auto"/>
                <w:u w:val="single"/>
                <w:lang w:val="en-US"/>
              </w:rPr>
              <w:t>họa</w:t>
            </w:r>
            <w:proofErr w:type="spellEnd"/>
            <w:r w:rsidRPr="007C2279">
              <w:rPr>
                <w:rFonts w:ascii="Arial" w:hAnsi="Arial" w:cs="Arial"/>
                <w:color w:val="auto"/>
                <w:u w:val="single"/>
                <w:lang w:val="en-US"/>
              </w:rPr>
              <w:t>:</w:t>
            </w:r>
            <w:r w:rsidR="006E6FC8" w:rsidRPr="007C2279">
              <w:rPr>
                <w:rFonts w:ascii="Arial" w:hAnsi="Arial" w:cs="Arial"/>
                <w:color w:val="auto"/>
                <w:u w:val="single"/>
                <w:lang w:val="en-US"/>
              </w:rPr>
              <w:t xml:space="preserve"> </w:t>
            </w:r>
          </w:p>
          <w:p w14:paraId="4B3D6726" w14:textId="29B781CD" w:rsidR="00AB417A" w:rsidRPr="007C2279" w:rsidRDefault="00AB417A" w:rsidP="00997003">
            <w:pPr>
              <w:spacing w:before="120"/>
              <w:ind w:left="-17"/>
              <w:jc w:val="both"/>
              <w:rPr>
                <w:rFonts w:ascii="Arial" w:hAnsi="Arial" w:cs="Arial"/>
                <w:color w:val="auto"/>
                <w:lang w:val="en-US"/>
              </w:rPr>
            </w:pPr>
            <w:proofErr w:type="spellStart"/>
            <w:r w:rsidRPr="007C2279">
              <w:rPr>
                <w:rFonts w:ascii="Arial" w:hAnsi="Arial" w:cs="Arial"/>
                <w:color w:val="auto"/>
                <w:lang w:val="en-US"/>
              </w:rPr>
              <w:t>Khách</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hàng</w:t>
            </w:r>
            <w:proofErr w:type="spellEnd"/>
            <w:r w:rsidRPr="007C2279">
              <w:rPr>
                <w:rFonts w:ascii="Arial" w:hAnsi="Arial" w:cs="Arial"/>
                <w:color w:val="auto"/>
                <w:lang w:val="en-US"/>
              </w:rPr>
              <w:t xml:space="preserve"> A </w:t>
            </w:r>
            <w:proofErr w:type="spellStart"/>
            <w:r w:rsidRPr="007C2279">
              <w:rPr>
                <w:rFonts w:ascii="Arial" w:hAnsi="Arial" w:cs="Arial"/>
                <w:color w:val="auto"/>
                <w:lang w:val="en-US"/>
              </w:rPr>
              <w:t>không</w:t>
            </w:r>
            <w:proofErr w:type="spellEnd"/>
            <w:r w:rsidRPr="007C2279">
              <w:rPr>
                <w:rFonts w:ascii="Arial" w:hAnsi="Arial" w:cs="Arial"/>
                <w:color w:val="auto"/>
                <w:lang w:val="en-US"/>
              </w:rPr>
              <w:t xml:space="preserve"> may </w:t>
            </w:r>
            <w:proofErr w:type="spellStart"/>
            <w:r w:rsidRPr="007C2279">
              <w:rPr>
                <w:rFonts w:ascii="Arial" w:hAnsi="Arial" w:cs="Arial"/>
                <w:color w:val="auto"/>
                <w:lang w:val="en-US"/>
              </w:rPr>
              <w:t>gặp</w:t>
            </w:r>
            <w:proofErr w:type="spellEnd"/>
            <w:r w:rsidRPr="007C2279">
              <w:rPr>
                <w:rFonts w:ascii="Arial" w:hAnsi="Arial" w:cs="Arial"/>
                <w:color w:val="auto"/>
                <w:lang w:val="en-US"/>
              </w:rPr>
              <w:t xml:space="preserve"> Tai </w:t>
            </w:r>
            <w:proofErr w:type="spellStart"/>
            <w:r w:rsidRPr="007C2279">
              <w:rPr>
                <w:rFonts w:ascii="Arial" w:hAnsi="Arial" w:cs="Arial"/>
                <w:color w:val="auto"/>
                <w:lang w:val="en-US"/>
              </w:rPr>
              <w:t>nạn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dẫn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đến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tổn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thương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xương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sọ</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Khách</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hàng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yêu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cầu</w:t>
            </w:r>
            <w:proofErr w:type="spellEnd"/>
            <w:r w:rsidRPr="007C2279">
              <w:rPr>
                <w:rFonts w:ascii="Arial" w:hAnsi="Arial" w:cs="Arial"/>
                <w:color w:val="auto"/>
                <w:lang w:val="en-US"/>
              </w:rPr>
              <w:t xml:space="preserve"> chi </w:t>
            </w:r>
            <w:proofErr w:type="spellStart"/>
            <w:r w:rsidRPr="007C2279">
              <w:rPr>
                <w:rFonts w:ascii="Arial" w:hAnsi="Arial" w:cs="Arial"/>
                <w:color w:val="auto"/>
                <w:lang w:val="en-US"/>
              </w:rPr>
              <w:t>trả</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quyền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lợi</w:t>
            </w:r>
            <w:proofErr w:type="spellEnd"/>
            <w:r w:rsidRPr="007C2279">
              <w:rPr>
                <w:rFonts w:ascii="Arial" w:hAnsi="Arial" w:cs="Arial"/>
                <w:color w:val="auto"/>
                <w:lang w:val="en-US"/>
              </w:rPr>
              <w:t xml:space="preserve"> 2 </w:t>
            </w:r>
            <w:proofErr w:type="spellStart"/>
            <w:r w:rsidRPr="007C2279">
              <w:rPr>
                <w:rFonts w:ascii="Arial" w:hAnsi="Arial" w:cs="Arial"/>
                <w:color w:val="auto"/>
                <w:lang w:val="en-US"/>
              </w:rPr>
              <w:t>lần</w:t>
            </w:r>
            <w:proofErr w:type="spellEnd"/>
            <w:r w:rsidR="00E31748" w:rsidRPr="007C2279">
              <w:rPr>
                <w:rFonts w:ascii="Arial" w:hAnsi="Arial" w:cs="Arial"/>
                <w:color w:val="auto"/>
                <w:lang w:val="en-US"/>
              </w:rPr>
              <w:t xml:space="preserve"> </w:t>
            </w:r>
            <w:proofErr w:type="spellStart"/>
            <w:r w:rsidR="00E31748" w:rsidRPr="007C2279">
              <w:rPr>
                <w:rFonts w:ascii="Arial" w:hAnsi="Arial" w:cs="Arial"/>
                <w:color w:val="auto"/>
                <w:lang w:val="en-US"/>
              </w:rPr>
              <w:t>như</w:t>
            </w:r>
            <w:proofErr w:type="spellEnd"/>
            <w:r w:rsidR="00E31748" w:rsidRPr="007C2279">
              <w:rPr>
                <w:rFonts w:ascii="Arial" w:hAnsi="Arial" w:cs="Arial"/>
                <w:color w:val="auto"/>
                <w:lang w:val="en-US"/>
              </w:rPr>
              <w:t xml:space="preserve"> </w:t>
            </w:r>
            <w:proofErr w:type="spellStart"/>
            <w:r w:rsidR="00E31748" w:rsidRPr="007C2279">
              <w:rPr>
                <w:rFonts w:ascii="Arial" w:hAnsi="Arial" w:cs="Arial"/>
                <w:color w:val="auto"/>
                <w:lang w:val="en-US"/>
              </w:rPr>
              <w:t>sau</w:t>
            </w:r>
            <w:proofErr w:type="spellEnd"/>
            <w:r w:rsidR="00E31748" w:rsidRPr="007C2279">
              <w:rPr>
                <w:rFonts w:ascii="Arial" w:hAnsi="Arial" w:cs="Arial"/>
                <w:color w:val="auto"/>
                <w:lang w:val="en-US"/>
              </w:rPr>
              <w:t>:</w:t>
            </w:r>
            <w:r w:rsidRPr="007C2279">
              <w:rPr>
                <w:rFonts w:ascii="Arial" w:hAnsi="Arial" w:cs="Arial"/>
                <w:color w:val="auto"/>
                <w:lang w:val="en-US"/>
              </w:rPr>
              <w:t xml:space="preserve"> </w:t>
            </w:r>
          </w:p>
          <w:p w14:paraId="5EA654DE" w14:textId="52D47A47" w:rsidR="00E31748" w:rsidRPr="007C2279" w:rsidRDefault="00E31748" w:rsidP="00AB417A">
            <w:pPr>
              <w:spacing w:before="120"/>
              <w:jc w:val="both"/>
              <w:rPr>
                <w:rFonts w:ascii="Arial" w:hAnsi="Arial" w:cs="Arial"/>
                <w:color w:val="auto"/>
                <w:lang w:val="en-US"/>
              </w:rPr>
            </w:pPr>
            <w:proofErr w:type="spellStart"/>
            <w:r w:rsidRPr="007C2279">
              <w:rPr>
                <w:rFonts w:ascii="Arial" w:hAnsi="Arial" w:cs="Arial"/>
                <w:color w:val="auto"/>
                <w:lang w:val="en-US"/>
              </w:rPr>
              <w:t>Lần</w:t>
            </w:r>
            <w:proofErr w:type="spellEnd"/>
            <w:r w:rsidRPr="007C2279">
              <w:rPr>
                <w:rFonts w:ascii="Arial" w:hAnsi="Arial" w:cs="Arial"/>
                <w:color w:val="auto"/>
                <w:lang w:val="en-US"/>
              </w:rPr>
              <w:t xml:space="preserve"> 1, </w:t>
            </w:r>
            <w:proofErr w:type="spellStart"/>
            <w:r w:rsidR="005006EA" w:rsidRPr="007C2279">
              <w:rPr>
                <w:rFonts w:ascii="Arial" w:hAnsi="Arial" w:cs="Arial"/>
                <w:color w:val="auto"/>
                <w:lang w:val="en-US"/>
              </w:rPr>
              <w:t>khách</w:t>
            </w:r>
            <w:proofErr w:type="spellEnd"/>
            <w:r w:rsidR="005006EA" w:rsidRPr="007C2279">
              <w:rPr>
                <w:rFonts w:ascii="Arial" w:hAnsi="Arial" w:cs="Arial"/>
                <w:color w:val="auto"/>
                <w:lang w:val="en-US"/>
              </w:rPr>
              <w:t xml:space="preserve"> </w:t>
            </w:r>
            <w:proofErr w:type="spellStart"/>
            <w:r w:rsidR="005006EA" w:rsidRPr="007C2279">
              <w:rPr>
                <w:rFonts w:ascii="Arial" w:hAnsi="Arial" w:cs="Arial"/>
                <w:color w:val="auto"/>
                <w:lang w:val="en-US"/>
              </w:rPr>
              <w:t>hàng</w:t>
            </w:r>
            <w:proofErr w:type="spellEnd"/>
            <w:r w:rsidRPr="007C2279">
              <w:rPr>
                <w:rFonts w:ascii="Arial" w:hAnsi="Arial" w:cs="Arial"/>
                <w:color w:val="auto"/>
                <w:lang w:val="en-US"/>
              </w:rPr>
              <w:t xml:space="preserve"> A </w:t>
            </w:r>
            <w:proofErr w:type="spellStart"/>
            <w:r w:rsidRPr="007C2279">
              <w:rPr>
                <w:rFonts w:ascii="Arial" w:hAnsi="Arial" w:cs="Arial"/>
                <w:color w:val="auto"/>
                <w:lang w:val="en-US"/>
              </w:rPr>
              <w:t>yêu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cầu</w:t>
            </w:r>
            <w:proofErr w:type="spellEnd"/>
            <w:r w:rsidRPr="007C2279">
              <w:rPr>
                <w:rFonts w:ascii="Arial" w:hAnsi="Arial" w:cs="Arial"/>
                <w:color w:val="auto"/>
                <w:lang w:val="en-US"/>
              </w:rPr>
              <w:t xml:space="preserve"> chi </w:t>
            </w:r>
            <w:proofErr w:type="spellStart"/>
            <w:r w:rsidRPr="007C2279">
              <w:rPr>
                <w:rFonts w:ascii="Arial" w:hAnsi="Arial" w:cs="Arial"/>
                <w:color w:val="auto"/>
                <w:lang w:val="en-US"/>
              </w:rPr>
              <w:t>trả</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quyền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lợi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Vỡ</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xương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sọ</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không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trải</w:t>
            </w:r>
            <w:proofErr w:type="spellEnd"/>
            <w:r w:rsidRPr="007C2279">
              <w:rPr>
                <w:rFonts w:ascii="Arial" w:hAnsi="Arial" w:cs="Arial"/>
                <w:color w:val="auto"/>
                <w:lang w:val="en-US"/>
              </w:rPr>
              <w:t xml:space="preserve"> qua can </w:t>
            </w:r>
            <w:proofErr w:type="spellStart"/>
            <w:r w:rsidRPr="007C2279">
              <w:rPr>
                <w:rFonts w:ascii="Arial" w:hAnsi="Arial" w:cs="Arial"/>
                <w:color w:val="auto"/>
                <w:lang w:val="en-US"/>
              </w:rPr>
              <w:t>thiệp</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Phẫu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thuật</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sọ</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não</w:t>
            </w:r>
            <w:proofErr w:type="spellEnd"/>
            <w:r w:rsidRPr="007C2279">
              <w:rPr>
                <w:rFonts w:ascii="Arial" w:hAnsi="Arial" w:cs="Arial"/>
                <w:color w:val="auto"/>
                <w:lang w:val="en-US"/>
              </w:rPr>
              <w:t xml:space="preserve">, </w:t>
            </w:r>
            <w:r w:rsidR="00AB417A" w:rsidRPr="007C2279">
              <w:rPr>
                <w:rFonts w:ascii="Arial" w:hAnsi="Arial" w:cs="Arial"/>
                <w:color w:val="auto"/>
                <w:lang w:val="en-US"/>
              </w:rPr>
              <w:t xml:space="preserve">FWD chi </w:t>
            </w:r>
            <w:proofErr w:type="spellStart"/>
            <w:r w:rsidR="00AB417A" w:rsidRPr="007C2279">
              <w:rPr>
                <w:rFonts w:ascii="Arial" w:hAnsi="Arial" w:cs="Arial"/>
                <w:color w:val="auto"/>
                <w:lang w:val="en-US"/>
              </w:rPr>
              <w:t>trả</w:t>
            </w:r>
            <w:proofErr w:type="spellEnd"/>
            <w:r w:rsidR="00AB417A" w:rsidRPr="007C2279">
              <w:rPr>
                <w:rFonts w:ascii="Arial" w:hAnsi="Arial" w:cs="Arial"/>
                <w:color w:val="auto"/>
                <w:lang w:val="en-US"/>
              </w:rPr>
              <w:t xml:space="preserve"> </w:t>
            </w:r>
            <w:r w:rsidRPr="007C2279">
              <w:rPr>
                <w:rFonts w:ascii="Arial" w:hAnsi="Arial" w:cs="Arial"/>
                <w:color w:val="auto"/>
                <w:lang w:val="en-US"/>
              </w:rPr>
              <w:t xml:space="preserve">10% </w:t>
            </w:r>
            <w:proofErr w:type="spellStart"/>
            <w:r w:rsidRPr="007C2279">
              <w:rPr>
                <w:rFonts w:ascii="Arial" w:hAnsi="Arial" w:cs="Arial"/>
                <w:color w:val="auto"/>
                <w:lang w:val="en-US"/>
              </w:rPr>
              <w:t>Số</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tiền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bảo</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hiểm</w:t>
            </w:r>
            <w:proofErr w:type="spellEnd"/>
            <w:r w:rsidRPr="007C2279">
              <w:rPr>
                <w:rFonts w:ascii="Arial" w:hAnsi="Arial" w:cs="Arial"/>
                <w:color w:val="auto"/>
                <w:lang w:val="en-US"/>
              </w:rPr>
              <w:t>.</w:t>
            </w:r>
          </w:p>
          <w:p w14:paraId="55D7C952" w14:textId="7A7B616D" w:rsidR="00997003" w:rsidRPr="007C2279" w:rsidRDefault="00E31748" w:rsidP="00580941">
            <w:pPr>
              <w:spacing w:before="120"/>
              <w:jc w:val="both"/>
              <w:rPr>
                <w:rFonts w:ascii="Arial" w:hAnsi="Arial" w:cs="Arial"/>
                <w:color w:val="auto"/>
                <w:lang w:val="en-US"/>
              </w:rPr>
            </w:pPr>
            <w:proofErr w:type="spellStart"/>
            <w:r w:rsidRPr="007C2279">
              <w:rPr>
                <w:rFonts w:ascii="Arial" w:hAnsi="Arial" w:cs="Arial"/>
                <w:color w:val="auto"/>
                <w:lang w:val="en-US"/>
              </w:rPr>
              <w:t>Lần</w:t>
            </w:r>
            <w:proofErr w:type="spellEnd"/>
            <w:r w:rsidRPr="007C2279">
              <w:rPr>
                <w:rFonts w:ascii="Arial" w:hAnsi="Arial" w:cs="Arial"/>
                <w:color w:val="auto"/>
                <w:lang w:val="en-US"/>
              </w:rPr>
              <w:t xml:space="preserve"> 2, </w:t>
            </w:r>
            <w:proofErr w:type="spellStart"/>
            <w:r w:rsidR="005006EA" w:rsidRPr="007C2279">
              <w:rPr>
                <w:rFonts w:ascii="Arial" w:hAnsi="Arial" w:cs="Arial"/>
                <w:color w:val="auto"/>
                <w:lang w:val="en-US"/>
              </w:rPr>
              <w:t>khách</w:t>
            </w:r>
            <w:proofErr w:type="spellEnd"/>
            <w:r w:rsidR="005006EA" w:rsidRPr="007C2279">
              <w:rPr>
                <w:rFonts w:ascii="Arial" w:hAnsi="Arial" w:cs="Arial"/>
                <w:color w:val="auto"/>
                <w:lang w:val="en-US"/>
              </w:rPr>
              <w:t xml:space="preserve"> </w:t>
            </w:r>
            <w:proofErr w:type="spellStart"/>
            <w:r w:rsidR="005006EA" w:rsidRPr="007C2279">
              <w:rPr>
                <w:rFonts w:ascii="Arial" w:hAnsi="Arial" w:cs="Arial"/>
                <w:color w:val="auto"/>
                <w:lang w:val="en-US"/>
              </w:rPr>
              <w:t>hàng</w:t>
            </w:r>
            <w:proofErr w:type="spellEnd"/>
            <w:r w:rsidRPr="007C2279">
              <w:rPr>
                <w:rFonts w:ascii="Arial" w:hAnsi="Arial" w:cs="Arial"/>
                <w:color w:val="auto"/>
                <w:lang w:val="en-US"/>
              </w:rPr>
              <w:t xml:space="preserve"> A </w:t>
            </w:r>
            <w:proofErr w:type="spellStart"/>
            <w:r w:rsidRPr="007C2279">
              <w:rPr>
                <w:rFonts w:ascii="Arial" w:hAnsi="Arial" w:cs="Arial"/>
                <w:color w:val="auto"/>
                <w:lang w:val="en-US"/>
              </w:rPr>
              <w:t>yêu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cầu</w:t>
            </w:r>
            <w:proofErr w:type="spellEnd"/>
            <w:r w:rsidRPr="007C2279">
              <w:rPr>
                <w:rFonts w:ascii="Arial" w:hAnsi="Arial" w:cs="Arial"/>
                <w:color w:val="auto"/>
                <w:lang w:val="en-US"/>
              </w:rPr>
              <w:t xml:space="preserve"> chi </w:t>
            </w:r>
            <w:proofErr w:type="spellStart"/>
            <w:r w:rsidRPr="007C2279">
              <w:rPr>
                <w:rFonts w:ascii="Arial" w:hAnsi="Arial" w:cs="Arial"/>
                <w:color w:val="auto"/>
                <w:lang w:val="en-US"/>
              </w:rPr>
              <w:t>trả</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quyền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lợi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Vỡ</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xương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sọ</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có</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trải</w:t>
            </w:r>
            <w:proofErr w:type="spellEnd"/>
            <w:r w:rsidRPr="007C2279">
              <w:rPr>
                <w:rFonts w:ascii="Arial" w:hAnsi="Arial" w:cs="Arial"/>
                <w:color w:val="auto"/>
                <w:lang w:val="en-US"/>
              </w:rPr>
              <w:t xml:space="preserve"> qua can </w:t>
            </w:r>
            <w:proofErr w:type="spellStart"/>
            <w:r w:rsidRPr="007C2279">
              <w:rPr>
                <w:rFonts w:ascii="Arial" w:hAnsi="Arial" w:cs="Arial"/>
                <w:color w:val="auto"/>
                <w:lang w:val="en-US"/>
              </w:rPr>
              <w:t>thiệp</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Phẫu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thuật</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sọ</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não</w:t>
            </w:r>
            <w:proofErr w:type="spellEnd"/>
            <w:r w:rsidR="001E7B86" w:rsidRPr="007C2279">
              <w:rPr>
                <w:rFonts w:ascii="Arial" w:hAnsi="Arial" w:cs="Arial"/>
                <w:color w:val="auto"/>
                <w:lang w:val="en-US"/>
              </w:rPr>
              <w:t xml:space="preserve"> do </w:t>
            </w:r>
            <w:proofErr w:type="spellStart"/>
            <w:r w:rsidR="001E7B86" w:rsidRPr="007C2279">
              <w:rPr>
                <w:rFonts w:ascii="Arial" w:hAnsi="Arial" w:cs="Arial"/>
                <w:color w:val="auto"/>
                <w:lang w:val="en-US"/>
              </w:rPr>
              <w:t>cùng</w:t>
            </w:r>
            <w:proofErr w:type="spellEnd"/>
            <w:r w:rsidR="001E7B86" w:rsidRPr="007C2279">
              <w:rPr>
                <w:rFonts w:ascii="Arial" w:hAnsi="Arial" w:cs="Arial"/>
                <w:color w:val="auto"/>
                <w:lang w:val="en-US"/>
              </w:rPr>
              <w:t xml:space="preserve"> 1 Tai </w:t>
            </w:r>
            <w:proofErr w:type="spellStart"/>
            <w:r w:rsidR="001E7B86" w:rsidRPr="007C2279">
              <w:rPr>
                <w:rFonts w:ascii="Arial" w:hAnsi="Arial" w:cs="Arial"/>
                <w:color w:val="auto"/>
                <w:lang w:val="en-US"/>
              </w:rPr>
              <w:t>nạn</w:t>
            </w:r>
            <w:proofErr w:type="spellEnd"/>
            <w:r w:rsidRPr="007C2279">
              <w:rPr>
                <w:rFonts w:ascii="Arial" w:hAnsi="Arial" w:cs="Arial"/>
                <w:color w:val="auto"/>
                <w:lang w:val="en-US"/>
              </w:rPr>
              <w:t xml:space="preserve">, FWD chi </w:t>
            </w:r>
            <w:proofErr w:type="spellStart"/>
            <w:r w:rsidRPr="007C2279">
              <w:rPr>
                <w:rFonts w:ascii="Arial" w:hAnsi="Arial" w:cs="Arial"/>
                <w:color w:val="auto"/>
                <w:lang w:val="en-US"/>
              </w:rPr>
              <w:t>trả</w:t>
            </w:r>
            <w:proofErr w:type="spellEnd"/>
            <w:r w:rsidRPr="007C2279">
              <w:rPr>
                <w:rFonts w:ascii="Arial" w:hAnsi="Arial" w:cs="Arial"/>
                <w:color w:val="auto"/>
                <w:lang w:val="en-US"/>
              </w:rPr>
              <w:t xml:space="preserve"> 20% </w:t>
            </w:r>
            <w:proofErr w:type="spellStart"/>
            <w:r w:rsidRPr="007C2279">
              <w:rPr>
                <w:rFonts w:ascii="Arial" w:hAnsi="Arial" w:cs="Arial"/>
                <w:color w:val="auto"/>
                <w:lang w:val="en-US"/>
              </w:rPr>
              <w:t>Số</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tiền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bảo</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hiểm</w:t>
            </w:r>
            <w:proofErr w:type="spellEnd"/>
            <w:r w:rsidRPr="007C2279">
              <w:rPr>
                <w:rFonts w:ascii="Arial" w:hAnsi="Arial" w:cs="Arial"/>
                <w:color w:val="auto"/>
                <w:lang w:val="en-US"/>
              </w:rPr>
              <w:t xml:space="preserve"> (30% - 10%).</w:t>
            </w:r>
          </w:p>
        </w:tc>
      </w:tr>
    </w:tbl>
    <w:p w14:paraId="5281AAD7" w14:textId="6F079E90" w:rsidR="005903C4" w:rsidRPr="007C2279" w:rsidRDefault="00081E2E" w:rsidP="00CB21E2">
      <w:pPr>
        <w:spacing w:before="120"/>
        <w:rPr>
          <w:rFonts w:ascii="Arial" w:hAnsi="Arial" w:cs="Arial"/>
          <w:i/>
          <w:iCs/>
          <w:color w:val="auto"/>
          <w:lang w:val="en-US"/>
        </w:rPr>
      </w:pPr>
      <w:proofErr w:type="spellStart"/>
      <w:r w:rsidRPr="007C2279">
        <w:rPr>
          <w:rFonts w:ascii="Arial" w:hAnsi="Arial" w:cs="Arial"/>
          <w:i/>
          <w:iCs/>
          <w:color w:val="auto"/>
          <w:lang w:val="en-US"/>
        </w:rPr>
        <w:lastRenderedPageBreak/>
        <w:t>Trường</w:t>
      </w:r>
      <w:proofErr w:type="spellEnd"/>
      <w:r w:rsidRPr="007C2279">
        <w:rPr>
          <w:rFonts w:ascii="Arial" w:hAnsi="Arial" w:cs="Arial"/>
          <w:i/>
          <w:iCs/>
          <w:color w:val="auto"/>
          <w:lang w:val="en-US"/>
        </w:rPr>
        <w:t xml:space="preserve"> </w:t>
      </w:r>
      <w:proofErr w:type="spellStart"/>
      <w:r w:rsidRPr="007C2279">
        <w:rPr>
          <w:rFonts w:ascii="Arial" w:hAnsi="Arial" w:cs="Arial"/>
          <w:i/>
          <w:iCs/>
          <w:color w:val="auto"/>
          <w:lang w:val="en-US"/>
        </w:rPr>
        <w:t>hợp</w:t>
      </w:r>
      <w:proofErr w:type="spellEnd"/>
      <w:r w:rsidRPr="007C2279">
        <w:rPr>
          <w:rFonts w:ascii="Arial" w:hAnsi="Arial" w:cs="Arial"/>
          <w:i/>
          <w:iCs/>
          <w:color w:val="auto"/>
          <w:lang w:val="en-US"/>
        </w:rPr>
        <w:t xml:space="preserve"> </w:t>
      </w:r>
      <w:proofErr w:type="spellStart"/>
      <w:r w:rsidRPr="007C2279">
        <w:rPr>
          <w:rFonts w:ascii="Arial" w:hAnsi="Arial" w:cs="Arial"/>
          <w:i/>
          <w:iCs/>
          <w:color w:val="auto"/>
          <w:lang w:val="en-US"/>
        </w:rPr>
        <w:t>t</w:t>
      </w:r>
      <w:r w:rsidR="005903C4" w:rsidRPr="007C2279">
        <w:rPr>
          <w:rFonts w:ascii="Arial" w:hAnsi="Arial" w:cs="Arial"/>
          <w:i/>
          <w:iCs/>
          <w:color w:val="auto"/>
          <w:lang w:val="en-US"/>
        </w:rPr>
        <w:t>ử</w:t>
      </w:r>
      <w:proofErr w:type="spellEnd"/>
      <w:r w:rsidR="005903C4" w:rsidRPr="007C2279">
        <w:rPr>
          <w:rFonts w:ascii="Arial" w:hAnsi="Arial" w:cs="Arial"/>
          <w:i/>
          <w:iCs/>
          <w:color w:val="auto"/>
          <w:lang w:val="en-US"/>
        </w:rPr>
        <w:t xml:space="preserve"> </w:t>
      </w:r>
      <w:proofErr w:type="spellStart"/>
      <w:r w:rsidR="005903C4" w:rsidRPr="007C2279">
        <w:rPr>
          <w:rFonts w:ascii="Arial" w:hAnsi="Arial" w:cs="Arial"/>
          <w:i/>
          <w:iCs/>
          <w:color w:val="auto"/>
          <w:lang w:val="en-US"/>
        </w:rPr>
        <w:t>vong</w:t>
      </w:r>
      <w:proofErr w:type="spellEnd"/>
      <w:r w:rsidR="005903C4" w:rsidRPr="007C2279">
        <w:rPr>
          <w:rFonts w:ascii="Arial" w:hAnsi="Arial" w:cs="Arial"/>
          <w:i/>
          <w:iCs/>
          <w:color w:val="auto"/>
          <w:lang w:val="en-US"/>
        </w:rPr>
        <w:t xml:space="preserve"> do Tai </w:t>
      </w:r>
      <w:proofErr w:type="spellStart"/>
      <w:r w:rsidR="005903C4" w:rsidRPr="007C2279">
        <w:rPr>
          <w:rFonts w:ascii="Arial" w:hAnsi="Arial" w:cs="Arial"/>
          <w:i/>
          <w:iCs/>
          <w:color w:val="auto"/>
          <w:lang w:val="en-US"/>
        </w:rPr>
        <w:t>nạn</w:t>
      </w:r>
      <w:proofErr w:type="spellEnd"/>
    </w:p>
    <w:p w14:paraId="0D6C2666" w14:textId="4AE668B1" w:rsidR="00BD2586" w:rsidRPr="007C2279" w:rsidRDefault="00BD2586" w:rsidP="003B246A">
      <w:pPr>
        <w:spacing w:before="120"/>
        <w:jc w:val="both"/>
        <w:rPr>
          <w:rFonts w:ascii="Arial" w:hAnsi="Arial" w:cs="Arial"/>
          <w:color w:val="auto"/>
          <w:lang w:val="en-US"/>
        </w:rPr>
      </w:pPr>
      <w:proofErr w:type="spellStart"/>
      <w:r w:rsidRPr="007C2279">
        <w:rPr>
          <w:rFonts w:ascii="Arial" w:hAnsi="Arial" w:cs="Arial"/>
          <w:color w:val="auto"/>
          <w:lang w:val="en-US"/>
        </w:rPr>
        <w:t>Quyền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lợi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tử</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vong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thuộc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nhóm</w:t>
      </w:r>
      <w:proofErr w:type="spellEnd"/>
      <w:r w:rsidRPr="007C2279">
        <w:rPr>
          <w:rFonts w:ascii="Arial" w:hAnsi="Arial" w:cs="Arial"/>
          <w:color w:val="auto"/>
          <w:lang w:val="en-US"/>
        </w:rPr>
        <w:t xml:space="preserve"> F </w:t>
      </w:r>
      <w:proofErr w:type="spellStart"/>
      <w:r w:rsidRPr="007C2279">
        <w:rPr>
          <w:rFonts w:ascii="Arial" w:hAnsi="Arial" w:cs="Arial"/>
          <w:color w:val="auto"/>
          <w:lang w:val="en-US"/>
        </w:rPr>
        <w:t>sẽ</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trừ</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các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quyền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lợi</w:t>
      </w:r>
      <w:proofErr w:type="spellEnd"/>
      <w:r w:rsidRPr="007C2279">
        <w:rPr>
          <w:rFonts w:ascii="Arial" w:hAnsi="Arial" w:cs="Arial"/>
          <w:color w:val="auto"/>
          <w:lang w:val="en-US"/>
        </w:rPr>
        <w:t xml:space="preserve"> </w:t>
      </w:r>
      <w:proofErr w:type="spellStart"/>
      <w:r w:rsidR="008D7B94" w:rsidRPr="007C2279">
        <w:rPr>
          <w:rFonts w:ascii="Arial" w:hAnsi="Arial" w:cs="Arial"/>
          <w:color w:val="auto"/>
          <w:lang w:val="en-US"/>
        </w:rPr>
        <w:t>đã</w:t>
      </w:r>
      <w:proofErr w:type="spellEnd"/>
      <w:r w:rsidRPr="007C2279">
        <w:rPr>
          <w:rFonts w:ascii="Arial" w:hAnsi="Arial" w:cs="Arial"/>
          <w:color w:val="auto"/>
          <w:lang w:val="en-US"/>
        </w:rPr>
        <w:t xml:space="preserve"> chi </w:t>
      </w:r>
      <w:proofErr w:type="spellStart"/>
      <w:r w:rsidRPr="007C2279">
        <w:rPr>
          <w:rFonts w:ascii="Arial" w:hAnsi="Arial" w:cs="Arial"/>
          <w:color w:val="auto"/>
          <w:lang w:val="en-US"/>
        </w:rPr>
        <w:t>trả</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cho</w:t>
      </w:r>
      <w:proofErr w:type="spellEnd"/>
      <w:r w:rsidRPr="007C2279">
        <w:rPr>
          <w:rFonts w:ascii="Arial" w:hAnsi="Arial" w:cs="Arial"/>
          <w:color w:val="auto"/>
          <w:lang w:val="en-US"/>
        </w:rPr>
        <w:t xml:space="preserve"> </w:t>
      </w:r>
      <w:proofErr w:type="spellStart"/>
      <w:r w:rsidR="008D7B94" w:rsidRPr="007C2279">
        <w:rPr>
          <w:rFonts w:ascii="Arial" w:hAnsi="Arial" w:cs="Arial"/>
          <w:color w:val="auto"/>
          <w:lang w:val="en-US"/>
        </w:rPr>
        <w:t>trường</w:t>
      </w:r>
      <w:proofErr w:type="spellEnd"/>
      <w:r w:rsidR="008D7B94" w:rsidRPr="007C2279">
        <w:rPr>
          <w:rFonts w:ascii="Arial" w:hAnsi="Arial" w:cs="Arial"/>
          <w:color w:val="auto"/>
          <w:lang w:val="en-US"/>
        </w:rPr>
        <w:t xml:space="preserve"> </w:t>
      </w:r>
      <w:proofErr w:type="spellStart"/>
      <w:r w:rsidR="008D7B94" w:rsidRPr="007C2279">
        <w:rPr>
          <w:rFonts w:ascii="Arial" w:hAnsi="Arial" w:cs="Arial"/>
          <w:color w:val="auto"/>
          <w:lang w:val="en-US"/>
        </w:rPr>
        <w:t>hợp</w:t>
      </w:r>
      <w:proofErr w:type="spellEnd"/>
      <w:r w:rsidR="008D7B94" w:rsidRPr="007C2279">
        <w:rPr>
          <w:rFonts w:ascii="Arial" w:hAnsi="Arial" w:cs="Arial"/>
          <w:color w:val="auto"/>
          <w:lang w:val="en-US"/>
        </w:rPr>
        <w:t xml:space="preserve"> </w:t>
      </w:r>
      <w:proofErr w:type="spellStart"/>
      <w:r w:rsidRPr="007C2279">
        <w:rPr>
          <w:rFonts w:ascii="Arial" w:hAnsi="Arial" w:cs="Arial"/>
          <w:color w:val="auto"/>
          <w:lang w:val="en-US"/>
        </w:rPr>
        <w:t>Tổn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thương</w:t>
      </w:r>
      <w:proofErr w:type="spellEnd"/>
      <w:r w:rsidRPr="007C2279">
        <w:rPr>
          <w:rFonts w:ascii="Arial" w:hAnsi="Arial" w:cs="Arial"/>
          <w:color w:val="auto"/>
          <w:lang w:val="en-US"/>
        </w:rPr>
        <w:t xml:space="preserve"> do Tai </w:t>
      </w:r>
      <w:proofErr w:type="spellStart"/>
      <w:r w:rsidRPr="007C2279">
        <w:rPr>
          <w:rFonts w:ascii="Arial" w:hAnsi="Arial" w:cs="Arial"/>
          <w:color w:val="auto"/>
          <w:lang w:val="en-US"/>
        </w:rPr>
        <w:t>nạn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nếu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có</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trước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khi</w:t>
      </w:r>
      <w:proofErr w:type="spellEnd"/>
      <w:r w:rsidRPr="007C2279">
        <w:rPr>
          <w:rFonts w:ascii="Arial" w:hAnsi="Arial" w:cs="Arial"/>
          <w:color w:val="auto"/>
          <w:lang w:val="en-US"/>
        </w:rPr>
        <w:t>:</w:t>
      </w:r>
    </w:p>
    <w:p w14:paraId="0909D2C7" w14:textId="646ABE27" w:rsidR="00BD2586" w:rsidRPr="007C2279" w:rsidRDefault="00BD2586" w:rsidP="003B246A">
      <w:pPr>
        <w:pStyle w:val="ListParagraph"/>
        <w:numPr>
          <w:ilvl w:val="0"/>
          <w:numId w:val="20"/>
        </w:numPr>
        <w:spacing w:before="120" w:after="120"/>
        <w:ind w:left="360"/>
        <w:contextualSpacing w:val="0"/>
        <w:jc w:val="both"/>
        <w:rPr>
          <w:rFonts w:ascii="Arial" w:hAnsi="Arial" w:cs="Arial"/>
          <w:sz w:val="22"/>
          <w:szCs w:val="22"/>
          <w:lang w:val="en-US"/>
        </w:rPr>
      </w:pPr>
      <w:r w:rsidRPr="007C2279">
        <w:rPr>
          <w:rFonts w:ascii="Arial" w:hAnsi="Arial" w:cs="Arial"/>
          <w:sz w:val="22"/>
          <w:szCs w:val="22"/>
          <w:lang w:val="en-US"/>
        </w:rPr>
        <w:t xml:space="preserve">chi </w:t>
      </w:r>
      <w:proofErr w:type="spellStart"/>
      <w:r w:rsidRPr="007C2279">
        <w:rPr>
          <w:rFonts w:ascii="Arial" w:hAnsi="Arial" w:cs="Arial"/>
          <w:sz w:val="22"/>
          <w:szCs w:val="22"/>
          <w:lang w:val="en-US"/>
        </w:rPr>
        <w:t>trả</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quyền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lợi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bảo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hiểm</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cơ</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bản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theo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mục</w:t>
      </w:r>
      <w:proofErr w:type="spellEnd"/>
      <w:r w:rsidRPr="007C2279">
        <w:rPr>
          <w:rFonts w:ascii="Arial" w:hAnsi="Arial" w:cs="Arial"/>
          <w:sz w:val="22"/>
          <w:szCs w:val="22"/>
          <w:lang w:val="en-US"/>
        </w:rPr>
        <w:t xml:space="preserve"> </w:t>
      </w:r>
      <w:r w:rsidR="003B246A" w:rsidRPr="007C2279">
        <w:rPr>
          <w:rFonts w:ascii="Arial" w:hAnsi="Arial" w:cs="Arial"/>
          <w:sz w:val="22"/>
          <w:szCs w:val="22"/>
          <w:lang w:val="en-US"/>
        </w:rPr>
        <w:t>1</w:t>
      </w:r>
      <w:r w:rsidRPr="007C2279">
        <w:rPr>
          <w:rFonts w:ascii="Arial" w:hAnsi="Arial" w:cs="Arial"/>
          <w:sz w:val="22"/>
          <w:szCs w:val="22"/>
          <w:lang w:val="en-US"/>
        </w:rPr>
        <w:t xml:space="preserve">.1.1; </w:t>
      </w:r>
      <w:proofErr w:type="spellStart"/>
      <w:r w:rsidRPr="007C2279">
        <w:rPr>
          <w:rFonts w:ascii="Arial" w:hAnsi="Arial" w:cs="Arial"/>
          <w:sz w:val="22"/>
          <w:szCs w:val="22"/>
          <w:lang w:val="en-US"/>
        </w:rPr>
        <w:t>hoặc</w:t>
      </w:r>
      <w:proofErr w:type="spellEnd"/>
      <w:r w:rsidRPr="007C2279">
        <w:rPr>
          <w:rFonts w:ascii="Arial" w:hAnsi="Arial" w:cs="Arial"/>
          <w:sz w:val="22"/>
          <w:szCs w:val="22"/>
          <w:lang w:val="en-US"/>
        </w:rPr>
        <w:t xml:space="preserve"> </w:t>
      </w:r>
    </w:p>
    <w:p w14:paraId="69775360" w14:textId="6E0DD813" w:rsidR="00BD2586" w:rsidRPr="007C2279" w:rsidRDefault="00BD2586" w:rsidP="003B246A">
      <w:pPr>
        <w:pStyle w:val="ListParagraph"/>
        <w:numPr>
          <w:ilvl w:val="0"/>
          <w:numId w:val="20"/>
        </w:numPr>
        <w:spacing w:before="120" w:after="120"/>
        <w:ind w:left="360"/>
        <w:contextualSpacing w:val="0"/>
        <w:jc w:val="both"/>
        <w:rPr>
          <w:rFonts w:ascii="Arial" w:hAnsi="Arial" w:cs="Arial"/>
          <w:bCs/>
          <w:sz w:val="22"/>
          <w:szCs w:val="22"/>
          <w:lang w:val="en-US"/>
        </w:rPr>
      </w:pPr>
      <w:proofErr w:type="spellStart"/>
      <w:r w:rsidRPr="007C2279">
        <w:rPr>
          <w:rFonts w:ascii="Arial" w:hAnsi="Arial" w:cs="Arial"/>
          <w:sz w:val="22"/>
          <w:szCs w:val="22"/>
          <w:lang w:val="en-US"/>
        </w:rPr>
        <w:t>nhân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đôi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để</w:t>
      </w:r>
      <w:proofErr w:type="spellEnd"/>
      <w:r w:rsidRPr="007C2279">
        <w:rPr>
          <w:rFonts w:ascii="Arial" w:hAnsi="Arial" w:cs="Arial"/>
          <w:sz w:val="22"/>
          <w:szCs w:val="22"/>
          <w:lang w:val="en-US"/>
        </w:rPr>
        <w:t xml:space="preserve"> chi </w:t>
      </w:r>
      <w:proofErr w:type="spellStart"/>
      <w:r w:rsidRPr="007C2279">
        <w:rPr>
          <w:rFonts w:ascii="Arial" w:hAnsi="Arial" w:cs="Arial"/>
          <w:sz w:val="22"/>
          <w:szCs w:val="22"/>
          <w:lang w:val="en-US"/>
        </w:rPr>
        <w:t>trả</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quyền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lợi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bảo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hiểm</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tăng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thêm</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theo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mục</w:t>
      </w:r>
      <w:proofErr w:type="spellEnd"/>
      <w:r w:rsidRPr="007C2279">
        <w:rPr>
          <w:rFonts w:ascii="Arial" w:hAnsi="Arial" w:cs="Arial"/>
          <w:sz w:val="22"/>
          <w:szCs w:val="22"/>
          <w:lang w:val="en-US"/>
        </w:rPr>
        <w:t xml:space="preserve"> </w:t>
      </w:r>
      <w:r w:rsidR="003B246A" w:rsidRPr="007C2279">
        <w:rPr>
          <w:rFonts w:ascii="Arial" w:hAnsi="Arial" w:cs="Arial"/>
          <w:sz w:val="22"/>
          <w:szCs w:val="22"/>
          <w:lang w:val="en-US"/>
        </w:rPr>
        <w:t>1</w:t>
      </w:r>
      <w:r w:rsidRPr="007C2279">
        <w:rPr>
          <w:rFonts w:ascii="Arial" w:hAnsi="Arial" w:cs="Arial"/>
          <w:sz w:val="22"/>
          <w:szCs w:val="22"/>
          <w:lang w:val="en-US"/>
        </w:rPr>
        <w:t>.1.2.</w:t>
      </w:r>
    </w:p>
    <w:p w14:paraId="34F4AC01" w14:textId="3CD55346" w:rsidR="00892E86" w:rsidRPr="007C2279" w:rsidRDefault="00892E86" w:rsidP="003B246A">
      <w:pPr>
        <w:spacing w:before="80"/>
        <w:jc w:val="both"/>
        <w:rPr>
          <w:rFonts w:ascii="Arial" w:hAnsi="Arial" w:cs="Arial"/>
          <w:b/>
          <w:bCs/>
          <w:color w:val="auto"/>
          <w:lang w:val="en-US"/>
        </w:rPr>
      </w:pPr>
      <w:proofErr w:type="spellStart"/>
      <w:r w:rsidRPr="007C2279">
        <w:rPr>
          <w:rFonts w:ascii="Arial" w:hAnsi="Arial" w:cs="Arial"/>
          <w:b/>
          <w:bCs/>
          <w:i/>
          <w:iCs/>
          <w:color w:val="auto"/>
          <w:u w:val="single"/>
          <w:lang w:val="en-US"/>
        </w:rPr>
        <w:t>Lưu</w:t>
      </w:r>
      <w:proofErr w:type="spellEnd"/>
      <w:r w:rsidRPr="007C2279">
        <w:rPr>
          <w:rFonts w:ascii="Arial" w:hAnsi="Arial" w:cs="Arial"/>
          <w:b/>
          <w:bCs/>
          <w:i/>
          <w:iCs/>
          <w:color w:val="auto"/>
          <w:u w:val="single"/>
          <w:lang w:val="en-US"/>
        </w:rPr>
        <w:t xml:space="preserve"> ý</w:t>
      </w:r>
      <w:r w:rsidRPr="007C2279">
        <w:rPr>
          <w:rFonts w:ascii="Arial" w:hAnsi="Arial" w:cs="Arial"/>
          <w:b/>
          <w:bCs/>
          <w:color w:val="auto"/>
          <w:lang w:val="en-US"/>
        </w:rPr>
        <w:t>:</w:t>
      </w:r>
    </w:p>
    <w:p w14:paraId="5DC9A653" w14:textId="6F36B4C6" w:rsidR="008D7B94" w:rsidRPr="007C2279" w:rsidRDefault="008D7B94" w:rsidP="003B246A">
      <w:pPr>
        <w:pStyle w:val="ListParagraph"/>
        <w:numPr>
          <w:ilvl w:val="0"/>
          <w:numId w:val="28"/>
        </w:numPr>
        <w:spacing w:before="120" w:after="120"/>
        <w:ind w:left="360"/>
        <w:contextualSpacing w:val="0"/>
        <w:jc w:val="both"/>
        <w:rPr>
          <w:rFonts w:ascii="Arial" w:hAnsi="Arial" w:cs="Arial"/>
          <w:sz w:val="22"/>
          <w:szCs w:val="22"/>
          <w:lang w:val="en-US"/>
        </w:rPr>
      </w:pPr>
      <w:proofErr w:type="spellStart"/>
      <w:r w:rsidRPr="007C2279">
        <w:rPr>
          <w:rFonts w:ascii="Arial" w:hAnsi="Arial" w:cs="Arial"/>
          <w:sz w:val="22"/>
          <w:szCs w:val="22"/>
          <w:lang w:val="en-US"/>
        </w:rPr>
        <w:t>Tổng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quyền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lợi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tối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đa</w:t>
      </w:r>
      <w:proofErr w:type="spellEnd"/>
      <w:r w:rsidRPr="007C2279">
        <w:rPr>
          <w:rFonts w:ascii="Arial" w:hAnsi="Arial" w:cs="Arial"/>
          <w:sz w:val="22"/>
          <w:szCs w:val="22"/>
          <w:lang w:val="en-US"/>
        </w:rPr>
        <w:t xml:space="preserve"> chi </w:t>
      </w:r>
      <w:proofErr w:type="spellStart"/>
      <w:r w:rsidRPr="007C2279">
        <w:rPr>
          <w:rFonts w:ascii="Arial" w:hAnsi="Arial" w:cs="Arial"/>
          <w:sz w:val="22"/>
          <w:szCs w:val="22"/>
          <w:lang w:val="en-US"/>
        </w:rPr>
        <w:t>trả</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các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Tổn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là</w:t>
      </w:r>
      <w:proofErr w:type="spellEnd"/>
      <w:r w:rsidRPr="007C2279">
        <w:rPr>
          <w:rFonts w:ascii="Arial" w:hAnsi="Arial" w:cs="Arial"/>
          <w:sz w:val="22"/>
          <w:szCs w:val="22"/>
          <w:lang w:val="en-US"/>
        </w:rPr>
        <w:t xml:space="preserve"> 100% </w:t>
      </w:r>
      <w:proofErr w:type="spellStart"/>
      <w:r w:rsidRPr="007C2279">
        <w:rPr>
          <w:rFonts w:ascii="Arial" w:hAnsi="Arial" w:cs="Arial"/>
          <w:sz w:val="22"/>
          <w:szCs w:val="22"/>
          <w:lang w:val="en-US"/>
        </w:rPr>
        <w:t>Số</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tiền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bảo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hiểm</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của</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Sản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phẩm</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bổ</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trợ</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này</w:t>
      </w:r>
      <w:proofErr w:type="spellEnd"/>
      <w:r w:rsidRPr="007C2279">
        <w:rPr>
          <w:rFonts w:ascii="Arial" w:hAnsi="Arial" w:cs="Arial"/>
          <w:sz w:val="22"/>
          <w:szCs w:val="22"/>
          <w:lang w:val="en-US"/>
        </w:rPr>
        <w:t xml:space="preserve">. </w:t>
      </w:r>
    </w:p>
    <w:p w14:paraId="382F0E0E" w14:textId="24273F0D" w:rsidR="005903C4" w:rsidRPr="007C2279" w:rsidRDefault="00892E86" w:rsidP="003B246A">
      <w:pPr>
        <w:pStyle w:val="ListParagraph"/>
        <w:numPr>
          <w:ilvl w:val="0"/>
          <w:numId w:val="28"/>
        </w:numPr>
        <w:spacing w:before="120" w:after="120"/>
        <w:ind w:left="360"/>
        <w:contextualSpacing w:val="0"/>
        <w:jc w:val="both"/>
        <w:rPr>
          <w:rFonts w:ascii="Arial" w:hAnsi="Arial" w:cs="Arial"/>
          <w:sz w:val="22"/>
          <w:szCs w:val="22"/>
          <w:lang w:val="en-US"/>
        </w:rPr>
      </w:pPr>
      <w:r w:rsidRPr="007C2279">
        <w:rPr>
          <w:rFonts w:ascii="Arial" w:hAnsi="Arial" w:cs="Arial"/>
          <w:sz w:val="22"/>
          <w:szCs w:val="22"/>
          <w:lang w:val="en-US"/>
        </w:rPr>
        <w:t xml:space="preserve">FWD </w:t>
      </w:r>
      <w:proofErr w:type="spellStart"/>
      <w:r w:rsidRPr="007C2279">
        <w:rPr>
          <w:rFonts w:ascii="Arial" w:hAnsi="Arial" w:cs="Arial"/>
          <w:sz w:val="22"/>
          <w:szCs w:val="22"/>
          <w:lang w:val="en-US"/>
        </w:rPr>
        <w:t>sẽ</w:t>
      </w:r>
      <w:proofErr w:type="spellEnd"/>
      <w:r w:rsidRPr="007C2279">
        <w:rPr>
          <w:rFonts w:ascii="Arial" w:hAnsi="Arial" w:cs="Arial"/>
          <w:sz w:val="22"/>
          <w:szCs w:val="22"/>
          <w:lang w:val="en-US"/>
        </w:rPr>
        <w:t xml:space="preserve"> chi </w:t>
      </w:r>
      <w:proofErr w:type="spellStart"/>
      <w:r w:rsidRPr="007C2279">
        <w:rPr>
          <w:rFonts w:ascii="Arial" w:hAnsi="Arial" w:cs="Arial"/>
          <w:sz w:val="22"/>
          <w:szCs w:val="22"/>
          <w:lang w:val="en-US"/>
        </w:rPr>
        <w:t>trả</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quyền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lợi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tử</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vong</w:t>
      </w:r>
      <w:proofErr w:type="spellEnd"/>
      <w:r w:rsidRPr="007C2279">
        <w:rPr>
          <w:rFonts w:ascii="Arial" w:hAnsi="Arial" w:cs="Arial"/>
          <w:sz w:val="22"/>
          <w:szCs w:val="22"/>
          <w:lang w:val="en-US"/>
        </w:rPr>
        <w:t xml:space="preserve"> do Tai </w:t>
      </w:r>
      <w:proofErr w:type="spellStart"/>
      <w:r w:rsidRPr="007C2279">
        <w:rPr>
          <w:rFonts w:ascii="Arial" w:hAnsi="Arial" w:cs="Arial"/>
          <w:sz w:val="22"/>
          <w:szCs w:val="22"/>
          <w:lang w:val="en-US"/>
        </w:rPr>
        <w:t>nạn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thuộc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nhóm</w:t>
      </w:r>
      <w:proofErr w:type="spellEnd"/>
      <w:r w:rsidRPr="007C2279">
        <w:rPr>
          <w:rFonts w:ascii="Arial" w:hAnsi="Arial" w:cs="Arial"/>
          <w:sz w:val="22"/>
          <w:szCs w:val="22"/>
          <w:lang w:val="en-US"/>
        </w:rPr>
        <w:t xml:space="preserve"> F </w:t>
      </w:r>
      <w:proofErr w:type="spellStart"/>
      <w:r w:rsidRPr="007C2279">
        <w:rPr>
          <w:rFonts w:ascii="Arial" w:hAnsi="Arial" w:cs="Arial"/>
          <w:sz w:val="22"/>
          <w:szCs w:val="22"/>
          <w:lang w:val="en-US"/>
        </w:rPr>
        <w:t>hoặc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quyền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lợi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bảo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hiểm</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tăng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thêm</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tại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mục</w:t>
      </w:r>
      <w:proofErr w:type="spellEnd"/>
      <w:r w:rsidRPr="007C2279">
        <w:rPr>
          <w:rFonts w:ascii="Arial" w:hAnsi="Arial" w:cs="Arial"/>
          <w:sz w:val="22"/>
          <w:szCs w:val="22"/>
          <w:lang w:val="en-US"/>
        </w:rPr>
        <w:t xml:space="preserve"> </w:t>
      </w:r>
      <w:r w:rsidR="003B246A" w:rsidRPr="007C2279">
        <w:rPr>
          <w:rFonts w:ascii="Arial" w:hAnsi="Arial" w:cs="Arial"/>
          <w:sz w:val="22"/>
          <w:szCs w:val="22"/>
          <w:lang w:val="en-US"/>
        </w:rPr>
        <w:t>1</w:t>
      </w:r>
      <w:r w:rsidRPr="007C2279">
        <w:rPr>
          <w:rFonts w:ascii="Arial" w:hAnsi="Arial" w:cs="Arial"/>
          <w:sz w:val="22"/>
          <w:szCs w:val="22"/>
          <w:lang w:val="en-US"/>
        </w:rPr>
        <w:t>.1.2.</w:t>
      </w:r>
    </w:p>
    <w:p w14:paraId="33A6B6D9" w14:textId="01B0F951" w:rsidR="00166744" w:rsidRPr="007C2279" w:rsidRDefault="007A51BD" w:rsidP="005B66C8">
      <w:pPr>
        <w:pStyle w:val="Heading2"/>
        <w:numPr>
          <w:ilvl w:val="1"/>
          <w:numId w:val="2"/>
        </w:numPr>
        <w:spacing w:before="120" w:after="120"/>
        <w:ind w:right="-187"/>
        <w:jc w:val="both"/>
        <w:rPr>
          <w:rFonts w:ascii="Arial" w:hAnsi="Arial" w:cs="Arial"/>
          <w:b/>
          <w:color w:val="auto"/>
          <w:sz w:val="24"/>
          <w:szCs w:val="24"/>
          <w:lang w:val="en-US"/>
        </w:rPr>
      </w:pPr>
      <w:bookmarkStart w:id="357" w:name="_Toc41656125"/>
      <w:proofErr w:type="spellStart"/>
      <w:r w:rsidRPr="007C2279">
        <w:rPr>
          <w:rFonts w:ascii="Arial" w:hAnsi="Arial" w:cs="Arial"/>
          <w:b/>
          <w:color w:val="auto"/>
          <w:sz w:val="24"/>
          <w:szCs w:val="24"/>
          <w:lang w:val="en-US"/>
        </w:rPr>
        <w:t>Các</w:t>
      </w:r>
      <w:proofErr w:type="spellEnd"/>
      <w:r w:rsidRPr="007C2279">
        <w:rPr>
          <w:rFonts w:ascii="Arial" w:hAnsi="Arial" w:cs="Arial"/>
          <w:b/>
          <w:color w:val="auto"/>
          <w:sz w:val="24"/>
          <w:szCs w:val="24"/>
          <w:lang w:val="en-US"/>
        </w:rPr>
        <w:t xml:space="preserve"> </w:t>
      </w:r>
      <w:proofErr w:type="spellStart"/>
      <w:r w:rsidRPr="007C2279">
        <w:rPr>
          <w:rFonts w:ascii="Arial" w:hAnsi="Arial" w:cs="Arial"/>
          <w:b/>
          <w:color w:val="auto"/>
          <w:sz w:val="24"/>
          <w:szCs w:val="24"/>
          <w:lang w:val="en-US"/>
        </w:rPr>
        <w:t>trường</w:t>
      </w:r>
      <w:proofErr w:type="spellEnd"/>
      <w:r w:rsidRPr="007C2279">
        <w:rPr>
          <w:rFonts w:ascii="Arial" w:hAnsi="Arial" w:cs="Arial"/>
          <w:b/>
          <w:color w:val="auto"/>
          <w:sz w:val="24"/>
          <w:szCs w:val="24"/>
          <w:lang w:val="en-US"/>
        </w:rPr>
        <w:t xml:space="preserve"> </w:t>
      </w:r>
      <w:proofErr w:type="spellStart"/>
      <w:r w:rsidRPr="007C2279">
        <w:rPr>
          <w:rFonts w:ascii="Arial" w:hAnsi="Arial" w:cs="Arial"/>
          <w:b/>
          <w:color w:val="auto"/>
          <w:sz w:val="24"/>
          <w:szCs w:val="24"/>
          <w:lang w:val="en-US"/>
        </w:rPr>
        <w:t>hợp</w:t>
      </w:r>
      <w:proofErr w:type="spellEnd"/>
      <w:r w:rsidRPr="007C2279">
        <w:rPr>
          <w:rFonts w:ascii="Arial" w:hAnsi="Arial" w:cs="Arial"/>
          <w:b/>
          <w:color w:val="auto"/>
          <w:sz w:val="24"/>
          <w:szCs w:val="24"/>
          <w:lang w:val="en-US"/>
        </w:rPr>
        <w:t xml:space="preserve"> </w:t>
      </w:r>
      <w:proofErr w:type="spellStart"/>
      <w:r w:rsidRPr="007C2279">
        <w:rPr>
          <w:rFonts w:ascii="Arial" w:hAnsi="Arial" w:cs="Arial"/>
          <w:b/>
          <w:color w:val="auto"/>
          <w:sz w:val="24"/>
          <w:szCs w:val="24"/>
          <w:lang w:val="en-US"/>
        </w:rPr>
        <w:t>loại</w:t>
      </w:r>
      <w:proofErr w:type="spellEnd"/>
      <w:r w:rsidRPr="007C2279">
        <w:rPr>
          <w:rFonts w:ascii="Arial" w:hAnsi="Arial" w:cs="Arial"/>
          <w:b/>
          <w:color w:val="auto"/>
          <w:sz w:val="24"/>
          <w:szCs w:val="24"/>
          <w:lang w:val="en-US"/>
        </w:rPr>
        <w:t xml:space="preserve"> </w:t>
      </w:r>
      <w:proofErr w:type="spellStart"/>
      <w:r w:rsidRPr="007C2279">
        <w:rPr>
          <w:rFonts w:ascii="Arial" w:hAnsi="Arial" w:cs="Arial"/>
          <w:b/>
          <w:color w:val="auto"/>
          <w:sz w:val="24"/>
          <w:szCs w:val="24"/>
          <w:lang w:val="en-US"/>
        </w:rPr>
        <w:t>trừ</w:t>
      </w:r>
      <w:proofErr w:type="spellEnd"/>
      <w:r w:rsidRPr="007C2279">
        <w:rPr>
          <w:rFonts w:ascii="Arial" w:hAnsi="Arial" w:cs="Arial"/>
          <w:b/>
          <w:color w:val="auto"/>
          <w:sz w:val="24"/>
          <w:szCs w:val="24"/>
          <w:lang w:val="en-US"/>
        </w:rPr>
        <w:t xml:space="preserve"> </w:t>
      </w:r>
      <w:proofErr w:type="spellStart"/>
      <w:r w:rsidRPr="007C2279">
        <w:rPr>
          <w:rFonts w:ascii="Arial" w:hAnsi="Arial" w:cs="Arial"/>
          <w:b/>
          <w:color w:val="auto"/>
          <w:sz w:val="24"/>
          <w:szCs w:val="24"/>
          <w:lang w:val="en-US"/>
        </w:rPr>
        <w:t>bảo</w:t>
      </w:r>
      <w:proofErr w:type="spellEnd"/>
      <w:r w:rsidRPr="007C2279">
        <w:rPr>
          <w:rFonts w:ascii="Arial" w:hAnsi="Arial" w:cs="Arial"/>
          <w:b/>
          <w:color w:val="auto"/>
          <w:sz w:val="24"/>
          <w:szCs w:val="24"/>
          <w:lang w:val="en-US"/>
        </w:rPr>
        <w:t xml:space="preserve"> </w:t>
      </w:r>
      <w:proofErr w:type="spellStart"/>
      <w:r w:rsidRPr="007C2279">
        <w:rPr>
          <w:rFonts w:ascii="Arial" w:hAnsi="Arial" w:cs="Arial"/>
          <w:b/>
          <w:color w:val="auto"/>
          <w:sz w:val="24"/>
          <w:szCs w:val="24"/>
          <w:lang w:val="en-US"/>
        </w:rPr>
        <w:t>hiểm</w:t>
      </w:r>
      <w:bookmarkEnd w:id="357"/>
      <w:proofErr w:type="spellEnd"/>
    </w:p>
    <w:p w14:paraId="70163238" w14:textId="63851BAF" w:rsidR="00B32BC0" w:rsidRPr="007C2279" w:rsidRDefault="00B32BC0" w:rsidP="00B32BC0">
      <w:pPr>
        <w:spacing w:before="120"/>
        <w:jc w:val="both"/>
        <w:rPr>
          <w:rFonts w:ascii="Arial" w:hAnsi="Arial" w:cs="Arial"/>
          <w:color w:val="auto"/>
        </w:rPr>
      </w:pPr>
      <w:r w:rsidRPr="007C2279">
        <w:rPr>
          <w:rFonts w:ascii="Arial" w:hAnsi="Arial" w:cs="Arial"/>
          <w:color w:val="auto"/>
        </w:rPr>
        <w:t xml:space="preserve">FWD </w:t>
      </w:r>
      <w:proofErr w:type="spellStart"/>
      <w:r w:rsidRPr="007C2279">
        <w:rPr>
          <w:rFonts w:ascii="Arial" w:hAnsi="Arial" w:cs="Arial"/>
          <w:color w:val="auto"/>
        </w:rPr>
        <w:t>sẽ</w:t>
      </w:r>
      <w:proofErr w:type="spellEnd"/>
      <w:r w:rsidRPr="007C2279">
        <w:rPr>
          <w:rFonts w:ascii="Arial" w:hAnsi="Arial" w:cs="Arial"/>
          <w:color w:val="auto"/>
        </w:rPr>
        <w:t xml:space="preserve"> </w:t>
      </w:r>
      <w:proofErr w:type="spellStart"/>
      <w:r w:rsidRPr="007C2279">
        <w:rPr>
          <w:rFonts w:ascii="Arial" w:hAnsi="Arial" w:cs="Arial"/>
          <w:color w:val="auto"/>
        </w:rPr>
        <w:t>không</w:t>
      </w:r>
      <w:proofErr w:type="spellEnd"/>
      <w:r w:rsidRPr="007C2279">
        <w:rPr>
          <w:rFonts w:ascii="Arial" w:hAnsi="Arial" w:cs="Arial"/>
          <w:color w:val="auto"/>
        </w:rPr>
        <w:t xml:space="preserve"> chi </w:t>
      </w:r>
      <w:proofErr w:type="spellStart"/>
      <w:r w:rsidRPr="007C2279">
        <w:rPr>
          <w:rFonts w:ascii="Arial" w:hAnsi="Arial" w:cs="Arial"/>
          <w:color w:val="auto"/>
        </w:rPr>
        <w:t>trả</w:t>
      </w:r>
      <w:proofErr w:type="spellEnd"/>
      <w:r w:rsidRPr="007C2279">
        <w:rPr>
          <w:rFonts w:ascii="Arial" w:hAnsi="Arial" w:cs="Arial"/>
          <w:color w:val="auto"/>
        </w:rPr>
        <w:t xml:space="preserve"> </w:t>
      </w:r>
      <w:proofErr w:type="spellStart"/>
      <w:r w:rsidRPr="007C2279">
        <w:rPr>
          <w:rFonts w:ascii="Arial" w:hAnsi="Arial" w:cs="Arial"/>
          <w:color w:val="auto"/>
        </w:rPr>
        <w:t>quyền</w:t>
      </w:r>
      <w:proofErr w:type="spellEnd"/>
      <w:r w:rsidRPr="007C2279">
        <w:rPr>
          <w:rFonts w:ascii="Arial" w:hAnsi="Arial" w:cs="Arial"/>
          <w:color w:val="auto"/>
        </w:rPr>
        <w:t xml:space="preserve"> </w:t>
      </w:r>
      <w:proofErr w:type="spellStart"/>
      <w:r w:rsidRPr="007C2279">
        <w:rPr>
          <w:rFonts w:ascii="Arial" w:hAnsi="Arial" w:cs="Arial"/>
          <w:color w:val="auto"/>
        </w:rPr>
        <w:t>lợi</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Pr="007C2279">
        <w:rPr>
          <w:rFonts w:ascii="Arial" w:hAnsi="Arial" w:cs="Arial"/>
          <w:color w:val="auto"/>
        </w:rPr>
        <w:t>Sản</w:t>
      </w:r>
      <w:proofErr w:type="spellEnd"/>
      <w:r w:rsidRPr="007C2279">
        <w:rPr>
          <w:rFonts w:ascii="Arial" w:hAnsi="Arial" w:cs="Arial"/>
          <w:color w:val="auto"/>
        </w:rPr>
        <w:t xml:space="preserve"> </w:t>
      </w:r>
      <w:proofErr w:type="spellStart"/>
      <w:r w:rsidRPr="007C2279">
        <w:rPr>
          <w:rFonts w:ascii="Arial" w:hAnsi="Arial" w:cs="Arial"/>
          <w:color w:val="auto"/>
        </w:rPr>
        <w:t>phẩm</w:t>
      </w:r>
      <w:proofErr w:type="spellEnd"/>
      <w:r w:rsidRPr="007C2279">
        <w:rPr>
          <w:rFonts w:ascii="Arial" w:hAnsi="Arial" w:cs="Arial"/>
          <w:color w:val="auto"/>
        </w:rPr>
        <w:t xml:space="preserve"> </w:t>
      </w:r>
      <w:proofErr w:type="spellStart"/>
      <w:r w:rsidRPr="007C2279">
        <w:rPr>
          <w:rFonts w:ascii="Arial" w:hAnsi="Arial" w:cs="Arial"/>
          <w:color w:val="auto"/>
        </w:rPr>
        <w:t>bổ</w:t>
      </w:r>
      <w:proofErr w:type="spellEnd"/>
      <w:r w:rsidRPr="007C2279">
        <w:rPr>
          <w:rFonts w:ascii="Arial" w:hAnsi="Arial" w:cs="Arial"/>
          <w:color w:val="auto"/>
        </w:rPr>
        <w:t xml:space="preserve"> </w:t>
      </w:r>
      <w:proofErr w:type="spellStart"/>
      <w:r w:rsidRPr="007C2279">
        <w:rPr>
          <w:rFonts w:ascii="Arial" w:hAnsi="Arial" w:cs="Arial"/>
          <w:color w:val="auto"/>
        </w:rPr>
        <w:t>trợ</w:t>
      </w:r>
      <w:proofErr w:type="spellEnd"/>
      <w:r w:rsidRPr="007C2279">
        <w:rPr>
          <w:rFonts w:ascii="Arial" w:hAnsi="Arial" w:cs="Arial"/>
          <w:color w:val="auto"/>
        </w:rPr>
        <w:t xml:space="preserve"> </w:t>
      </w:r>
      <w:proofErr w:type="spellStart"/>
      <w:r w:rsidR="00A56C57" w:rsidRPr="007C2279">
        <w:rPr>
          <w:rFonts w:ascii="Arial" w:hAnsi="Arial" w:cs="Arial"/>
          <w:color w:val="auto"/>
        </w:rPr>
        <w:t>này</w:t>
      </w:r>
      <w:proofErr w:type="spellEnd"/>
      <w:r w:rsidR="00A56C57" w:rsidRPr="007C2279">
        <w:rPr>
          <w:rFonts w:ascii="Arial" w:hAnsi="Arial" w:cs="Arial"/>
          <w:color w:val="auto"/>
        </w:rPr>
        <w:t xml:space="preserve"> </w:t>
      </w:r>
      <w:proofErr w:type="spellStart"/>
      <w:r w:rsidRPr="007C2279">
        <w:rPr>
          <w:rFonts w:ascii="Arial" w:hAnsi="Arial" w:cs="Arial"/>
          <w:color w:val="auto"/>
        </w:rPr>
        <w:t>nếu</w:t>
      </w:r>
      <w:proofErr w:type="spellEnd"/>
      <w:r w:rsidRPr="007C2279">
        <w:rPr>
          <w:rFonts w:ascii="Arial" w:hAnsi="Arial" w:cs="Arial"/>
          <w:color w:val="auto"/>
        </w:rPr>
        <w:t xml:space="preserve"> </w:t>
      </w:r>
      <w:proofErr w:type="spellStart"/>
      <w:r w:rsidRPr="007C2279">
        <w:rPr>
          <w:rFonts w:ascii="Arial" w:hAnsi="Arial" w:cs="Arial"/>
          <w:color w:val="auto"/>
        </w:rPr>
        <w:t>sự</w:t>
      </w:r>
      <w:proofErr w:type="spellEnd"/>
      <w:r w:rsidRPr="007C2279">
        <w:rPr>
          <w:rFonts w:ascii="Arial" w:hAnsi="Arial" w:cs="Arial"/>
          <w:color w:val="auto"/>
        </w:rPr>
        <w:t xml:space="preserve"> </w:t>
      </w:r>
      <w:proofErr w:type="spellStart"/>
      <w:r w:rsidRPr="007C2279">
        <w:rPr>
          <w:rFonts w:ascii="Arial" w:hAnsi="Arial" w:cs="Arial"/>
          <w:color w:val="auto"/>
        </w:rPr>
        <w:t>kiện</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xảy</w:t>
      </w:r>
      <w:proofErr w:type="spellEnd"/>
      <w:r w:rsidRPr="007C2279">
        <w:rPr>
          <w:rFonts w:ascii="Arial" w:hAnsi="Arial" w:cs="Arial"/>
          <w:color w:val="auto"/>
        </w:rPr>
        <w:t xml:space="preserve"> ra </w:t>
      </w:r>
      <w:proofErr w:type="spellStart"/>
      <w:r w:rsidRPr="007C2279">
        <w:rPr>
          <w:rFonts w:ascii="Arial" w:hAnsi="Arial" w:cs="Arial"/>
          <w:color w:val="auto"/>
        </w:rPr>
        <w:t>thuộc</w:t>
      </w:r>
      <w:proofErr w:type="spellEnd"/>
      <w:r w:rsidRPr="007C2279">
        <w:rPr>
          <w:rFonts w:ascii="Arial" w:hAnsi="Arial" w:cs="Arial"/>
          <w:color w:val="auto"/>
        </w:rPr>
        <w:t xml:space="preserve"> </w:t>
      </w:r>
      <w:proofErr w:type="spellStart"/>
      <w:r w:rsidRPr="007C2279">
        <w:rPr>
          <w:rFonts w:ascii="Arial" w:hAnsi="Arial" w:cs="Arial"/>
          <w:color w:val="auto"/>
        </w:rPr>
        <w:t>một</w:t>
      </w:r>
      <w:proofErr w:type="spellEnd"/>
      <w:r w:rsidRPr="007C2279">
        <w:rPr>
          <w:rFonts w:ascii="Arial" w:hAnsi="Arial" w:cs="Arial"/>
          <w:color w:val="auto"/>
        </w:rPr>
        <w:t xml:space="preserve"> </w:t>
      </w:r>
      <w:proofErr w:type="spellStart"/>
      <w:r w:rsidRPr="007C2279">
        <w:rPr>
          <w:rFonts w:ascii="Arial" w:hAnsi="Arial" w:cs="Arial"/>
          <w:color w:val="auto"/>
        </w:rPr>
        <w:t>trong</w:t>
      </w:r>
      <w:proofErr w:type="spellEnd"/>
      <w:r w:rsidRPr="007C2279">
        <w:rPr>
          <w:rFonts w:ascii="Arial" w:hAnsi="Arial" w:cs="Arial"/>
          <w:color w:val="auto"/>
        </w:rPr>
        <w:t xml:space="preserve"> </w:t>
      </w:r>
      <w:proofErr w:type="spellStart"/>
      <w:r w:rsidRPr="007C2279">
        <w:rPr>
          <w:rFonts w:ascii="Arial" w:hAnsi="Arial" w:cs="Arial"/>
          <w:color w:val="auto"/>
        </w:rPr>
        <w:t>các</w:t>
      </w:r>
      <w:proofErr w:type="spellEnd"/>
      <w:r w:rsidRPr="007C2279">
        <w:rPr>
          <w:rFonts w:ascii="Arial" w:hAnsi="Arial" w:cs="Arial"/>
          <w:color w:val="auto"/>
        </w:rPr>
        <w:t xml:space="preserve"> </w:t>
      </w:r>
      <w:proofErr w:type="spellStart"/>
      <w:r w:rsidRPr="007C2279">
        <w:rPr>
          <w:rFonts w:ascii="Arial" w:hAnsi="Arial" w:cs="Arial"/>
          <w:color w:val="auto"/>
        </w:rPr>
        <w:t>trường</w:t>
      </w:r>
      <w:proofErr w:type="spellEnd"/>
      <w:r w:rsidRPr="007C2279">
        <w:rPr>
          <w:rFonts w:ascii="Arial" w:hAnsi="Arial" w:cs="Arial"/>
          <w:color w:val="auto"/>
        </w:rPr>
        <w:t xml:space="preserve"> </w:t>
      </w:r>
      <w:proofErr w:type="spellStart"/>
      <w:r w:rsidRPr="007C2279">
        <w:rPr>
          <w:rFonts w:ascii="Arial" w:hAnsi="Arial" w:cs="Arial"/>
          <w:color w:val="auto"/>
        </w:rPr>
        <w:t>hợp</w:t>
      </w:r>
      <w:proofErr w:type="spellEnd"/>
      <w:r w:rsidRPr="007C2279">
        <w:rPr>
          <w:rFonts w:ascii="Arial" w:hAnsi="Arial" w:cs="Arial"/>
          <w:color w:val="auto"/>
        </w:rPr>
        <w:t xml:space="preserve"> </w:t>
      </w:r>
      <w:proofErr w:type="spellStart"/>
      <w:r w:rsidRPr="007C2279">
        <w:rPr>
          <w:rFonts w:ascii="Arial" w:hAnsi="Arial" w:cs="Arial"/>
          <w:color w:val="auto"/>
        </w:rPr>
        <w:t>sau</w:t>
      </w:r>
      <w:proofErr w:type="spellEnd"/>
      <w:r w:rsidRPr="007C2279">
        <w:rPr>
          <w:rFonts w:ascii="Arial" w:hAnsi="Arial" w:cs="Arial"/>
          <w:color w:val="auto"/>
        </w:rPr>
        <w:t xml:space="preserve"> </w:t>
      </w:r>
      <w:proofErr w:type="spellStart"/>
      <w:r w:rsidRPr="007C2279">
        <w:rPr>
          <w:rFonts w:ascii="Arial" w:hAnsi="Arial" w:cs="Arial"/>
          <w:color w:val="auto"/>
        </w:rPr>
        <w:t>đây</w:t>
      </w:r>
      <w:proofErr w:type="spellEnd"/>
      <w:r w:rsidRPr="007C2279">
        <w:rPr>
          <w:rFonts w:ascii="Arial" w:hAnsi="Arial" w:cs="Arial"/>
          <w:color w:val="auto"/>
        </w:rPr>
        <w:t>:</w:t>
      </w:r>
    </w:p>
    <w:p w14:paraId="0483E8B6" w14:textId="7D92244D" w:rsidR="005B53D5" w:rsidRPr="007C2279" w:rsidRDefault="005B53D5" w:rsidP="008A7851">
      <w:pPr>
        <w:pStyle w:val="ListParagraph"/>
        <w:numPr>
          <w:ilvl w:val="0"/>
          <w:numId w:val="32"/>
        </w:numPr>
        <w:spacing w:before="120" w:after="120"/>
        <w:ind w:left="360"/>
        <w:contextualSpacing w:val="0"/>
        <w:jc w:val="both"/>
        <w:rPr>
          <w:rFonts w:ascii="Arial" w:hAnsi="Arial" w:cs="Arial"/>
          <w:sz w:val="22"/>
          <w:szCs w:val="22"/>
        </w:rPr>
      </w:pPr>
      <w:r w:rsidRPr="007C2279">
        <w:rPr>
          <w:rFonts w:ascii="Arial" w:hAnsi="Arial" w:cs="Arial"/>
          <w:spacing w:val="-2"/>
          <w:sz w:val="22"/>
          <w:szCs w:val="22"/>
          <w:lang w:val="vi-VN"/>
        </w:rPr>
        <w:t>Các sự kiện gây tổn thất lớn bao gồm chiến tranh (dù có tuyên bố hay không tuyên bố), xâm lược, các hoạt động khủng bố, nổi loạn, bạo loạn, bạo động, cách mạng, nội chiến hoặc bất kỳ hành động hiếu chiến</w:t>
      </w:r>
      <w:r w:rsidRPr="007C2279">
        <w:rPr>
          <w:rFonts w:ascii="Arial" w:hAnsi="Arial" w:cs="Arial"/>
          <w:spacing w:val="-2"/>
          <w:sz w:val="22"/>
          <w:szCs w:val="22"/>
          <w:lang w:val="en-US"/>
        </w:rPr>
        <w:t xml:space="preserve"> </w:t>
      </w:r>
      <w:proofErr w:type="spellStart"/>
      <w:r w:rsidRPr="007C2279">
        <w:rPr>
          <w:rFonts w:ascii="Arial" w:hAnsi="Arial" w:cs="Arial"/>
          <w:spacing w:val="-2"/>
          <w:sz w:val="22"/>
          <w:szCs w:val="22"/>
          <w:lang w:val="en-US"/>
        </w:rPr>
        <w:t>nào</w:t>
      </w:r>
      <w:proofErr w:type="spellEnd"/>
      <w:r w:rsidRPr="007C2279">
        <w:rPr>
          <w:rFonts w:ascii="Arial" w:hAnsi="Arial" w:cs="Arial"/>
          <w:spacing w:val="-2"/>
          <w:sz w:val="22"/>
          <w:szCs w:val="22"/>
          <w:lang w:val="vi-VN"/>
        </w:rPr>
        <w:t>; phóng xạ hoặc nhiễm phóng xạ</w:t>
      </w:r>
      <w:r w:rsidR="004B0BC5" w:rsidRPr="007C2279">
        <w:rPr>
          <w:rFonts w:ascii="Arial" w:hAnsi="Arial" w:cs="Arial"/>
          <w:sz w:val="22"/>
          <w:szCs w:val="22"/>
        </w:rPr>
        <w:t>;</w:t>
      </w:r>
    </w:p>
    <w:p w14:paraId="46AEB4BB" w14:textId="77777777" w:rsidR="005B53D5" w:rsidRPr="007C2279" w:rsidRDefault="005B53D5" w:rsidP="008A7851">
      <w:pPr>
        <w:pStyle w:val="ListParagraph"/>
        <w:numPr>
          <w:ilvl w:val="0"/>
          <w:numId w:val="32"/>
        </w:numPr>
        <w:spacing w:before="120" w:after="120"/>
        <w:ind w:left="360"/>
        <w:contextualSpacing w:val="0"/>
        <w:jc w:val="both"/>
        <w:rPr>
          <w:rFonts w:ascii="Arial" w:hAnsi="Arial" w:cs="Arial"/>
          <w:spacing w:val="-2"/>
          <w:sz w:val="22"/>
          <w:szCs w:val="22"/>
          <w:lang w:val="vi-VN"/>
        </w:rPr>
      </w:pPr>
      <w:r w:rsidRPr="007C2279">
        <w:rPr>
          <w:rFonts w:ascii="Arial" w:hAnsi="Arial" w:cs="Arial"/>
          <w:spacing w:val="-2"/>
          <w:sz w:val="22"/>
          <w:szCs w:val="22"/>
          <w:lang w:val="vi-VN"/>
        </w:rPr>
        <w:t>Người được bảo hiểm, Bên mua bảo hiểm, Người thụ hưởng hoặc bất kỳ người nào sẽ nhận quyền lợi bảo hiểm có Hành vi cố ý vi phạm pháp luật đối với Người được bảo hiểm.</w:t>
      </w:r>
    </w:p>
    <w:p w14:paraId="5253F3FB" w14:textId="3758547C" w:rsidR="005B53D5" w:rsidRPr="007C2279" w:rsidRDefault="005B53D5" w:rsidP="009B5094">
      <w:pPr>
        <w:spacing w:before="120"/>
        <w:ind w:left="360"/>
        <w:jc w:val="both"/>
        <w:rPr>
          <w:rFonts w:ascii="Arial" w:hAnsi="Arial" w:cs="Arial"/>
          <w:color w:val="auto"/>
        </w:rPr>
      </w:pPr>
      <w:r w:rsidRPr="007C2279">
        <w:rPr>
          <w:rFonts w:ascii="Arial" w:hAnsi="Arial" w:cs="Arial"/>
          <w:color w:val="auto"/>
          <w:spacing w:val="-2"/>
          <w:lang w:val="vi-VN"/>
        </w:rPr>
        <w:t>Trong trường hợp, Hợp đồng có nhiều hơn 1 Người thụ hưởng và Người thụ hưởng gây ra Hành vi cố ý vi phạm pháp luật đối với Người được bảo hiểm, FWD vẫn chi trả quyền lợi bảo hiểm cho những Người thụ hưởng còn lại. Tỷ lệ chi trả sẽ tương ứng với tỷ lệ mà những Người thụ hưởng đó được hưởng trong Hợp đồng</w:t>
      </w:r>
      <w:r w:rsidRPr="007C2279">
        <w:rPr>
          <w:rFonts w:ascii="Arial" w:hAnsi="Arial" w:cs="Arial"/>
          <w:color w:val="auto"/>
          <w:spacing w:val="-2"/>
          <w:lang w:val="en-US"/>
        </w:rPr>
        <w:t>.</w:t>
      </w:r>
    </w:p>
    <w:p w14:paraId="1D36F18C" w14:textId="2A2EFFD2" w:rsidR="00AB02FC" w:rsidRPr="007C2279" w:rsidRDefault="00FF145B" w:rsidP="00E63B49">
      <w:pPr>
        <w:pStyle w:val="Heading1"/>
        <w:numPr>
          <w:ilvl w:val="0"/>
          <w:numId w:val="2"/>
        </w:numPr>
        <w:spacing w:before="120" w:after="120"/>
        <w:ind w:hanging="720"/>
        <w:rPr>
          <w:rFonts w:ascii="Arial" w:eastAsiaTheme="minorHAnsi" w:hAnsi="Arial" w:cs="Arial"/>
          <w:b/>
          <w:snapToGrid w:val="0"/>
          <w:color w:val="auto"/>
          <w:sz w:val="36"/>
          <w:szCs w:val="22"/>
        </w:rPr>
      </w:pPr>
      <w:bookmarkStart w:id="358" w:name="_Toc41656126"/>
      <w:r w:rsidRPr="007C2279">
        <w:rPr>
          <w:rFonts w:ascii="Arial" w:eastAsiaTheme="minorHAnsi" w:hAnsi="Arial" w:cs="Arial"/>
          <w:b/>
          <w:snapToGrid w:val="0"/>
          <w:color w:val="auto"/>
          <w:sz w:val="36"/>
          <w:szCs w:val="22"/>
        </w:rPr>
        <w:t>YÊU CẦU</w:t>
      </w:r>
      <w:r w:rsidR="003F6138" w:rsidRPr="007C2279">
        <w:rPr>
          <w:rFonts w:ascii="Arial" w:eastAsiaTheme="minorHAnsi" w:hAnsi="Arial" w:cs="Arial"/>
          <w:b/>
          <w:snapToGrid w:val="0"/>
          <w:color w:val="auto"/>
          <w:sz w:val="36"/>
          <w:szCs w:val="22"/>
        </w:rPr>
        <w:t xml:space="preserve"> GIẢI </w:t>
      </w:r>
      <w:r w:rsidR="003F6138" w:rsidRPr="007C2279">
        <w:rPr>
          <w:rFonts w:ascii="Arial" w:hAnsi="Arial" w:cs="Arial"/>
          <w:b/>
          <w:color w:val="auto"/>
          <w:sz w:val="36"/>
          <w:szCs w:val="36"/>
        </w:rPr>
        <w:t>QUYẾT</w:t>
      </w:r>
      <w:r w:rsidR="003F6138" w:rsidRPr="007C2279">
        <w:rPr>
          <w:rFonts w:ascii="Arial" w:eastAsiaTheme="minorHAnsi" w:hAnsi="Arial" w:cs="Arial"/>
          <w:b/>
          <w:snapToGrid w:val="0"/>
          <w:color w:val="auto"/>
          <w:sz w:val="36"/>
          <w:szCs w:val="22"/>
        </w:rPr>
        <w:t xml:space="preserve"> QUYỀN LỢI BẢO HIỂM</w:t>
      </w:r>
      <w:bookmarkEnd w:id="358"/>
    </w:p>
    <w:p w14:paraId="0D8F048F" w14:textId="4A11D287" w:rsidR="007679A6" w:rsidRPr="007C2279" w:rsidRDefault="002B7549" w:rsidP="00CB21E2">
      <w:pPr>
        <w:rPr>
          <w:rFonts w:ascii="Arial" w:hAnsi="Arial" w:cs="Arial"/>
          <w:color w:val="auto"/>
        </w:rPr>
      </w:pPr>
      <w:bookmarkStart w:id="359" w:name="_Toc41656127"/>
      <w:proofErr w:type="spellStart"/>
      <w:r w:rsidRPr="007C2279">
        <w:rPr>
          <w:rFonts w:ascii="Arial" w:hAnsi="Arial" w:cs="Arial"/>
          <w:color w:val="auto"/>
        </w:rPr>
        <w:t>Hồ</w:t>
      </w:r>
      <w:proofErr w:type="spellEnd"/>
      <w:r w:rsidRPr="007C2279">
        <w:rPr>
          <w:rFonts w:ascii="Arial" w:hAnsi="Arial" w:cs="Arial"/>
          <w:color w:val="auto"/>
        </w:rPr>
        <w:t xml:space="preserve"> </w:t>
      </w:r>
      <w:proofErr w:type="spellStart"/>
      <w:r w:rsidRPr="007C2279">
        <w:rPr>
          <w:rFonts w:ascii="Arial" w:hAnsi="Arial" w:cs="Arial"/>
          <w:color w:val="auto"/>
        </w:rPr>
        <w:t>sơ</w:t>
      </w:r>
      <w:proofErr w:type="spellEnd"/>
      <w:r w:rsidRPr="007C2279">
        <w:rPr>
          <w:rFonts w:ascii="Arial" w:hAnsi="Arial" w:cs="Arial"/>
          <w:color w:val="auto"/>
        </w:rPr>
        <w:t xml:space="preserve"> </w:t>
      </w:r>
      <w:proofErr w:type="spellStart"/>
      <w:r w:rsidRPr="007C2279">
        <w:rPr>
          <w:rFonts w:ascii="Arial" w:hAnsi="Arial" w:cs="Arial"/>
          <w:color w:val="auto"/>
        </w:rPr>
        <w:t>yêu</w:t>
      </w:r>
      <w:proofErr w:type="spellEnd"/>
      <w:r w:rsidRPr="007C2279">
        <w:rPr>
          <w:rFonts w:ascii="Arial" w:hAnsi="Arial" w:cs="Arial"/>
          <w:color w:val="auto"/>
        </w:rPr>
        <w:t xml:space="preserve"> </w:t>
      </w:r>
      <w:proofErr w:type="spellStart"/>
      <w:r w:rsidRPr="007C2279">
        <w:rPr>
          <w:rFonts w:ascii="Arial" w:hAnsi="Arial" w:cs="Arial"/>
          <w:color w:val="auto"/>
        </w:rPr>
        <w:t>cầu</w:t>
      </w:r>
      <w:proofErr w:type="spellEnd"/>
      <w:r w:rsidRPr="007C2279">
        <w:rPr>
          <w:rFonts w:ascii="Arial" w:hAnsi="Arial" w:cs="Arial"/>
          <w:color w:val="auto"/>
        </w:rPr>
        <w:t xml:space="preserve"> </w:t>
      </w:r>
      <w:proofErr w:type="spellStart"/>
      <w:r w:rsidRPr="007C2279">
        <w:rPr>
          <w:rFonts w:ascii="Arial" w:hAnsi="Arial" w:cs="Arial"/>
          <w:color w:val="auto"/>
        </w:rPr>
        <w:t>giải</w:t>
      </w:r>
      <w:proofErr w:type="spellEnd"/>
      <w:r w:rsidRPr="007C2279">
        <w:rPr>
          <w:rFonts w:ascii="Arial" w:hAnsi="Arial" w:cs="Arial"/>
          <w:color w:val="auto"/>
        </w:rPr>
        <w:t xml:space="preserve"> </w:t>
      </w:r>
      <w:proofErr w:type="spellStart"/>
      <w:r w:rsidRPr="007C2279">
        <w:rPr>
          <w:rFonts w:ascii="Arial" w:hAnsi="Arial" w:cs="Arial"/>
          <w:color w:val="auto"/>
        </w:rPr>
        <w:t>quyết</w:t>
      </w:r>
      <w:proofErr w:type="spellEnd"/>
      <w:r w:rsidRPr="007C2279">
        <w:rPr>
          <w:rFonts w:ascii="Arial" w:hAnsi="Arial" w:cs="Arial"/>
          <w:color w:val="auto"/>
        </w:rPr>
        <w:t xml:space="preserve"> </w:t>
      </w:r>
      <w:proofErr w:type="spellStart"/>
      <w:r w:rsidRPr="007C2279">
        <w:rPr>
          <w:rFonts w:ascii="Arial" w:hAnsi="Arial" w:cs="Arial"/>
          <w:color w:val="auto"/>
        </w:rPr>
        <w:t>quyền</w:t>
      </w:r>
      <w:proofErr w:type="spellEnd"/>
      <w:r w:rsidRPr="007C2279">
        <w:rPr>
          <w:rFonts w:ascii="Arial" w:hAnsi="Arial" w:cs="Arial"/>
          <w:color w:val="auto"/>
        </w:rPr>
        <w:t xml:space="preserve"> </w:t>
      </w:r>
      <w:proofErr w:type="spellStart"/>
      <w:r w:rsidRPr="007C2279">
        <w:rPr>
          <w:rFonts w:ascii="Arial" w:hAnsi="Arial" w:cs="Arial"/>
          <w:color w:val="auto"/>
        </w:rPr>
        <w:t>lợi</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bookmarkEnd w:id="359"/>
      <w:proofErr w:type="spellEnd"/>
      <w:r w:rsidR="008A7851" w:rsidRPr="007C2279">
        <w:rPr>
          <w:rFonts w:ascii="Arial" w:hAnsi="Arial" w:cs="Arial"/>
          <w:color w:val="auto"/>
        </w:rPr>
        <w:t xml:space="preserve"> bao </w:t>
      </w:r>
      <w:proofErr w:type="spellStart"/>
      <w:r w:rsidR="008A7851" w:rsidRPr="007C2279">
        <w:rPr>
          <w:rFonts w:ascii="Arial" w:hAnsi="Arial" w:cs="Arial"/>
          <w:color w:val="auto"/>
        </w:rPr>
        <w:t>gồm</w:t>
      </w:r>
      <w:proofErr w:type="spellEnd"/>
      <w:r w:rsidR="008A7851" w:rsidRPr="007C2279">
        <w:rPr>
          <w:rFonts w:ascii="Arial" w:hAnsi="Arial" w:cs="Arial"/>
          <w:color w:val="auto"/>
        </w:rPr>
        <w:t>:</w:t>
      </w:r>
    </w:p>
    <w:p w14:paraId="11899E97" w14:textId="7CB26C1A" w:rsidR="00D05A54" w:rsidRPr="007C2279" w:rsidRDefault="00D84A25" w:rsidP="008A7851">
      <w:pPr>
        <w:pStyle w:val="ListParagraph"/>
        <w:numPr>
          <w:ilvl w:val="0"/>
          <w:numId w:val="5"/>
        </w:numPr>
        <w:autoSpaceDE/>
        <w:autoSpaceDN/>
        <w:spacing w:before="120" w:after="120"/>
        <w:ind w:left="450" w:hanging="450"/>
        <w:contextualSpacing w:val="0"/>
        <w:jc w:val="both"/>
        <w:rPr>
          <w:rFonts w:ascii="Arial" w:hAnsi="Arial" w:cs="Arial"/>
          <w:sz w:val="22"/>
          <w:szCs w:val="22"/>
          <w:lang w:val="pt-BR"/>
        </w:rPr>
      </w:pPr>
      <w:r w:rsidRPr="007C2279">
        <w:rPr>
          <w:rFonts w:ascii="Arial" w:hAnsi="Arial" w:cs="Arial"/>
          <w:noProof/>
          <w:sz w:val="22"/>
          <w:szCs w:val="22"/>
          <w:lang w:val="en-US"/>
        </w:rPr>
        <mc:AlternateContent>
          <mc:Choice Requires="wps">
            <w:drawing>
              <wp:anchor distT="45720" distB="45720" distL="114300" distR="114300" simplePos="0" relativeHeight="251665408" behindDoc="0" locked="0" layoutInCell="1" allowOverlap="1" wp14:anchorId="78EB8E2C" wp14:editId="4855CE2B">
                <wp:simplePos x="0" y="0"/>
                <wp:positionH relativeFrom="column">
                  <wp:posOffset>1009015</wp:posOffset>
                </wp:positionH>
                <wp:positionV relativeFrom="paragraph">
                  <wp:posOffset>397510</wp:posOffset>
                </wp:positionV>
                <wp:extent cx="3811905" cy="1404620"/>
                <wp:effectExtent l="0" t="0" r="17145" b="1651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905" cy="1404620"/>
                        </a:xfrm>
                        <a:prstGeom prst="rect">
                          <a:avLst/>
                        </a:prstGeom>
                        <a:solidFill>
                          <a:srgbClr val="FFFFFF"/>
                        </a:solidFill>
                        <a:ln w="9525">
                          <a:solidFill>
                            <a:srgbClr val="000000"/>
                          </a:solidFill>
                          <a:miter lim="800000"/>
                          <a:headEnd/>
                          <a:tailEnd/>
                        </a:ln>
                      </wps:spPr>
                      <wps:txbx>
                        <w:txbxContent>
                          <w:p w14:paraId="56AAC7DE" w14:textId="77777777" w:rsidR="003B246A" w:rsidRPr="009B5094" w:rsidRDefault="003B246A" w:rsidP="00D84A25">
                            <w:pPr>
                              <w:tabs>
                                <w:tab w:val="right" w:leader="dot" w:pos="9350"/>
                              </w:tabs>
                              <w:jc w:val="both"/>
                              <w:rPr>
                                <w:rFonts w:ascii="Arial" w:hAnsi="Arial" w:cs="Arial"/>
                                <w:color w:val="000000" w:themeColor="text1"/>
                                <w:lang w:val="en-US"/>
                              </w:rPr>
                            </w:pPr>
                            <w:r w:rsidRPr="009B5094">
                              <w:rPr>
                                <w:rFonts w:ascii="Arial" w:hAnsi="Arial" w:cs="Arial"/>
                                <w:color w:val="000000" w:themeColor="text1"/>
                                <w:lang w:val="en-US"/>
                              </w:rPr>
                              <w:t>T</w:t>
                            </w:r>
                            <w:r w:rsidRPr="009B5094">
                              <w:rPr>
                                <w:rFonts w:ascii="Arial" w:hAnsi="Arial" w:cs="Arial"/>
                                <w:color w:val="000000" w:themeColor="text1"/>
                                <w:lang w:val="vi-VN"/>
                              </w:rPr>
                              <w:t>ải Phiếu yêu cầu giải quyết quyền lợi bảo hiểm</w:t>
                            </w:r>
                            <w:r w:rsidRPr="009B5094">
                              <w:rPr>
                                <w:rFonts w:ascii="Arial" w:hAnsi="Arial" w:cs="Arial"/>
                                <w:color w:val="000000" w:themeColor="text1"/>
                                <w:lang w:val="en-US"/>
                              </w:rPr>
                              <w:t xml:space="preserve"> tại</w:t>
                            </w:r>
                            <w:r w:rsidRPr="009B5094">
                              <w:rPr>
                                <w:rFonts w:ascii="Arial" w:hAnsi="Arial" w:cs="Arial"/>
                                <w:color w:val="000000" w:themeColor="text1"/>
                                <w:lang w:val="vi-VN"/>
                              </w:rPr>
                              <w:t xml:space="preserve"> </w:t>
                            </w:r>
                            <w:r w:rsidRPr="009B5094">
                              <w:rPr>
                                <w:rFonts w:ascii="Arial" w:hAnsi="Arial" w:cs="Arial"/>
                                <w:color w:val="000000" w:themeColor="text1"/>
                                <w:lang w:val="en-US"/>
                              </w:rPr>
                              <w:t xml:space="preserve">địa chỉ </w:t>
                            </w:r>
                          </w:p>
                          <w:p w14:paraId="70C27972" w14:textId="77777777" w:rsidR="003B246A" w:rsidRPr="009B5094" w:rsidRDefault="003B246A" w:rsidP="00D84A25">
                            <w:pPr>
                              <w:tabs>
                                <w:tab w:val="right" w:leader="dot" w:pos="9350"/>
                              </w:tabs>
                              <w:rPr>
                                <w:rFonts w:ascii="Arial" w:hAnsi="Arial" w:cs="Arial"/>
                                <w:color w:val="000000" w:themeColor="text1"/>
                                <w:lang w:val="vi-VN"/>
                              </w:rPr>
                            </w:pPr>
                            <w:r w:rsidRPr="009B5094">
                              <w:rPr>
                                <w:rFonts w:ascii="Arial" w:hAnsi="Arial" w:cs="Arial"/>
                                <w:color w:val="000000" w:themeColor="text1"/>
                                <w:u w:val="single"/>
                                <w:lang w:val="vi-VN"/>
                              </w:rPr>
                              <w:t>https://www.fwd.com.vn/vi/ho-tro-khach-hang/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EB8E2C" id="_x0000_t202" coordsize="21600,21600" o:spt="202" path="m,l,21600r21600,l21600,xe">
                <v:stroke joinstyle="miter"/>
                <v:path gradientshapeok="t" o:connecttype="rect"/>
              </v:shapetype>
              <v:shape id="Text Box 2" o:spid="_x0000_s1026" type="#_x0000_t202" style="position:absolute;left:0;text-align:left;margin-left:79.45pt;margin-top:31.3pt;width:300.1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">
                <v:textbox style="mso-fit-shape-to-text:t">
                  <w:txbxContent>
                    <w:p w14:paraId="56AAC7DE" w14:textId="77777777" w:rsidR="003B246A" w:rsidRPr="009B5094" w:rsidRDefault="003B246A" w:rsidP="00D84A25">
                      <w:pPr>
                        <w:tabs>
                          <w:tab w:val="right" w:leader="dot" w:pos="9350"/>
                        </w:tabs>
                        <w:jc w:val="both"/>
                        <w:rPr>
                          <w:rFonts w:ascii="Arial" w:hAnsi="Arial" w:cs="Arial"/>
                          <w:color w:val="000000" w:themeColor="text1"/>
                          <w:lang w:val="en-US"/>
                        </w:rPr>
                      </w:pPr>
                      <w:r w:rsidRPr="009B5094">
                        <w:rPr>
                          <w:rFonts w:ascii="Arial" w:hAnsi="Arial" w:cs="Arial"/>
                          <w:color w:val="000000" w:themeColor="text1"/>
                          <w:lang w:val="en-US"/>
                        </w:rPr>
                        <w:t>T</w:t>
                      </w:r>
                      <w:r w:rsidRPr="009B5094">
                        <w:rPr>
                          <w:rFonts w:ascii="Arial" w:hAnsi="Arial" w:cs="Arial"/>
                          <w:color w:val="000000" w:themeColor="text1"/>
                          <w:lang w:val="vi-VN"/>
                        </w:rPr>
                        <w:t>ải Phiếu yêu cầu giải quyết quyền lợi bảo hiểm</w:t>
                      </w:r>
                      <w:r w:rsidRPr="009B5094">
                        <w:rPr>
                          <w:rFonts w:ascii="Arial" w:hAnsi="Arial" w:cs="Arial"/>
                          <w:color w:val="000000" w:themeColor="text1"/>
                          <w:lang w:val="en-US"/>
                        </w:rPr>
                        <w:t xml:space="preserve"> tại</w:t>
                      </w:r>
                      <w:r w:rsidRPr="009B5094">
                        <w:rPr>
                          <w:rFonts w:ascii="Arial" w:hAnsi="Arial" w:cs="Arial"/>
                          <w:color w:val="000000" w:themeColor="text1"/>
                          <w:lang w:val="vi-VN"/>
                        </w:rPr>
                        <w:t xml:space="preserve"> </w:t>
                      </w:r>
                      <w:r w:rsidRPr="009B5094">
                        <w:rPr>
                          <w:rFonts w:ascii="Arial" w:hAnsi="Arial" w:cs="Arial"/>
                          <w:color w:val="000000" w:themeColor="text1"/>
                          <w:lang w:val="en-US"/>
                        </w:rPr>
                        <w:t xml:space="preserve">địa chỉ </w:t>
                      </w:r>
                    </w:p>
                    <w:p w14:paraId="70C27972" w14:textId="77777777" w:rsidR="003B246A" w:rsidRPr="009B5094" w:rsidRDefault="003B246A" w:rsidP="00D84A25">
                      <w:pPr>
                        <w:tabs>
                          <w:tab w:val="right" w:leader="dot" w:pos="9350"/>
                        </w:tabs>
                        <w:rPr>
                          <w:rFonts w:ascii="Arial" w:hAnsi="Arial" w:cs="Arial"/>
                          <w:color w:val="000000" w:themeColor="text1"/>
                          <w:lang w:val="vi-VN"/>
                        </w:rPr>
                      </w:pPr>
                      <w:r w:rsidRPr="009B5094">
                        <w:rPr>
                          <w:rFonts w:ascii="Arial" w:hAnsi="Arial" w:cs="Arial"/>
                          <w:color w:val="000000" w:themeColor="text1"/>
                          <w:u w:val="single"/>
                          <w:lang w:val="vi-VN"/>
                        </w:rPr>
                        <w:t>https://www.fwd.com.vn/vi/ho-tro-khach-hang/</w:t>
                      </w:r>
                    </w:p>
                  </w:txbxContent>
                </v:textbox>
                <w10:wrap type="topAndBottom"/>
              </v:shape>
            </w:pict>
          </mc:Fallback>
        </mc:AlternateContent>
      </w:r>
      <w:r w:rsidR="00D05A54" w:rsidRPr="007C2279">
        <w:rPr>
          <w:rFonts w:ascii="Arial" w:hAnsi="Arial" w:cs="Arial"/>
          <w:sz w:val="22"/>
          <w:szCs w:val="22"/>
          <w:lang w:val="pt-BR"/>
        </w:rPr>
        <w:t xml:space="preserve">Phiếu yêu cầu giải quyết quyền lợi bảo hiểm đã được điền đầy đủ </w:t>
      </w:r>
      <w:r w:rsidR="00E20603" w:rsidRPr="007C2279">
        <w:rPr>
          <w:rFonts w:ascii="Arial" w:hAnsi="Arial" w:cs="Arial"/>
          <w:sz w:val="22"/>
          <w:szCs w:val="22"/>
          <w:lang w:val="pt-BR"/>
        </w:rPr>
        <w:t xml:space="preserve">thông tin </w:t>
      </w:r>
      <w:r w:rsidR="00D05A54" w:rsidRPr="007C2279">
        <w:rPr>
          <w:rFonts w:ascii="Arial" w:hAnsi="Arial" w:cs="Arial"/>
          <w:sz w:val="22"/>
          <w:szCs w:val="22"/>
          <w:lang w:val="pt-BR"/>
        </w:rPr>
        <w:t xml:space="preserve">theo mẫu của </w:t>
      </w:r>
      <w:r w:rsidR="005B6A6F" w:rsidRPr="007C2279">
        <w:rPr>
          <w:rFonts w:ascii="Arial" w:hAnsi="Arial" w:cs="Arial"/>
          <w:sz w:val="22"/>
          <w:szCs w:val="22"/>
          <w:lang w:val="pt-BR"/>
        </w:rPr>
        <w:t>FWD</w:t>
      </w:r>
      <w:r w:rsidR="00D05A54" w:rsidRPr="007C2279">
        <w:rPr>
          <w:rFonts w:ascii="Arial" w:hAnsi="Arial" w:cs="Arial"/>
          <w:sz w:val="22"/>
          <w:szCs w:val="22"/>
          <w:lang w:val="pt-BR"/>
        </w:rPr>
        <w:t xml:space="preserve">. </w:t>
      </w:r>
    </w:p>
    <w:p w14:paraId="6795BADB" w14:textId="20AF7A7F" w:rsidR="00D05A54" w:rsidRPr="007C2279" w:rsidRDefault="00D05A54" w:rsidP="009B5094">
      <w:pPr>
        <w:pStyle w:val="ListParagraph"/>
        <w:numPr>
          <w:ilvl w:val="0"/>
          <w:numId w:val="5"/>
        </w:numPr>
        <w:autoSpaceDE/>
        <w:autoSpaceDN/>
        <w:spacing w:before="120" w:after="120"/>
        <w:ind w:left="450" w:hanging="450"/>
        <w:contextualSpacing w:val="0"/>
        <w:jc w:val="both"/>
        <w:rPr>
          <w:rFonts w:ascii="Arial" w:hAnsi="Arial" w:cs="Arial"/>
          <w:sz w:val="22"/>
          <w:szCs w:val="22"/>
          <w:lang w:val="pt-BR"/>
        </w:rPr>
      </w:pPr>
      <w:r w:rsidRPr="007C2279">
        <w:rPr>
          <w:rFonts w:ascii="Arial" w:hAnsi="Arial" w:cs="Arial"/>
          <w:sz w:val="22"/>
          <w:szCs w:val="22"/>
          <w:lang w:val="pt-BR"/>
        </w:rPr>
        <w:t>Các giấy tờ chứng minh sự kiện bảo hiểm:</w:t>
      </w:r>
    </w:p>
    <w:tbl>
      <w:tblPr>
        <w:tblStyle w:val="TableGrid"/>
        <w:tblW w:w="0" w:type="auto"/>
        <w:tblInd w:w="450" w:type="dxa"/>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ook w:val="04A0" w:firstRow="1" w:lastRow="0" w:firstColumn="1" w:lastColumn="0" w:noHBand="0" w:noVBand="1"/>
      </w:tblPr>
      <w:tblGrid>
        <w:gridCol w:w="2424"/>
        <w:gridCol w:w="267"/>
        <w:gridCol w:w="5859"/>
      </w:tblGrid>
      <w:tr w:rsidR="004E6F7D" w:rsidRPr="007C2279" w14:paraId="6CF4B43B" w14:textId="77777777" w:rsidTr="009B5094">
        <w:tc>
          <w:tcPr>
            <w:tcW w:w="2424" w:type="dxa"/>
            <w:tcBorders>
              <w:bottom w:val="single" w:sz="18" w:space="0" w:color="auto"/>
            </w:tcBorders>
          </w:tcPr>
          <w:p w14:paraId="721B498D" w14:textId="2F5BF54F" w:rsidR="00A0686B" w:rsidRPr="007C2279" w:rsidRDefault="00A0686B" w:rsidP="00A0686B">
            <w:pPr>
              <w:pStyle w:val="ListParagraph"/>
              <w:autoSpaceDE/>
              <w:autoSpaceDN/>
              <w:spacing w:before="120" w:after="120"/>
              <w:ind w:left="0"/>
              <w:contextualSpacing w:val="0"/>
              <w:jc w:val="both"/>
              <w:rPr>
                <w:rFonts w:ascii="Arial" w:hAnsi="Arial" w:cs="Arial"/>
                <w:sz w:val="22"/>
                <w:szCs w:val="22"/>
                <w:lang w:val="pt-BR"/>
              </w:rPr>
            </w:pPr>
            <w:r w:rsidRPr="007C2279">
              <w:rPr>
                <w:rFonts w:ascii="Arial" w:hAnsi="Arial" w:cs="Arial"/>
                <w:sz w:val="22"/>
                <w:szCs w:val="22"/>
                <w:lang w:val="pt-BR"/>
              </w:rPr>
              <w:t>Tổn thương do Tai nạn</w:t>
            </w:r>
          </w:p>
        </w:tc>
        <w:tc>
          <w:tcPr>
            <w:tcW w:w="267" w:type="dxa"/>
            <w:tcBorders>
              <w:top w:val="nil"/>
              <w:bottom w:val="nil"/>
            </w:tcBorders>
          </w:tcPr>
          <w:p w14:paraId="1BE1A72D" w14:textId="77777777" w:rsidR="00A0686B" w:rsidRPr="007C2279" w:rsidRDefault="00A0686B" w:rsidP="00A0686B">
            <w:pPr>
              <w:pStyle w:val="ListParagraph"/>
              <w:autoSpaceDE/>
              <w:autoSpaceDN/>
              <w:spacing w:before="120" w:after="120"/>
              <w:ind w:left="0"/>
              <w:contextualSpacing w:val="0"/>
              <w:jc w:val="both"/>
              <w:rPr>
                <w:rFonts w:ascii="Arial" w:hAnsi="Arial" w:cs="Arial"/>
                <w:sz w:val="22"/>
                <w:szCs w:val="22"/>
                <w:lang w:val="pt-BR"/>
              </w:rPr>
            </w:pPr>
          </w:p>
        </w:tc>
        <w:tc>
          <w:tcPr>
            <w:tcW w:w="5859" w:type="dxa"/>
          </w:tcPr>
          <w:p w14:paraId="07445784" w14:textId="77777777" w:rsidR="00A0686B" w:rsidRPr="007C2279" w:rsidRDefault="00A0686B" w:rsidP="00A0686B">
            <w:pPr>
              <w:pStyle w:val="ListParagraph"/>
              <w:numPr>
                <w:ilvl w:val="0"/>
                <w:numId w:val="22"/>
              </w:numPr>
              <w:autoSpaceDE/>
              <w:autoSpaceDN/>
              <w:spacing w:before="120" w:after="120"/>
              <w:ind w:left="343"/>
              <w:contextualSpacing w:val="0"/>
              <w:jc w:val="both"/>
              <w:rPr>
                <w:rFonts w:ascii="Arial" w:hAnsi="Arial" w:cs="Arial"/>
                <w:sz w:val="22"/>
                <w:szCs w:val="22"/>
                <w:lang w:val="pt-BR"/>
              </w:rPr>
            </w:pPr>
            <w:r w:rsidRPr="007C2279">
              <w:rPr>
                <w:rFonts w:ascii="Arial" w:hAnsi="Arial" w:cs="Arial"/>
                <w:sz w:val="22"/>
                <w:szCs w:val="22"/>
                <w:lang w:val="pt-BR"/>
              </w:rPr>
              <w:t xml:space="preserve">Giấy ra viện, nếu có; </w:t>
            </w:r>
          </w:p>
          <w:p w14:paraId="3EDB209E" w14:textId="2B084A4D" w:rsidR="00A0686B" w:rsidRPr="007C2279" w:rsidRDefault="00A0686B" w:rsidP="00A0686B">
            <w:pPr>
              <w:pStyle w:val="ListParagraph"/>
              <w:numPr>
                <w:ilvl w:val="0"/>
                <w:numId w:val="22"/>
              </w:numPr>
              <w:autoSpaceDE/>
              <w:autoSpaceDN/>
              <w:spacing w:before="120" w:after="120"/>
              <w:ind w:left="343"/>
              <w:contextualSpacing w:val="0"/>
              <w:jc w:val="both"/>
              <w:rPr>
                <w:rFonts w:ascii="Arial" w:hAnsi="Arial" w:cs="Arial"/>
                <w:sz w:val="22"/>
                <w:szCs w:val="22"/>
                <w:lang w:val="pt-BR"/>
              </w:rPr>
            </w:pPr>
            <w:r w:rsidRPr="007C2279">
              <w:rPr>
                <w:rFonts w:ascii="Arial" w:hAnsi="Arial" w:cs="Arial"/>
                <w:sz w:val="22"/>
                <w:szCs w:val="22"/>
                <w:lang w:val="pt-BR"/>
              </w:rPr>
              <w:t xml:space="preserve">Tóm tắt hồ sơ bệnh án được </w:t>
            </w:r>
            <w:r w:rsidR="004B2850" w:rsidRPr="007C2279">
              <w:rPr>
                <w:rFonts w:ascii="Arial" w:hAnsi="Arial" w:cs="Arial"/>
                <w:sz w:val="22"/>
                <w:szCs w:val="22"/>
                <w:lang w:val="pt-BR"/>
              </w:rPr>
              <w:t>b</w:t>
            </w:r>
            <w:r w:rsidRPr="007C2279">
              <w:rPr>
                <w:rFonts w:ascii="Arial" w:hAnsi="Arial" w:cs="Arial"/>
                <w:sz w:val="22"/>
                <w:szCs w:val="22"/>
                <w:lang w:val="pt-BR"/>
              </w:rPr>
              <w:t xml:space="preserve">ệnh viện cấp hợp lệ có đầy đủ thông tin về chẩn đoán; </w:t>
            </w:r>
          </w:p>
          <w:p w14:paraId="7291EC53" w14:textId="77777777" w:rsidR="00A0686B" w:rsidRPr="007C2279" w:rsidRDefault="00A0686B" w:rsidP="00A0686B">
            <w:pPr>
              <w:pStyle w:val="ListParagraph"/>
              <w:numPr>
                <w:ilvl w:val="0"/>
                <w:numId w:val="22"/>
              </w:numPr>
              <w:autoSpaceDE/>
              <w:autoSpaceDN/>
              <w:spacing w:before="120" w:after="120"/>
              <w:ind w:left="343"/>
              <w:contextualSpacing w:val="0"/>
              <w:jc w:val="both"/>
              <w:rPr>
                <w:rFonts w:ascii="Arial" w:hAnsi="Arial" w:cs="Arial"/>
                <w:sz w:val="22"/>
                <w:szCs w:val="22"/>
                <w:lang w:val="pt-BR"/>
              </w:rPr>
            </w:pPr>
            <w:r w:rsidRPr="007C2279">
              <w:rPr>
                <w:rFonts w:ascii="Arial" w:hAnsi="Arial" w:cs="Arial"/>
                <w:sz w:val="22"/>
                <w:szCs w:val="22"/>
                <w:lang w:val="pt-BR"/>
              </w:rPr>
              <w:lastRenderedPageBreak/>
              <w:t xml:space="preserve">Giấy chứng nhận phẫu thuật, nếu có; </w:t>
            </w:r>
          </w:p>
          <w:p w14:paraId="292BEA92" w14:textId="2ECDCEA2" w:rsidR="00A0686B" w:rsidRPr="007C2279" w:rsidRDefault="00A0686B" w:rsidP="00A0686B">
            <w:pPr>
              <w:pStyle w:val="ListParagraph"/>
              <w:numPr>
                <w:ilvl w:val="0"/>
                <w:numId w:val="22"/>
              </w:numPr>
              <w:autoSpaceDE/>
              <w:autoSpaceDN/>
              <w:spacing w:before="120" w:after="120"/>
              <w:ind w:left="343"/>
              <w:contextualSpacing w:val="0"/>
              <w:jc w:val="both"/>
              <w:rPr>
                <w:rFonts w:ascii="Arial" w:hAnsi="Arial" w:cs="Arial"/>
                <w:sz w:val="22"/>
                <w:szCs w:val="22"/>
                <w:lang w:val="pt-BR"/>
              </w:rPr>
            </w:pPr>
            <w:r w:rsidRPr="007C2279">
              <w:rPr>
                <w:rFonts w:ascii="Arial" w:hAnsi="Arial" w:cs="Arial"/>
                <w:sz w:val="22"/>
                <w:szCs w:val="22"/>
                <w:lang w:val="pt-BR"/>
              </w:rPr>
              <w:t xml:space="preserve">Các kết quả chẩn đoán hình ảnh như kết quả siêu âm, MRI, CT, X-quang (bắt buộc cho trường hợp Gãy xương); </w:t>
            </w:r>
          </w:p>
          <w:p w14:paraId="3AD7340D" w14:textId="58EC05B1" w:rsidR="00A0686B" w:rsidRPr="007C2279" w:rsidRDefault="00A0686B" w:rsidP="00A0686B">
            <w:pPr>
              <w:pStyle w:val="ListParagraph"/>
              <w:numPr>
                <w:ilvl w:val="0"/>
                <w:numId w:val="22"/>
              </w:numPr>
              <w:autoSpaceDE/>
              <w:autoSpaceDN/>
              <w:spacing w:before="120" w:after="120"/>
              <w:ind w:left="343"/>
              <w:contextualSpacing w:val="0"/>
              <w:jc w:val="both"/>
              <w:rPr>
                <w:rFonts w:ascii="Arial" w:hAnsi="Arial" w:cs="Arial"/>
                <w:sz w:val="22"/>
                <w:szCs w:val="22"/>
                <w:lang w:val="pt-BR"/>
              </w:rPr>
            </w:pPr>
            <w:r w:rsidRPr="007C2279">
              <w:rPr>
                <w:rFonts w:ascii="Arial" w:hAnsi="Arial" w:cs="Arial"/>
                <w:sz w:val="22"/>
                <w:szCs w:val="22"/>
                <w:lang w:val="pt-BR"/>
              </w:rPr>
              <w:t>Kết quả giám định thương tật do cơ quan có thẩm quyền hoặc Hội đồng giám định y khoa cấp tỉnh trở lên nêu rõ tình trạng thương tật của Người được bảo hiểm.</w:t>
            </w:r>
          </w:p>
        </w:tc>
      </w:tr>
      <w:tr w:rsidR="004E6F7D" w:rsidRPr="007C2279" w14:paraId="14321E3D" w14:textId="77777777" w:rsidTr="009B5094">
        <w:tc>
          <w:tcPr>
            <w:tcW w:w="2424" w:type="dxa"/>
          </w:tcPr>
          <w:p w14:paraId="02B32FA7" w14:textId="6DEE818B" w:rsidR="00A0686B" w:rsidRPr="007C2279" w:rsidRDefault="00A0686B" w:rsidP="00A0686B">
            <w:pPr>
              <w:pStyle w:val="ListParagraph"/>
              <w:autoSpaceDE/>
              <w:autoSpaceDN/>
              <w:spacing w:before="120" w:after="120"/>
              <w:ind w:left="0"/>
              <w:contextualSpacing w:val="0"/>
              <w:jc w:val="both"/>
              <w:rPr>
                <w:rFonts w:ascii="Arial" w:hAnsi="Arial" w:cs="Arial"/>
                <w:sz w:val="22"/>
                <w:szCs w:val="22"/>
                <w:lang w:val="pt-BR"/>
              </w:rPr>
            </w:pPr>
            <w:r w:rsidRPr="007C2279">
              <w:rPr>
                <w:rFonts w:ascii="Arial" w:hAnsi="Arial" w:cs="Arial"/>
                <w:sz w:val="22"/>
                <w:szCs w:val="22"/>
                <w:lang w:val="pt-BR"/>
              </w:rPr>
              <w:lastRenderedPageBreak/>
              <w:t>Tử vong do Tai nạn</w:t>
            </w:r>
          </w:p>
        </w:tc>
        <w:tc>
          <w:tcPr>
            <w:tcW w:w="267" w:type="dxa"/>
            <w:tcBorders>
              <w:top w:val="nil"/>
              <w:bottom w:val="nil"/>
            </w:tcBorders>
          </w:tcPr>
          <w:p w14:paraId="2F37C2A8" w14:textId="77777777" w:rsidR="00A0686B" w:rsidRPr="007C2279" w:rsidRDefault="00A0686B" w:rsidP="00A0686B">
            <w:pPr>
              <w:pStyle w:val="ListParagraph"/>
              <w:autoSpaceDE/>
              <w:autoSpaceDN/>
              <w:spacing w:before="120" w:after="120"/>
              <w:ind w:left="0"/>
              <w:contextualSpacing w:val="0"/>
              <w:jc w:val="both"/>
              <w:rPr>
                <w:rFonts w:ascii="Arial" w:hAnsi="Arial" w:cs="Arial"/>
                <w:sz w:val="22"/>
                <w:szCs w:val="22"/>
                <w:lang w:val="pt-BR"/>
              </w:rPr>
            </w:pPr>
          </w:p>
        </w:tc>
        <w:tc>
          <w:tcPr>
            <w:tcW w:w="5859" w:type="dxa"/>
          </w:tcPr>
          <w:p w14:paraId="5D7B63DF" w14:textId="77777777" w:rsidR="00A0686B" w:rsidRPr="007C2279" w:rsidRDefault="00A0686B" w:rsidP="00A0686B">
            <w:pPr>
              <w:pStyle w:val="ListParagraph"/>
              <w:numPr>
                <w:ilvl w:val="0"/>
                <w:numId w:val="22"/>
              </w:numPr>
              <w:autoSpaceDE/>
              <w:autoSpaceDN/>
              <w:spacing w:before="120" w:after="120"/>
              <w:ind w:left="343"/>
              <w:contextualSpacing w:val="0"/>
              <w:jc w:val="both"/>
              <w:rPr>
                <w:rFonts w:ascii="Arial" w:hAnsi="Arial" w:cs="Arial"/>
                <w:sz w:val="22"/>
                <w:szCs w:val="22"/>
                <w:lang w:val="pt-BR"/>
              </w:rPr>
            </w:pPr>
            <w:r w:rsidRPr="007C2279">
              <w:rPr>
                <w:rFonts w:ascii="Arial" w:hAnsi="Arial" w:cs="Arial"/>
                <w:sz w:val="22"/>
                <w:szCs w:val="22"/>
                <w:lang w:val="pt-BR"/>
              </w:rPr>
              <w:t xml:space="preserve">Trích lục khai tử; hoặc </w:t>
            </w:r>
          </w:p>
          <w:p w14:paraId="4CA0DF73" w14:textId="2BA2936A" w:rsidR="00A0686B" w:rsidRPr="007C2279" w:rsidRDefault="00A0686B" w:rsidP="00A0686B">
            <w:pPr>
              <w:pStyle w:val="ListParagraph"/>
              <w:numPr>
                <w:ilvl w:val="0"/>
                <w:numId w:val="22"/>
              </w:numPr>
              <w:autoSpaceDE/>
              <w:autoSpaceDN/>
              <w:spacing w:before="120" w:after="120"/>
              <w:ind w:left="343"/>
              <w:contextualSpacing w:val="0"/>
              <w:jc w:val="both"/>
              <w:rPr>
                <w:rFonts w:ascii="Arial" w:hAnsi="Arial" w:cs="Arial"/>
                <w:sz w:val="22"/>
                <w:szCs w:val="22"/>
                <w:lang w:val="pt-BR"/>
              </w:rPr>
            </w:pPr>
            <w:r w:rsidRPr="007C2279">
              <w:rPr>
                <w:rFonts w:ascii="Arial" w:hAnsi="Arial" w:cs="Arial"/>
                <w:sz w:val="22"/>
                <w:szCs w:val="22"/>
                <w:lang w:val="pt-BR"/>
              </w:rPr>
              <w:t xml:space="preserve">Bản sao có chứng thực sao y bản chính của giấy chứng tử, giấy báo tử; </w:t>
            </w:r>
            <w:r w:rsidR="00E20603" w:rsidRPr="007C2279">
              <w:rPr>
                <w:rFonts w:ascii="Arial" w:hAnsi="Arial" w:cs="Arial"/>
                <w:sz w:val="22"/>
                <w:szCs w:val="22"/>
                <w:lang w:val="pt-BR"/>
              </w:rPr>
              <w:t>và</w:t>
            </w:r>
          </w:p>
          <w:p w14:paraId="0933683A" w14:textId="70C02BBC" w:rsidR="00A0686B" w:rsidRPr="007C2279" w:rsidRDefault="00A0686B" w:rsidP="00A0686B">
            <w:pPr>
              <w:pStyle w:val="ListParagraph"/>
              <w:numPr>
                <w:ilvl w:val="0"/>
                <w:numId w:val="22"/>
              </w:numPr>
              <w:autoSpaceDE/>
              <w:autoSpaceDN/>
              <w:spacing w:before="120" w:after="120"/>
              <w:ind w:left="343"/>
              <w:contextualSpacing w:val="0"/>
              <w:jc w:val="both"/>
              <w:rPr>
                <w:rFonts w:ascii="Arial" w:hAnsi="Arial" w:cs="Arial"/>
                <w:sz w:val="22"/>
                <w:szCs w:val="22"/>
                <w:lang w:val="pt-BR"/>
              </w:rPr>
            </w:pPr>
            <w:r w:rsidRPr="007C2279">
              <w:rPr>
                <w:rFonts w:ascii="Arial" w:hAnsi="Arial" w:cs="Arial"/>
                <w:sz w:val="22"/>
                <w:szCs w:val="22"/>
                <w:lang w:val="pt-BR"/>
              </w:rPr>
              <w:t>Giấy chứng nhận kết hôn đối với yêu cầu giải quyết quyền l</w:t>
            </w:r>
            <w:r w:rsidR="008A7851" w:rsidRPr="007C2279">
              <w:rPr>
                <w:rFonts w:ascii="Arial" w:hAnsi="Arial" w:cs="Arial"/>
                <w:sz w:val="22"/>
                <w:szCs w:val="22"/>
                <w:lang w:val="pt-BR"/>
              </w:rPr>
              <w:t>ợi bảo hiểm tăng thêm theo mục 1</w:t>
            </w:r>
            <w:r w:rsidRPr="007C2279">
              <w:rPr>
                <w:rFonts w:ascii="Arial" w:hAnsi="Arial" w:cs="Arial"/>
                <w:sz w:val="22"/>
                <w:szCs w:val="22"/>
                <w:lang w:val="pt-BR"/>
              </w:rPr>
              <w:t>.1.2.</w:t>
            </w:r>
          </w:p>
        </w:tc>
      </w:tr>
    </w:tbl>
    <w:p w14:paraId="7CD178AD" w14:textId="15AB7129" w:rsidR="00D05A54" w:rsidRPr="007C2279" w:rsidRDefault="00D05A54" w:rsidP="008A7851">
      <w:pPr>
        <w:pStyle w:val="ListParagraph"/>
        <w:numPr>
          <w:ilvl w:val="0"/>
          <w:numId w:val="5"/>
        </w:numPr>
        <w:autoSpaceDE/>
        <w:autoSpaceDN/>
        <w:spacing w:before="120" w:after="120"/>
        <w:ind w:left="450" w:hanging="450"/>
        <w:contextualSpacing w:val="0"/>
        <w:jc w:val="both"/>
        <w:rPr>
          <w:rFonts w:ascii="Arial" w:hAnsi="Arial" w:cs="Arial"/>
          <w:sz w:val="22"/>
          <w:szCs w:val="22"/>
          <w:lang w:val="pt-BR"/>
        </w:rPr>
      </w:pPr>
      <w:r w:rsidRPr="007C2279">
        <w:rPr>
          <w:rFonts w:ascii="Arial" w:hAnsi="Arial" w:cs="Arial"/>
          <w:sz w:val="22"/>
          <w:szCs w:val="22"/>
          <w:lang w:val="pt-BR"/>
        </w:rPr>
        <w:t xml:space="preserve">Các chứng từ liên quan đến Tai nạn bao gồm: </w:t>
      </w:r>
    </w:p>
    <w:p w14:paraId="735FAF66" w14:textId="544B60CC" w:rsidR="008A7851" w:rsidRPr="007C2279" w:rsidRDefault="008A7851" w:rsidP="008A7851">
      <w:pPr>
        <w:pStyle w:val="CommentSubject"/>
        <w:numPr>
          <w:ilvl w:val="0"/>
          <w:numId w:val="35"/>
        </w:numPr>
        <w:spacing w:before="120"/>
        <w:ind w:hanging="270"/>
        <w:jc w:val="both"/>
        <w:rPr>
          <w:rFonts w:ascii="Arial" w:hAnsi="Arial" w:cs="Arial"/>
          <w:b w:val="0"/>
          <w:bCs w:val="0"/>
          <w:color w:val="auto"/>
          <w:sz w:val="22"/>
          <w:szCs w:val="22"/>
        </w:rPr>
      </w:pPr>
      <w:proofErr w:type="spellStart"/>
      <w:r w:rsidRPr="007C2279">
        <w:rPr>
          <w:rFonts w:ascii="Arial" w:hAnsi="Arial" w:cs="Arial"/>
          <w:b w:val="0"/>
          <w:bCs w:val="0"/>
          <w:color w:val="auto"/>
          <w:sz w:val="22"/>
          <w:szCs w:val="22"/>
        </w:rPr>
        <w:t>Trường</w:t>
      </w:r>
      <w:proofErr w:type="spellEnd"/>
      <w:r w:rsidRPr="007C2279">
        <w:rPr>
          <w:rFonts w:ascii="Arial" w:hAnsi="Arial" w:cs="Arial"/>
          <w:b w:val="0"/>
          <w:bCs w:val="0"/>
          <w:color w:val="auto"/>
          <w:sz w:val="22"/>
          <w:szCs w:val="22"/>
        </w:rPr>
        <w:t xml:space="preserve"> </w:t>
      </w:r>
      <w:proofErr w:type="spellStart"/>
      <w:r w:rsidRPr="007C2279">
        <w:rPr>
          <w:rFonts w:ascii="Arial" w:hAnsi="Arial" w:cs="Arial"/>
          <w:b w:val="0"/>
          <w:bCs w:val="0"/>
          <w:color w:val="auto"/>
          <w:sz w:val="22"/>
          <w:szCs w:val="22"/>
        </w:rPr>
        <w:t>hợp</w:t>
      </w:r>
      <w:proofErr w:type="spellEnd"/>
      <w:r w:rsidRPr="007C2279">
        <w:rPr>
          <w:rFonts w:ascii="Arial" w:hAnsi="Arial" w:cs="Arial"/>
          <w:b w:val="0"/>
          <w:bCs w:val="0"/>
          <w:color w:val="auto"/>
          <w:sz w:val="22"/>
          <w:szCs w:val="22"/>
        </w:rPr>
        <w:t xml:space="preserve"> </w:t>
      </w:r>
      <w:r w:rsidR="00E20603" w:rsidRPr="007C2279">
        <w:rPr>
          <w:rFonts w:ascii="Arial" w:hAnsi="Arial" w:cs="Arial"/>
          <w:b w:val="0"/>
          <w:bCs w:val="0"/>
          <w:color w:val="auto"/>
          <w:sz w:val="22"/>
          <w:szCs w:val="22"/>
        </w:rPr>
        <w:t>T</w:t>
      </w:r>
      <w:r w:rsidRPr="007C2279">
        <w:rPr>
          <w:rFonts w:ascii="Arial" w:hAnsi="Arial" w:cs="Arial"/>
          <w:b w:val="0"/>
          <w:bCs w:val="0"/>
          <w:color w:val="auto"/>
          <w:sz w:val="22"/>
          <w:szCs w:val="22"/>
        </w:rPr>
        <w:t xml:space="preserve">ai </w:t>
      </w:r>
      <w:proofErr w:type="spellStart"/>
      <w:r w:rsidRPr="007C2279">
        <w:rPr>
          <w:rFonts w:ascii="Arial" w:hAnsi="Arial" w:cs="Arial"/>
          <w:b w:val="0"/>
          <w:bCs w:val="0"/>
          <w:color w:val="auto"/>
          <w:sz w:val="22"/>
          <w:szCs w:val="22"/>
        </w:rPr>
        <w:t>nạn</w:t>
      </w:r>
      <w:proofErr w:type="spellEnd"/>
      <w:r w:rsidRPr="007C2279">
        <w:rPr>
          <w:rFonts w:ascii="Arial" w:hAnsi="Arial" w:cs="Arial"/>
          <w:b w:val="0"/>
          <w:bCs w:val="0"/>
          <w:color w:val="auto"/>
          <w:sz w:val="22"/>
          <w:szCs w:val="22"/>
        </w:rPr>
        <w:t xml:space="preserve"> </w:t>
      </w:r>
      <w:proofErr w:type="spellStart"/>
      <w:r w:rsidRPr="007C2279">
        <w:rPr>
          <w:rFonts w:ascii="Arial" w:hAnsi="Arial" w:cs="Arial"/>
          <w:b w:val="0"/>
          <w:bCs w:val="0"/>
          <w:color w:val="auto"/>
          <w:sz w:val="22"/>
          <w:szCs w:val="22"/>
        </w:rPr>
        <w:t>được</w:t>
      </w:r>
      <w:proofErr w:type="spellEnd"/>
      <w:r w:rsidRPr="007C2279">
        <w:rPr>
          <w:rFonts w:ascii="Arial" w:hAnsi="Arial" w:cs="Arial"/>
          <w:b w:val="0"/>
          <w:bCs w:val="0"/>
          <w:color w:val="auto"/>
          <w:sz w:val="22"/>
          <w:szCs w:val="22"/>
        </w:rPr>
        <w:t xml:space="preserve"> </w:t>
      </w:r>
      <w:proofErr w:type="spellStart"/>
      <w:r w:rsidRPr="007C2279">
        <w:rPr>
          <w:rFonts w:ascii="Arial" w:hAnsi="Arial" w:cs="Arial"/>
          <w:b w:val="0"/>
          <w:bCs w:val="0"/>
          <w:color w:val="auto"/>
          <w:sz w:val="22"/>
          <w:szCs w:val="22"/>
        </w:rPr>
        <w:t>cơ</w:t>
      </w:r>
      <w:proofErr w:type="spellEnd"/>
      <w:r w:rsidRPr="007C2279">
        <w:rPr>
          <w:rFonts w:ascii="Arial" w:hAnsi="Arial" w:cs="Arial"/>
          <w:b w:val="0"/>
          <w:bCs w:val="0"/>
          <w:color w:val="auto"/>
          <w:sz w:val="22"/>
          <w:szCs w:val="22"/>
        </w:rPr>
        <w:t xml:space="preserve"> </w:t>
      </w:r>
      <w:proofErr w:type="spellStart"/>
      <w:r w:rsidRPr="007C2279">
        <w:rPr>
          <w:rFonts w:ascii="Arial" w:hAnsi="Arial" w:cs="Arial"/>
          <w:b w:val="0"/>
          <w:bCs w:val="0"/>
          <w:color w:val="auto"/>
          <w:sz w:val="22"/>
          <w:szCs w:val="22"/>
        </w:rPr>
        <w:t>quan</w:t>
      </w:r>
      <w:proofErr w:type="spellEnd"/>
      <w:r w:rsidRPr="007C2279">
        <w:rPr>
          <w:rFonts w:ascii="Arial" w:hAnsi="Arial" w:cs="Arial"/>
          <w:b w:val="0"/>
          <w:bCs w:val="0"/>
          <w:color w:val="auto"/>
          <w:sz w:val="22"/>
          <w:szCs w:val="22"/>
        </w:rPr>
        <w:t xml:space="preserve"> </w:t>
      </w:r>
      <w:proofErr w:type="spellStart"/>
      <w:r w:rsidRPr="007C2279">
        <w:rPr>
          <w:rFonts w:ascii="Arial" w:hAnsi="Arial" w:cs="Arial"/>
          <w:b w:val="0"/>
          <w:bCs w:val="0"/>
          <w:color w:val="auto"/>
          <w:sz w:val="22"/>
          <w:szCs w:val="22"/>
        </w:rPr>
        <w:t>có</w:t>
      </w:r>
      <w:proofErr w:type="spellEnd"/>
      <w:r w:rsidRPr="007C2279">
        <w:rPr>
          <w:rFonts w:ascii="Arial" w:hAnsi="Arial" w:cs="Arial"/>
          <w:b w:val="0"/>
          <w:bCs w:val="0"/>
          <w:color w:val="auto"/>
          <w:sz w:val="22"/>
          <w:szCs w:val="22"/>
        </w:rPr>
        <w:t xml:space="preserve"> </w:t>
      </w:r>
      <w:proofErr w:type="spellStart"/>
      <w:r w:rsidRPr="007C2279">
        <w:rPr>
          <w:rFonts w:ascii="Arial" w:hAnsi="Arial" w:cs="Arial"/>
          <w:b w:val="0"/>
          <w:bCs w:val="0"/>
          <w:color w:val="auto"/>
          <w:sz w:val="22"/>
          <w:szCs w:val="22"/>
        </w:rPr>
        <w:t>thẩm</w:t>
      </w:r>
      <w:proofErr w:type="spellEnd"/>
      <w:r w:rsidRPr="007C2279">
        <w:rPr>
          <w:rFonts w:ascii="Arial" w:hAnsi="Arial" w:cs="Arial"/>
          <w:b w:val="0"/>
          <w:bCs w:val="0"/>
          <w:color w:val="auto"/>
          <w:sz w:val="22"/>
          <w:szCs w:val="22"/>
        </w:rPr>
        <w:t xml:space="preserve"> </w:t>
      </w:r>
      <w:proofErr w:type="spellStart"/>
      <w:r w:rsidRPr="007C2279">
        <w:rPr>
          <w:rFonts w:ascii="Arial" w:hAnsi="Arial" w:cs="Arial"/>
          <w:b w:val="0"/>
          <w:bCs w:val="0"/>
          <w:color w:val="auto"/>
          <w:sz w:val="22"/>
          <w:szCs w:val="22"/>
        </w:rPr>
        <w:t>quyền</w:t>
      </w:r>
      <w:proofErr w:type="spellEnd"/>
      <w:r w:rsidRPr="007C2279">
        <w:rPr>
          <w:rFonts w:ascii="Arial" w:hAnsi="Arial" w:cs="Arial"/>
          <w:b w:val="0"/>
          <w:bCs w:val="0"/>
          <w:color w:val="auto"/>
          <w:sz w:val="22"/>
          <w:szCs w:val="22"/>
        </w:rPr>
        <w:t xml:space="preserve"> </w:t>
      </w:r>
      <w:proofErr w:type="spellStart"/>
      <w:r w:rsidRPr="007C2279">
        <w:rPr>
          <w:rFonts w:ascii="Arial" w:hAnsi="Arial" w:cs="Arial"/>
          <w:b w:val="0"/>
          <w:bCs w:val="0"/>
          <w:color w:val="auto"/>
          <w:sz w:val="22"/>
          <w:szCs w:val="22"/>
        </w:rPr>
        <w:t>xác</w:t>
      </w:r>
      <w:proofErr w:type="spellEnd"/>
      <w:r w:rsidRPr="007C2279">
        <w:rPr>
          <w:rFonts w:ascii="Arial" w:hAnsi="Arial" w:cs="Arial"/>
          <w:b w:val="0"/>
          <w:bCs w:val="0"/>
          <w:color w:val="auto"/>
          <w:sz w:val="22"/>
          <w:szCs w:val="22"/>
        </w:rPr>
        <w:t xml:space="preserve"> </w:t>
      </w:r>
      <w:proofErr w:type="spellStart"/>
      <w:r w:rsidRPr="007C2279">
        <w:rPr>
          <w:rFonts w:ascii="Arial" w:hAnsi="Arial" w:cs="Arial"/>
          <w:b w:val="0"/>
          <w:bCs w:val="0"/>
          <w:color w:val="auto"/>
          <w:sz w:val="22"/>
          <w:szCs w:val="22"/>
        </w:rPr>
        <w:t>minh</w:t>
      </w:r>
      <w:proofErr w:type="spellEnd"/>
      <w:r w:rsidRPr="007C2279">
        <w:rPr>
          <w:rFonts w:ascii="Arial" w:hAnsi="Arial" w:cs="Arial"/>
          <w:b w:val="0"/>
          <w:bCs w:val="0"/>
          <w:color w:val="auto"/>
          <w:sz w:val="22"/>
          <w:szCs w:val="22"/>
        </w:rPr>
        <w:t xml:space="preserve">, </w:t>
      </w:r>
      <w:proofErr w:type="spellStart"/>
      <w:r w:rsidRPr="007C2279">
        <w:rPr>
          <w:rFonts w:ascii="Arial" w:hAnsi="Arial" w:cs="Arial"/>
          <w:b w:val="0"/>
          <w:bCs w:val="0"/>
          <w:color w:val="auto"/>
          <w:sz w:val="22"/>
          <w:szCs w:val="22"/>
        </w:rPr>
        <w:t>điều</w:t>
      </w:r>
      <w:proofErr w:type="spellEnd"/>
      <w:r w:rsidRPr="007C2279">
        <w:rPr>
          <w:rFonts w:ascii="Arial" w:hAnsi="Arial" w:cs="Arial"/>
          <w:b w:val="0"/>
          <w:bCs w:val="0"/>
          <w:color w:val="auto"/>
          <w:sz w:val="22"/>
          <w:szCs w:val="22"/>
        </w:rPr>
        <w:t xml:space="preserve"> </w:t>
      </w:r>
      <w:proofErr w:type="spellStart"/>
      <w:r w:rsidRPr="007C2279">
        <w:rPr>
          <w:rFonts w:ascii="Arial" w:hAnsi="Arial" w:cs="Arial"/>
          <w:b w:val="0"/>
          <w:bCs w:val="0"/>
          <w:color w:val="auto"/>
          <w:sz w:val="22"/>
          <w:szCs w:val="22"/>
        </w:rPr>
        <w:t>tra</w:t>
      </w:r>
      <w:proofErr w:type="spellEnd"/>
      <w:r w:rsidRPr="007C2279">
        <w:rPr>
          <w:rFonts w:ascii="Arial" w:hAnsi="Arial" w:cs="Arial"/>
          <w:b w:val="0"/>
          <w:bCs w:val="0"/>
          <w:color w:val="auto"/>
          <w:sz w:val="22"/>
          <w:szCs w:val="22"/>
        </w:rPr>
        <w:t xml:space="preserve">: </w:t>
      </w:r>
      <w:r w:rsidRPr="007C2279">
        <w:rPr>
          <w:rFonts w:ascii="Arial" w:hAnsi="Arial" w:cs="Arial"/>
          <w:b w:val="0"/>
          <w:bCs w:val="0"/>
          <w:color w:val="auto"/>
          <w:sz w:val="22"/>
          <w:szCs w:val="22"/>
          <w:lang w:val="vi-VN"/>
        </w:rPr>
        <w:t>Biên bản tai nạn, biên bản khám nghiệm hiện trường, báo cáo kết luận điều tra, biên bản giám định pháp y được cơ quan có thẩm quyền cấp</w:t>
      </w:r>
      <w:r w:rsidR="00E20603" w:rsidRPr="007C2279">
        <w:rPr>
          <w:rFonts w:ascii="Arial" w:hAnsi="Arial" w:cs="Arial"/>
          <w:b w:val="0"/>
          <w:bCs w:val="0"/>
          <w:color w:val="auto"/>
          <w:sz w:val="22"/>
          <w:szCs w:val="22"/>
          <w:lang w:val="en-US"/>
        </w:rPr>
        <w:t>.</w:t>
      </w:r>
    </w:p>
    <w:p w14:paraId="1D1CC288" w14:textId="49FCFE21" w:rsidR="008A7851" w:rsidRPr="007C2279" w:rsidRDefault="008A7851" w:rsidP="008A7851">
      <w:pPr>
        <w:pStyle w:val="ListParagraph"/>
        <w:numPr>
          <w:ilvl w:val="0"/>
          <w:numId w:val="35"/>
        </w:numPr>
        <w:autoSpaceDE/>
        <w:autoSpaceDN/>
        <w:spacing w:before="120" w:after="120"/>
        <w:ind w:hanging="270"/>
        <w:contextualSpacing w:val="0"/>
        <w:jc w:val="both"/>
        <w:rPr>
          <w:rFonts w:ascii="Arial" w:hAnsi="Arial" w:cs="Arial"/>
          <w:sz w:val="22"/>
          <w:szCs w:val="22"/>
          <w:lang w:val="pt-BR"/>
        </w:rPr>
      </w:pPr>
      <w:proofErr w:type="spellStart"/>
      <w:r w:rsidRPr="007C2279">
        <w:rPr>
          <w:rFonts w:ascii="Arial" w:hAnsi="Arial" w:cs="Arial"/>
          <w:sz w:val="22"/>
          <w:szCs w:val="22"/>
        </w:rPr>
        <w:t>Trường</w:t>
      </w:r>
      <w:proofErr w:type="spellEnd"/>
      <w:r w:rsidRPr="007C2279">
        <w:rPr>
          <w:rFonts w:ascii="Arial" w:hAnsi="Arial" w:cs="Arial"/>
          <w:sz w:val="22"/>
          <w:szCs w:val="22"/>
        </w:rPr>
        <w:t xml:space="preserve"> </w:t>
      </w:r>
      <w:proofErr w:type="spellStart"/>
      <w:r w:rsidRPr="007C2279">
        <w:rPr>
          <w:rFonts w:ascii="Arial" w:hAnsi="Arial" w:cs="Arial"/>
          <w:sz w:val="22"/>
          <w:szCs w:val="22"/>
        </w:rPr>
        <w:t>hợp</w:t>
      </w:r>
      <w:proofErr w:type="spellEnd"/>
      <w:r w:rsidRPr="007C2279">
        <w:rPr>
          <w:rFonts w:ascii="Arial" w:hAnsi="Arial" w:cs="Arial"/>
          <w:sz w:val="22"/>
          <w:szCs w:val="22"/>
        </w:rPr>
        <w:t xml:space="preserve"> </w:t>
      </w:r>
      <w:r w:rsidR="00E20603" w:rsidRPr="007C2279">
        <w:rPr>
          <w:rFonts w:ascii="Arial" w:hAnsi="Arial" w:cs="Arial"/>
          <w:sz w:val="22"/>
          <w:szCs w:val="22"/>
        </w:rPr>
        <w:t>T</w:t>
      </w:r>
      <w:r w:rsidRPr="007C2279">
        <w:rPr>
          <w:rFonts w:ascii="Arial" w:hAnsi="Arial" w:cs="Arial"/>
          <w:sz w:val="22"/>
          <w:szCs w:val="22"/>
        </w:rPr>
        <w:t xml:space="preserve">ai </w:t>
      </w:r>
      <w:proofErr w:type="spellStart"/>
      <w:r w:rsidRPr="007C2279">
        <w:rPr>
          <w:rFonts w:ascii="Arial" w:hAnsi="Arial" w:cs="Arial"/>
          <w:sz w:val="22"/>
          <w:szCs w:val="22"/>
        </w:rPr>
        <w:t>nạn</w:t>
      </w:r>
      <w:proofErr w:type="spellEnd"/>
      <w:r w:rsidRPr="007C2279">
        <w:rPr>
          <w:rFonts w:ascii="Arial" w:hAnsi="Arial" w:cs="Arial"/>
          <w:sz w:val="22"/>
          <w:szCs w:val="22"/>
        </w:rPr>
        <w:t xml:space="preserve"> </w:t>
      </w:r>
      <w:proofErr w:type="spellStart"/>
      <w:r w:rsidRPr="007C2279">
        <w:rPr>
          <w:rFonts w:ascii="Arial" w:hAnsi="Arial" w:cs="Arial"/>
          <w:sz w:val="22"/>
          <w:szCs w:val="22"/>
        </w:rPr>
        <w:t>sinh</w:t>
      </w:r>
      <w:proofErr w:type="spellEnd"/>
      <w:r w:rsidRPr="007C2279">
        <w:rPr>
          <w:rFonts w:ascii="Arial" w:hAnsi="Arial" w:cs="Arial"/>
          <w:sz w:val="22"/>
          <w:szCs w:val="22"/>
        </w:rPr>
        <w:t xml:space="preserve"> </w:t>
      </w:r>
      <w:proofErr w:type="spellStart"/>
      <w:r w:rsidRPr="007C2279">
        <w:rPr>
          <w:rFonts w:ascii="Arial" w:hAnsi="Arial" w:cs="Arial"/>
          <w:sz w:val="22"/>
          <w:szCs w:val="22"/>
        </w:rPr>
        <w:t>hoạt</w:t>
      </w:r>
      <w:proofErr w:type="spellEnd"/>
      <w:r w:rsidRPr="007C2279">
        <w:rPr>
          <w:rFonts w:ascii="Arial" w:hAnsi="Arial" w:cs="Arial"/>
          <w:sz w:val="22"/>
          <w:szCs w:val="22"/>
        </w:rPr>
        <w:t xml:space="preserve"> </w:t>
      </w:r>
      <w:proofErr w:type="spellStart"/>
      <w:r w:rsidRPr="007C2279">
        <w:rPr>
          <w:rFonts w:ascii="Arial" w:hAnsi="Arial" w:cs="Arial"/>
          <w:sz w:val="22"/>
          <w:szCs w:val="22"/>
        </w:rPr>
        <w:t>hoặc</w:t>
      </w:r>
      <w:proofErr w:type="spellEnd"/>
      <w:r w:rsidRPr="007C2279">
        <w:rPr>
          <w:rFonts w:ascii="Arial" w:hAnsi="Arial" w:cs="Arial"/>
          <w:sz w:val="22"/>
          <w:szCs w:val="22"/>
        </w:rPr>
        <w:t xml:space="preserve"> </w:t>
      </w:r>
      <w:proofErr w:type="spellStart"/>
      <w:r w:rsidRPr="007C2279">
        <w:rPr>
          <w:rFonts w:ascii="Arial" w:hAnsi="Arial" w:cs="Arial"/>
          <w:sz w:val="22"/>
          <w:szCs w:val="22"/>
        </w:rPr>
        <w:t>vụ</w:t>
      </w:r>
      <w:proofErr w:type="spellEnd"/>
      <w:r w:rsidRPr="007C2279">
        <w:rPr>
          <w:rFonts w:ascii="Arial" w:hAnsi="Arial" w:cs="Arial"/>
          <w:sz w:val="22"/>
          <w:szCs w:val="22"/>
        </w:rPr>
        <w:t xml:space="preserve"> </w:t>
      </w:r>
      <w:r w:rsidR="00E20603" w:rsidRPr="007C2279">
        <w:rPr>
          <w:rFonts w:ascii="Arial" w:hAnsi="Arial" w:cs="Arial"/>
          <w:sz w:val="22"/>
          <w:szCs w:val="22"/>
        </w:rPr>
        <w:t>T</w:t>
      </w:r>
      <w:r w:rsidRPr="007C2279">
        <w:rPr>
          <w:rFonts w:ascii="Arial" w:hAnsi="Arial" w:cs="Arial"/>
          <w:sz w:val="22"/>
          <w:szCs w:val="22"/>
        </w:rPr>
        <w:t xml:space="preserve">ai </w:t>
      </w:r>
      <w:proofErr w:type="spellStart"/>
      <w:r w:rsidRPr="007C2279">
        <w:rPr>
          <w:rFonts w:ascii="Arial" w:hAnsi="Arial" w:cs="Arial"/>
          <w:sz w:val="22"/>
          <w:szCs w:val="22"/>
        </w:rPr>
        <w:t>nạn</w:t>
      </w:r>
      <w:proofErr w:type="spellEnd"/>
      <w:r w:rsidRPr="007C2279">
        <w:rPr>
          <w:rFonts w:ascii="Arial" w:hAnsi="Arial" w:cs="Arial"/>
          <w:sz w:val="22"/>
          <w:szCs w:val="22"/>
        </w:rPr>
        <w:t xml:space="preserve"> </w:t>
      </w:r>
      <w:proofErr w:type="spellStart"/>
      <w:r w:rsidRPr="007C2279">
        <w:rPr>
          <w:rFonts w:ascii="Arial" w:hAnsi="Arial" w:cs="Arial"/>
          <w:sz w:val="22"/>
          <w:szCs w:val="22"/>
        </w:rPr>
        <w:t>không</w:t>
      </w:r>
      <w:proofErr w:type="spellEnd"/>
      <w:r w:rsidRPr="007C2279">
        <w:rPr>
          <w:rFonts w:ascii="Arial" w:hAnsi="Arial" w:cs="Arial"/>
          <w:sz w:val="22"/>
          <w:szCs w:val="22"/>
        </w:rPr>
        <w:t xml:space="preserve"> </w:t>
      </w:r>
      <w:proofErr w:type="spellStart"/>
      <w:r w:rsidRPr="007C2279">
        <w:rPr>
          <w:rFonts w:ascii="Arial" w:hAnsi="Arial" w:cs="Arial"/>
          <w:sz w:val="22"/>
          <w:szCs w:val="22"/>
        </w:rPr>
        <w:t>được</w:t>
      </w:r>
      <w:proofErr w:type="spellEnd"/>
      <w:r w:rsidRPr="007C2279">
        <w:rPr>
          <w:rFonts w:ascii="Arial" w:hAnsi="Arial" w:cs="Arial"/>
          <w:sz w:val="22"/>
          <w:szCs w:val="22"/>
        </w:rPr>
        <w:t xml:space="preserve"> </w:t>
      </w:r>
      <w:proofErr w:type="spellStart"/>
      <w:r w:rsidRPr="007C2279">
        <w:rPr>
          <w:rFonts w:ascii="Arial" w:hAnsi="Arial" w:cs="Arial"/>
          <w:sz w:val="22"/>
          <w:szCs w:val="22"/>
        </w:rPr>
        <w:t>cơ</w:t>
      </w:r>
      <w:proofErr w:type="spellEnd"/>
      <w:r w:rsidRPr="007C2279">
        <w:rPr>
          <w:rFonts w:ascii="Arial" w:hAnsi="Arial" w:cs="Arial"/>
          <w:sz w:val="22"/>
          <w:szCs w:val="22"/>
        </w:rPr>
        <w:t xml:space="preserve"> </w:t>
      </w:r>
      <w:proofErr w:type="spellStart"/>
      <w:r w:rsidRPr="007C2279">
        <w:rPr>
          <w:rFonts w:ascii="Arial" w:hAnsi="Arial" w:cs="Arial"/>
          <w:sz w:val="22"/>
          <w:szCs w:val="22"/>
        </w:rPr>
        <w:t>quan</w:t>
      </w:r>
      <w:proofErr w:type="spellEnd"/>
      <w:r w:rsidRPr="007C2279">
        <w:rPr>
          <w:rFonts w:ascii="Arial" w:hAnsi="Arial" w:cs="Arial"/>
          <w:sz w:val="22"/>
          <w:szCs w:val="22"/>
        </w:rPr>
        <w:t xml:space="preserve"> </w:t>
      </w:r>
      <w:proofErr w:type="spellStart"/>
      <w:r w:rsidRPr="007C2279">
        <w:rPr>
          <w:rFonts w:ascii="Arial" w:hAnsi="Arial" w:cs="Arial"/>
          <w:sz w:val="22"/>
          <w:szCs w:val="22"/>
        </w:rPr>
        <w:t>có</w:t>
      </w:r>
      <w:proofErr w:type="spellEnd"/>
      <w:r w:rsidRPr="007C2279">
        <w:rPr>
          <w:rFonts w:ascii="Arial" w:hAnsi="Arial" w:cs="Arial"/>
          <w:sz w:val="22"/>
          <w:szCs w:val="22"/>
        </w:rPr>
        <w:t xml:space="preserve"> </w:t>
      </w:r>
      <w:proofErr w:type="spellStart"/>
      <w:r w:rsidRPr="007C2279">
        <w:rPr>
          <w:rFonts w:ascii="Arial" w:hAnsi="Arial" w:cs="Arial"/>
          <w:sz w:val="22"/>
          <w:szCs w:val="22"/>
        </w:rPr>
        <w:t>thẩm</w:t>
      </w:r>
      <w:proofErr w:type="spellEnd"/>
      <w:r w:rsidRPr="007C2279">
        <w:rPr>
          <w:rFonts w:ascii="Arial" w:hAnsi="Arial" w:cs="Arial"/>
          <w:sz w:val="22"/>
          <w:szCs w:val="22"/>
        </w:rPr>
        <w:t xml:space="preserve"> </w:t>
      </w:r>
      <w:proofErr w:type="spellStart"/>
      <w:r w:rsidRPr="007C2279">
        <w:rPr>
          <w:rFonts w:ascii="Arial" w:hAnsi="Arial" w:cs="Arial"/>
          <w:sz w:val="22"/>
          <w:szCs w:val="22"/>
        </w:rPr>
        <w:t>quyền</w:t>
      </w:r>
      <w:proofErr w:type="spellEnd"/>
      <w:r w:rsidRPr="007C2279">
        <w:rPr>
          <w:rFonts w:ascii="Arial" w:hAnsi="Arial" w:cs="Arial"/>
          <w:sz w:val="22"/>
          <w:szCs w:val="22"/>
        </w:rPr>
        <w:t xml:space="preserve"> </w:t>
      </w:r>
      <w:proofErr w:type="spellStart"/>
      <w:r w:rsidRPr="007C2279">
        <w:rPr>
          <w:rFonts w:ascii="Arial" w:hAnsi="Arial" w:cs="Arial"/>
          <w:sz w:val="22"/>
          <w:szCs w:val="22"/>
        </w:rPr>
        <w:t>xác</w:t>
      </w:r>
      <w:proofErr w:type="spellEnd"/>
      <w:r w:rsidRPr="007C2279">
        <w:rPr>
          <w:rFonts w:ascii="Arial" w:hAnsi="Arial" w:cs="Arial"/>
          <w:sz w:val="22"/>
          <w:szCs w:val="22"/>
        </w:rPr>
        <w:t xml:space="preserve"> </w:t>
      </w:r>
      <w:proofErr w:type="spellStart"/>
      <w:r w:rsidRPr="007C2279">
        <w:rPr>
          <w:rFonts w:ascii="Arial" w:hAnsi="Arial" w:cs="Arial"/>
          <w:sz w:val="22"/>
          <w:szCs w:val="22"/>
        </w:rPr>
        <w:t>minh</w:t>
      </w:r>
      <w:proofErr w:type="spellEnd"/>
      <w:r w:rsidRPr="007C2279">
        <w:rPr>
          <w:rFonts w:ascii="Arial" w:hAnsi="Arial" w:cs="Arial"/>
          <w:sz w:val="22"/>
          <w:szCs w:val="22"/>
        </w:rPr>
        <w:t xml:space="preserve">, </w:t>
      </w:r>
      <w:proofErr w:type="spellStart"/>
      <w:r w:rsidRPr="007C2279">
        <w:rPr>
          <w:rFonts w:ascii="Arial" w:hAnsi="Arial" w:cs="Arial"/>
          <w:sz w:val="22"/>
          <w:szCs w:val="22"/>
        </w:rPr>
        <w:t>điều</w:t>
      </w:r>
      <w:proofErr w:type="spellEnd"/>
      <w:r w:rsidRPr="007C2279">
        <w:rPr>
          <w:rFonts w:ascii="Arial" w:hAnsi="Arial" w:cs="Arial"/>
          <w:sz w:val="22"/>
          <w:szCs w:val="22"/>
        </w:rPr>
        <w:t xml:space="preserve"> </w:t>
      </w:r>
      <w:proofErr w:type="spellStart"/>
      <w:r w:rsidRPr="007C2279">
        <w:rPr>
          <w:rFonts w:ascii="Arial" w:hAnsi="Arial" w:cs="Arial"/>
          <w:sz w:val="22"/>
          <w:szCs w:val="22"/>
        </w:rPr>
        <w:t>tra</w:t>
      </w:r>
      <w:proofErr w:type="spellEnd"/>
      <w:r w:rsidRPr="007C2279">
        <w:rPr>
          <w:rFonts w:ascii="Arial" w:hAnsi="Arial" w:cs="Arial"/>
          <w:sz w:val="22"/>
          <w:szCs w:val="22"/>
        </w:rPr>
        <w:t xml:space="preserve">: </w:t>
      </w:r>
      <w:proofErr w:type="spellStart"/>
      <w:r w:rsidRPr="007C2279">
        <w:rPr>
          <w:rFonts w:ascii="Arial" w:hAnsi="Arial" w:cs="Arial"/>
          <w:sz w:val="22"/>
          <w:szCs w:val="22"/>
        </w:rPr>
        <w:t>Bản</w:t>
      </w:r>
      <w:proofErr w:type="spellEnd"/>
      <w:r w:rsidRPr="007C2279">
        <w:rPr>
          <w:rFonts w:ascii="Arial" w:hAnsi="Arial" w:cs="Arial"/>
          <w:sz w:val="22"/>
          <w:szCs w:val="22"/>
        </w:rPr>
        <w:t xml:space="preserve"> </w:t>
      </w:r>
      <w:proofErr w:type="spellStart"/>
      <w:r w:rsidRPr="007C2279">
        <w:rPr>
          <w:rFonts w:ascii="Arial" w:hAnsi="Arial" w:cs="Arial"/>
          <w:sz w:val="22"/>
          <w:szCs w:val="22"/>
        </w:rPr>
        <w:t>tường</w:t>
      </w:r>
      <w:proofErr w:type="spellEnd"/>
      <w:r w:rsidRPr="007C2279">
        <w:rPr>
          <w:rFonts w:ascii="Arial" w:hAnsi="Arial" w:cs="Arial"/>
          <w:sz w:val="22"/>
          <w:szCs w:val="22"/>
        </w:rPr>
        <w:t xml:space="preserve"> </w:t>
      </w:r>
      <w:proofErr w:type="spellStart"/>
      <w:r w:rsidRPr="007C2279">
        <w:rPr>
          <w:rFonts w:ascii="Arial" w:hAnsi="Arial" w:cs="Arial"/>
          <w:sz w:val="22"/>
          <w:szCs w:val="22"/>
        </w:rPr>
        <w:t>trình</w:t>
      </w:r>
      <w:proofErr w:type="spellEnd"/>
      <w:r w:rsidRPr="007C2279">
        <w:rPr>
          <w:rFonts w:ascii="Arial" w:hAnsi="Arial" w:cs="Arial"/>
          <w:sz w:val="22"/>
          <w:szCs w:val="22"/>
        </w:rPr>
        <w:t xml:space="preserve"> chi </w:t>
      </w:r>
      <w:proofErr w:type="spellStart"/>
      <w:r w:rsidRPr="007C2279">
        <w:rPr>
          <w:rFonts w:ascii="Arial" w:hAnsi="Arial" w:cs="Arial"/>
          <w:sz w:val="22"/>
          <w:szCs w:val="22"/>
        </w:rPr>
        <w:t>tiết</w:t>
      </w:r>
      <w:proofErr w:type="spellEnd"/>
      <w:r w:rsidRPr="007C2279">
        <w:rPr>
          <w:rFonts w:ascii="Arial" w:hAnsi="Arial" w:cs="Arial"/>
          <w:sz w:val="22"/>
          <w:szCs w:val="22"/>
        </w:rPr>
        <w:t xml:space="preserve"> </w:t>
      </w:r>
      <w:proofErr w:type="spellStart"/>
      <w:r w:rsidRPr="007C2279">
        <w:rPr>
          <w:rFonts w:ascii="Arial" w:hAnsi="Arial" w:cs="Arial"/>
          <w:sz w:val="22"/>
          <w:szCs w:val="22"/>
        </w:rPr>
        <w:t>tình</w:t>
      </w:r>
      <w:proofErr w:type="spellEnd"/>
      <w:r w:rsidRPr="007C2279">
        <w:rPr>
          <w:rFonts w:ascii="Arial" w:hAnsi="Arial" w:cs="Arial"/>
          <w:sz w:val="22"/>
          <w:szCs w:val="22"/>
        </w:rPr>
        <w:t xml:space="preserve"> </w:t>
      </w:r>
      <w:proofErr w:type="spellStart"/>
      <w:r w:rsidRPr="007C2279">
        <w:rPr>
          <w:rFonts w:ascii="Arial" w:hAnsi="Arial" w:cs="Arial"/>
          <w:sz w:val="22"/>
          <w:szCs w:val="22"/>
        </w:rPr>
        <w:t>huống</w:t>
      </w:r>
      <w:proofErr w:type="spellEnd"/>
      <w:r w:rsidRPr="007C2279">
        <w:rPr>
          <w:rFonts w:ascii="Arial" w:hAnsi="Arial" w:cs="Arial"/>
          <w:sz w:val="22"/>
          <w:szCs w:val="22"/>
        </w:rPr>
        <w:t xml:space="preserve"> tai </w:t>
      </w:r>
      <w:proofErr w:type="spellStart"/>
      <w:r w:rsidRPr="007C2279">
        <w:rPr>
          <w:rFonts w:ascii="Arial" w:hAnsi="Arial" w:cs="Arial"/>
          <w:sz w:val="22"/>
          <w:szCs w:val="22"/>
        </w:rPr>
        <w:t>nạn</w:t>
      </w:r>
      <w:proofErr w:type="spellEnd"/>
      <w:r w:rsidRPr="007C2279">
        <w:rPr>
          <w:rFonts w:ascii="Arial" w:hAnsi="Arial" w:cs="Arial"/>
          <w:sz w:val="22"/>
          <w:szCs w:val="22"/>
        </w:rPr>
        <w:t xml:space="preserve"> </w:t>
      </w:r>
      <w:proofErr w:type="spellStart"/>
      <w:r w:rsidRPr="007C2279">
        <w:rPr>
          <w:rFonts w:ascii="Arial" w:hAnsi="Arial" w:cs="Arial"/>
          <w:sz w:val="22"/>
          <w:szCs w:val="22"/>
        </w:rPr>
        <w:t>có</w:t>
      </w:r>
      <w:proofErr w:type="spellEnd"/>
      <w:r w:rsidRPr="007C2279">
        <w:rPr>
          <w:rFonts w:ascii="Arial" w:hAnsi="Arial" w:cs="Arial"/>
          <w:sz w:val="22"/>
          <w:szCs w:val="22"/>
        </w:rPr>
        <w:t xml:space="preserve"> </w:t>
      </w:r>
      <w:proofErr w:type="spellStart"/>
      <w:r w:rsidRPr="007C2279">
        <w:rPr>
          <w:rFonts w:ascii="Arial" w:hAnsi="Arial" w:cs="Arial"/>
          <w:sz w:val="22"/>
          <w:szCs w:val="22"/>
        </w:rPr>
        <w:t>xác</w:t>
      </w:r>
      <w:proofErr w:type="spellEnd"/>
      <w:r w:rsidRPr="007C2279">
        <w:rPr>
          <w:rFonts w:ascii="Arial" w:hAnsi="Arial" w:cs="Arial"/>
          <w:sz w:val="22"/>
          <w:szCs w:val="22"/>
        </w:rPr>
        <w:t xml:space="preserve"> </w:t>
      </w:r>
      <w:proofErr w:type="spellStart"/>
      <w:r w:rsidRPr="007C2279">
        <w:rPr>
          <w:rFonts w:ascii="Arial" w:hAnsi="Arial" w:cs="Arial"/>
          <w:sz w:val="22"/>
          <w:szCs w:val="22"/>
        </w:rPr>
        <w:t>nhận</w:t>
      </w:r>
      <w:proofErr w:type="spellEnd"/>
      <w:r w:rsidRPr="007C2279">
        <w:rPr>
          <w:rFonts w:ascii="Arial" w:hAnsi="Arial" w:cs="Arial"/>
          <w:sz w:val="22"/>
          <w:szCs w:val="22"/>
        </w:rPr>
        <w:t xml:space="preserve"> </w:t>
      </w:r>
      <w:proofErr w:type="spellStart"/>
      <w:r w:rsidRPr="007C2279">
        <w:rPr>
          <w:rFonts w:ascii="Arial" w:hAnsi="Arial" w:cs="Arial"/>
          <w:sz w:val="22"/>
          <w:szCs w:val="22"/>
        </w:rPr>
        <w:t>của</w:t>
      </w:r>
      <w:proofErr w:type="spellEnd"/>
      <w:r w:rsidRPr="007C2279">
        <w:rPr>
          <w:rFonts w:ascii="Arial" w:hAnsi="Arial" w:cs="Arial"/>
          <w:sz w:val="22"/>
          <w:szCs w:val="22"/>
        </w:rPr>
        <w:t xml:space="preserve"> </w:t>
      </w:r>
      <w:proofErr w:type="spellStart"/>
      <w:r w:rsidRPr="007C2279">
        <w:rPr>
          <w:rFonts w:ascii="Arial" w:hAnsi="Arial" w:cs="Arial"/>
          <w:sz w:val="22"/>
          <w:szCs w:val="22"/>
        </w:rPr>
        <w:t>chính</w:t>
      </w:r>
      <w:proofErr w:type="spellEnd"/>
      <w:r w:rsidRPr="007C2279">
        <w:rPr>
          <w:rFonts w:ascii="Arial" w:hAnsi="Arial" w:cs="Arial"/>
          <w:sz w:val="22"/>
          <w:szCs w:val="22"/>
        </w:rPr>
        <w:t xml:space="preserve"> </w:t>
      </w:r>
      <w:proofErr w:type="spellStart"/>
      <w:r w:rsidRPr="007C2279">
        <w:rPr>
          <w:rFonts w:ascii="Arial" w:hAnsi="Arial" w:cs="Arial"/>
          <w:sz w:val="22"/>
          <w:szCs w:val="22"/>
        </w:rPr>
        <w:t>quyền</w:t>
      </w:r>
      <w:proofErr w:type="spellEnd"/>
      <w:r w:rsidRPr="007C2279">
        <w:rPr>
          <w:rFonts w:ascii="Arial" w:hAnsi="Arial" w:cs="Arial"/>
          <w:sz w:val="22"/>
          <w:szCs w:val="22"/>
        </w:rPr>
        <w:t xml:space="preserve"> </w:t>
      </w:r>
      <w:proofErr w:type="spellStart"/>
      <w:r w:rsidRPr="007C2279">
        <w:rPr>
          <w:rFonts w:ascii="Arial" w:hAnsi="Arial" w:cs="Arial"/>
          <w:sz w:val="22"/>
          <w:szCs w:val="22"/>
        </w:rPr>
        <w:t>địa</w:t>
      </w:r>
      <w:proofErr w:type="spellEnd"/>
      <w:r w:rsidRPr="007C2279">
        <w:rPr>
          <w:rFonts w:ascii="Arial" w:hAnsi="Arial" w:cs="Arial"/>
          <w:sz w:val="22"/>
          <w:szCs w:val="22"/>
        </w:rPr>
        <w:t xml:space="preserve"> </w:t>
      </w:r>
      <w:proofErr w:type="spellStart"/>
      <w:r w:rsidRPr="007C2279">
        <w:rPr>
          <w:rFonts w:ascii="Arial" w:hAnsi="Arial" w:cs="Arial"/>
          <w:sz w:val="22"/>
          <w:szCs w:val="22"/>
        </w:rPr>
        <w:t>phương</w:t>
      </w:r>
      <w:proofErr w:type="spellEnd"/>
      <w:r w:rsidRPr="007C2279">
        <w:rPr>
          <w:rFonts w:ascii="Arial" w:hAnsi="Arial" w:cs="Arial"/>
          <w:sz w:val="22"/>
          <w:szCs w:val="22"/>
        </w:rPr>
        <w:t xml:space="preserve"> </w:t>
      </w:r>
      <w:proofErr w:type="spellStart"/>
      <w:r w:rsidRPr="007C2279">
        <w:rPr>
          <w:rFonts w:ascii="Arial" w:hAnsi="Arial" w:cs="Arial"/>
          <w:sz w:val="22"/>
          <w:szCs w:val="22"/>
        </w:rPr>
        <w:t>nơi</w:t>
      </w:r>
      <w:proofErr w:type="spellEnd"/>
      <w:r w:rsidRPr="007C2279">
        <w:rPr>
          <w:rFonts w:ascii="Arial" w:hAnsi="Arial" w:cs="Arial"/>
          <w:sz w:val="22"/>
          <w:szCs w:val="22"/>
        </w:rPr>
        <w:t xml:space="preserve"> </w:t>
      </w:r>
      <w:proofErr w:type="spellStart"/>
      <w:r w:rsidRPr="007C2279">
        <w:rPr>
          <w:rFonts w:ascii="Arial" w:hAnsi="Arial" w:cs="Arial"/>
          <w:sz w:val="22"/>
          <w:szCs w:val="22"/>
        </w:rPr>
        <w:t>Người</w:t>
      </w:r>
      <w:proofErr w:type="spellEnd"/>
      <w:r w:rsidRPr="007C2279">
        <w:rPr>
          <w:rFonts w:ascii="Arial" w:hAnsi="Arial" w:cs="Arial"/>
          <w:sz w:val="22"/>
          <w:szCs w:val="22"/>
        </w:rPr>
        <w:t xml:space="preserve"> </w:t>
      </w:r>
      <w:proofErr w:type="spellStart"/>
      <w:r w:rsidRPr="007C2279">
        <w:rPr>
          <w:rFonts w:ascii="Arial" w:hAnsi="Arial" w:cs="Arial"/>
          <w:sz w:val="22"/>
          <w:szCs w:val="22"/>
        </w:rPr>
        <w:t>được</w:t>
      </w:r>
      <w:proofErr w:type="spellEnd"/>
      <w:r w:rsidRPr="007C2279">
        <w:rPr>
          <w:rFonts w:ascii="Arial" w:hAnsi="Arial" w:cs="Arial"/>
          <w:sz w:val="22"/>
          <w:szCs w:val="22"/>
        </w:rPr>
        <w:t xml:space="preserve"> </w:t>
      </w:r>
      <w:proofErr w:type="spellStart"/>
      <w:r w:rsidRPr="007C2279">
        <w:rPr>
          <w:rFonts w:ascii="Arial" w:hAnsi="Arial" w:cs="Arial"/>
          <w:sz w:val="22"/>
          <w:szCs w:val="22"/>
        </w:rPr>
        <w:t>bảo</w:t>
      </w:r>
      <w:proofErr w:type="spellEnd"/>
      <w:r w:rsidRPr="007C2279">
        <w:rPr>
          <w:rFonts w:ascii="Arial" w:hAnsi="Arial" w:cs="Arial"/>
          <w:sz w:val="22"/>
          <w:szCs w:val="22"/>
        </w:rPr>
        <w:t xml:space="preserve"> </w:t>
      </w:r>
      <w:proofErr w:type="spellStart"/>
      <w:r w:rsidRPr="007C2279">
        <w:rPr>
          <w:rFonts w:ascii="Arial" w:hAnsi="Arial" w:cs="Arial"/>
          <w:sz w:val="22"/>
          <w:szCs w:val="22"/>
        </w:rPr>
        <w:t>hiểm</w:t>
      </w:r>
      <w:proofErr w:type="spellEnd"/>
      <w:r w:rsidRPr="007C2279">
        <w:rPr>
          <w:rFonts w:ascii="Arial" w:hAnsi="Arial" w:cs="Arial"/>
          <w:sz w:val="22"/>
          <w:szCs w:val="22"/>
        </w:rPr>
        <w:t xml:space="preserve"> </w:t>
      </w:r>
      <w:proofErr w:type="spellStart"/>
      <w:r w:rsidRPr="007C2279">
        <w:rPr>
          <w:rFonts w:ascii="Arial" w:hAnsi="Arial" w:cs="Arial"/>
          <w:sz w:val="22"/>
          <w:szCs w:val="22"/>
        </w:rPr>
        <w:t>cư</w:t>
      </w:r>
      <w:proofErr w:type="spellEnd"/>
      <w:r w:rsidRPr="007C2279">
        <w:rPr>
          <w:rFonts w:ascii="Arial" w:hAnsi="Arial" w:cs="Arial"/>
          <w:sz w:val="22"/>
          <w:szCs w:val="22"/>
        </w:rPr>
        <w:t xml:space="preserve"> </w:t>
      </w:r>
      <w:proofErr w:type="spellStart"/>
      <w:r w:rsidRPr="007C2279">
        <w:rPr>
          <w:rFonts w:ascii="Arial" w:hAnsi="Arial" w:cs="Arial"/>
          <w:sz w:val="22"/>
          <w:szCs w:val="22"/>
        </w:rPr>
        <w:t>trú</w:t>
      </w:r>
      <w:proofErr w:type="spellEnd"/>
      <w:r w:rsidRPr="007C2279">
        <w:rPr>
          <w:rFonts w:ascii="Arial" w:hAnsi="Arial" w:cs="Arial"/>
          <w:sz w:val="22"/>
          <w:szCs w:val="22"/>
        </w:rPr>
        <w:t>.</w:t>
      </w:r>
    </w:p>
    <w:p w14:paraId="13674519" w14:textId="09AE167A" w:rsidR="004672F4" w:rsidRPr="007C2279" w:rsidRDefault="004672F4" w:rsidP="004672F4">
      <w:pPr>
        <w:pStyle w:val="ListParagraph"/>
        <w:numPr>
          <w:ilvl w:val="0"/>
          <w:numId w:val="5"/>
        </w:numPr>
        <w:autoSpaceDE/>
        <w:autoSpaceDN/>
        <w:spacing w:before="120" w:after="120"/>
        <w:ind w:left="450" w:hanging="450"/>
        <w:contextualSpacing w:val="0"/>
        <w:jc w:val="both"/>
        <w:rPr>
          <w:rFonts w:ascii="Arial" w:hAnsi="Arial" w:cs="Arial"/>
          <w:sz w:val="22"/>
          <w:szCs w:val="22"/>
          <w:lang w:val="pt-BR"/>
        </w:rPr>
      </w:pPr>
      <w:r w:rsidRPr="007C2279">
        <w:rPr>
          <w:rFonts w:ascii="Arial" w:hAnsi="Arial" w:cs="Arial"/>
          <w:sz w:val="22"/>
          <w:szCs w:val="22"/>
          <w:lang w:val="pt-BR"/>
        </w:rPr>
        <w:t>Bằng chứng hợp pháp xác nhận người nhận quyền lợi bảo hiểm được phép nhận quyền lợi bảo hiểm: chứng minh nhân dân/căn cước công dân/giấy khai sinh/giấy chứng nhận kết hôn và giấy ủy quyền, di chúc hoặc các bằng chứng hợp pháp khác, nếu người nhận quyền lợi bảo hiểm không phải Người thụ hưởng.</w:t>
      </w:r>
    </w:p>
    <w:p w14:paraId="5A64ABD8" w14:textId="10284968" w:rsidR="00D05A54" w:rsidRPr="007C2279" w:rsidRDefault="008A7851" w:rsidP="008A7851">
      <w:pPr>
        <w:pStyle w:val="ListParagraph"/>
        <w:spacing w:before="120" w:after="120"/>
        <w:ind w:left="0"/>
        <w:contextualSpacing w:val="0"/>
        <w:jc w:val="both"/>
        <w:rPr>
          <w:rFonts w:ascii="Arial" w:hAnsi="Arial" w:cs="Arial"/>
          <w:sz w:val="22"/>
          <w:szCs w:val="22"/>
        </w:rPr>
      </w:pPr>
      <w:proofErr w:type="spellStart"/>
      <w:r w:rsidRPr="007C2279">
        <w:rPr>
          <w:rFonts w:ascii="Arial" w:hAnsi="Arial" w:cs="Arial"/>
          <w:b/>
          <w:bCs/>
          <w:i/>
          <w:iCs/>
          <w:sz w:val="22"/>
          <w:szCs w:val="22"/>
          <w:u w:val="single"/>
          <w:lang w:val="en-US"/>
        </w:rPr>
        <w:t>Lưu</w:t>
      </w:r>
      <w:proofErr w:type="spellEnd"/>
      <w:r w:rsidRPr="007C2279">
        <w:rPr>
          <w:rFonts w:ascii="Arial" w:hAnsi="Arial" w:cs="Arial"/>
          <w:b/>
          <w:bCs/>
          <w:i/>
          <w:iCs/>
          <w:sz w:val="22"/>
          <w:szCs w:val="22"/>
          <w:u w:val="single"/>
          <w:lang w:val="en-US"/>
        </w:rPr>
        <w:t xml:space="preserve"> ý</w:t>
      </w:r>
      <w:r w:rsidRPr="007C2279">
        <w:rPr>
          <w:rFonts w:ascii="Arial" w:hAnsi="Arial" w:cs="Arial"/>
          <w:b/>
          <w:bCs/>
          <w:sz w:val="22"/>
          <w:szCs w:val="22"/>
          <w:lang w:val="en-US"/>
        </w:rPr>
        <w:t>:</w:t>
      </w:r>
      <w:r w:rsidRPr="007C2279">
        <w:rPr>
          <w:rFonts w:ascii="Arial" w:hAnsi="Arial" w:cs="Arial"/>
          <w:sz w:val="22"/>
          <w:szCs w:val="22"/>
          <w:lang w:val="en-US"/>
        </w:rPr>
        <w:t xml:space="preserve"> </w:t>
      </w:r>
      <w:r w:rsidR="00D05A54" w:rsidRPr="007C2279">
        <w:rPr>
          <w:rFonts w:ascii="Arial" w:hAnsi="Arial" w:cs="Arial"/>
          <w:sz w:val="22"/>
          <w:szCs w:val="22"/>
          <w:lang w:val="vi-VN"/>
        </w:rPr>
        <w:t>Trường</w:t>
      </w:r>
      <w:r w:rsidR="00D05A54" w:rsidRPr="007C2279">
        <w:rPr>
          <w:rFonts w:ascii="Arial" w:hAnsi="Arial" w:cs="Arial"/>
          <w:sz w:val="22"/>
          <w:szCs w:val="22"/>
          <w:lang w:val="pt-BR"/>
        </w:rPr>
        <w:t xml:space="preserve"> hợp bản chính các giấy tờ được yêu cầu bị mất, giấy tờ thay thế phải có giá trị tương đương và </w:t>
      </w:r>
      <w:r w:rsidR="00D05A54" w:rsidRPr="007C2279">
        <w:rPr>
          <w:rFonts w:ascii="Arial" w:hAnsi="Arial" w:cs="Arial"/>
          <w:sz w:val="22"/>
          <w:szCs w:val="22"/>
          <w:lang w:val="vi-VN"/>
        </w:rPr>
        <w:t>theo</w:t>
      </w:r>
      <w:r w:rsidR="00D05A54" w:rsidRPr="007C2279">
        <w:rPr>
          <w:rFonts w:ascii="Arial" w:hAnsi="Arial" w:cs="Arial"/>
          <w:sz w:val="22"/>
          <w:szCs w:val="22"/>
          <w:lang w:val="pt-BR"/>
        </w:rPr>
        <w:t xml:space="preserve"> hướng dẫn của </w:t>
      </w:r>
      <w:r w:rsidR="005B6A6F" w:rsidRPr="007C2279">
        <w:rPr>
          <w:rFonts w:ascii="Arial" w:hAnsi="Arial" w:cs="Arial"/>
          <w:sz w:val="22"/>
          <w:szCs w:val="22"/>
          <w:lang w:val="pt-BR"/>
        </w:rPr>
        <w:t>FWD</w:t>
      </w:r>
      <w:r w:rsidR="00D05A54" w:rsidRPr="007C2279">
        <w:rPr>
          <w:rFonts w:ascii="Arial" w:hAnsi="Arial" w:cs="Arial"/>
          <w:sz w:val="22"/>
          <w:szCs w:val="22"/>
          <w:lang w:val="pt-BR"/>
        </w:rPr>
        <w:t xml:space="preserve"> tùy từng trường hợp cụ thể.</w:t>
      </w:r>
    </w:p>
    <w:p w14:paraId="5924E5A1" w14:textId="732B07F5" w:rsidR="003E4B25" w:rsidRPr="007C2279" w:rsidRDefault="00424442" w:rsidP="00E63B49">
      <w:pPr>
        <w:pStyle w:val="Heading1"/>
        <w:numPr>
          <w:ilvl w:val="0"/>
          <w:numId w:val="2"/>
        </w:numPr>
        <w:spacing w:before="120" w:after="120"/>
        <w:ind w:hanging="720"/>
        <w:rPr>
          <w:rFonts w:ascii="Arial" w:eastAsiaTheme="minorHAnsi" w:hAnsi="Arial" w:cs="Arial"/>
          <w:b/>
          <w:snapToGrid w:val="0"/>
          <w:color w:val="auto"/>
          <w:sz w:val="36"/>
          <w:szCs w:val="36"/>
        </w:rPr>
      </w:pPr>
      <w:bookmarkStart w:id="360" w:name="_Toc41656128"/>
      <w:r w:rsidRPr="007C2279">
        <w:rPr>
          <w:rFonts w:ascii="Arial" w:eastAsiaTheme="minorHAnsi" w:hAnsi="Arial" w:cs="Arial"/>
          <w:b/>
          <w:snapToGrid w:val="0"/>
          <w:color w:val="auto"/>
          <w:sz w:val="36"/>
          <w:szCs w:val="36"/>
        </w:rPr>
        <w:t>THỜI HẠN BẢO HIỂM</w:t>
      </w:r>
      <w:bookmarkEnd w:id="360"/>
      <w:r w:rsidRPr="007C2279">
        <w:rPr>
          <w:rFonts w:ascii="Arial" w:eastAsiaTheme="minorHAnsi" w:hAnsi="Arial" w:cs="Arial"/>
          <w:b/>
          <w:snapToGrid w:val="0"/>
          <w:color w:val="auto"/>
          <w:sz w:val="36"/>
          <w:szCs w:val="36"/>
        </w:rPr>
        <w:t xml:space="preserve"> </w:t>
      </w:r>
    </w:p>
    <w:p w14:paraId="1CC25436" w14:textId="246EB69C" w:rsidR="00E618E2" w:rsidRPr="007C2279" w:rsidRDefault="00E618E2" w:rsidP="002B3AA9">
      <w:pPr>
        <w:spacing w:before="120"/>
        <w:jc w:val="both"/>
        <w:rPr>
          <w:rFonts w:ascii="Arial" w:hAnsi="Arial" w:cs="Arial"/>
          <w:color w:val="auto"/>
        </w:rPr>
      </w:pPr>
      <w:proofErr w:type="spellStart"/>
      <w:r w:rsidRPr="007C2279">
        <w:rPr>
          <w:rFonts w:ascii="Arial" w:hAnsi="Arial" w:cs="Arial"/>
          <w:color w:val="auto"/>
        </w:rPr>
        <w:t>Thời</w:t>
      </w:r>
      <w:proofErr w:type="spellEnd"/>
      <w:r w:rsidRPr="007C2279">
        <w:rPr>
          <w:rFonts w:ascii="Arial" w:hAnsi="Arial" w:cs="Arial"/>
          <w:color w:val="auto"/>
        </w:rPr>
        <w:t xml:space="preserve"> </w:t>
      </w:r>
      <w:proofErr w:type="spellStart"/>
      <w:r w:rsidRPr="007C2279">
        <w:rPr>
          <w:rFonts w:ascii="Arial" w:hAnsi="Arial" w:cs="Arial"/>
          <w:color w:val="auto"/>
        </w:rPr>
        <w:t>hạn</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Pr="007C2279">
        <w:rPr>
          <w:rFonts w:ascii="Arial" w:hAnsi="Arial" w:cs="Arial"/>
          <w:color w:val="auto"/>
        </w:rPr>
        <w:t xml:space="preserve"> </w:t>
      </w:r>
      <w:proofErr w:type="spellStart"/>
      <w:r w:rsidR="004E1F6A" w:rsidRPr="007C2279">
        <w:rPr>
          <w:rFonts w:ascii="Arial" w:hAnsi="Arial" w:cs="Arial"/>
          <w:color w:val="auto"/>
        </w:rPr>
        <w:t>này</w:t>
      </w:r>
      <w:proofErr w:type="spellEnd"/>
      <w:r w:rsidR="004E1F6A" w:rsidRPr="007C2279">
        <w:rPr>
          <w:rFonts w:ascii="Arial" w:hAnsi="Arial" w:cs="Arial"/>
          <w:color w:val="auto"/>
        </w:rPr>
        <w:t xml:space="preserve"> </w:t>
      </w:r>
      <w:proofErr w:type="spellStart"/>
      <w:r w:rsidRPr="007C2279">
        <w:rPr>
          <w:rFonts w:ascii="Arial" w:hAnsi="Arial" w:cs="Arial"/>
          <w:color w:val="auto"/>
        </w:rPr>
        <w:t>tối</w:t>
      </w:r>
      <w:proofErr w:type="spellEnd"/>
      <w:r w:rsidRPr="007C2279">
        <w:rPr>
          <w:rFonts w:ascii="Arial" w:hAnsi="Arial" w:cs="Arial"/>
          <w:color w:val="auto"/>
        </w:rPr>
        <w:t xml:space="preserve"> </w:t>
      </w:r>
      <w:proofErr w:type="spellStart"/>
      <w:r w:rsidRPr="007C2279">
        <w:rPr>
          <w:rFonts w:ascii="Arial" w:hAnsi="Arial" w:cs="Arial"/>
          <w:color w:val="auto"/>
        </w:rPr>
        <w:t>thiểu</w:t>
      </w:r>
      <w:proofErr w:type="spellEnd"/>
      <w:r w:rsidRPr="007C2279">
        <w:rPr>
          <w:rFonts w:ascii="Arial" w:hAnsi="Arial" w:cs="Arial"/>
          <w:color w:val="auto"/>
        </w:rPr>
        <w:t xml:space="preserve"> </w:t>
      </w:r>
      <w:proofErr w:type="spellStart"/>
      <w:r w:rsidRPr="007C2279">
        <w:rPr>
          <w:rFonts w:ascii="Arial" w:hAnsi="Arial" w:cs="Arial"/>
          <w:color w:val="auto"/>
        </w:rPr>
        <w:t>là</w:t>
      </w:r>
      <w:proofErr w:type="spellEnd"/>
      <w:r w:rsidRPr="007C2279">
        <w:rPr>
          <w:rFonts w:ascii="Arial" w:hAnsi="Arial" w:cs="Arial"/>
          <w:color w:val="auto"/>
        </w:rPr>
        <w:t xml:space="preserve"> 5 </w:t>
      </w:r>
      <w:proofErr w:type="spellStart"/>
      <w:r w:rsidRPr="007C2279">
        <w:rPr>
          <w:rFonts w:ascii="Arial" w:hAnsi="Arial" w:cs="Arial"/>
          <w:color w:val="auto"/>
        </w:rPr>
        <w:t>năm</w:t>
      </w:r>
      <w:proofErr w:type="spellEnd"/>
      <w:r w:rsidRPr="007C2279">
        <w:rPr>
          <w:rFonts w:ascii="Arial" w:hAnsi="Arial" w:cs="Arial"/>
          <w:color w:val="auto"/>
        </w:rPr>
        <w:t xml:space="preserve"> </w:t>
      </w:r>
      <w:proofErr w:type="spellStart"/>
      <w:r w:rsidRPr="007C2279">
        <w:rPr>
          <w:rFonts w:ascii="Arial" w:hAnsi="Arial" w:cs="Arial"/>
          <w:color w:val="auto"/>
        </w:rPr>
        <w:t>và</w:t>
      </w:r>
      <w:proofErr w:type="spellEnd"/>
      <w:r w:rsidRPr="007C2279">
        <w:rPr>
          <w:rFonts w:ascii="Arial" w:hAnsi="Arial" w:cs="Arial"/>
          <w:color w:val="auto"/>
        </w:rPr>
        <w:t xml:space="preserve"> </w:t>
      </w:r>
      <w:proofErr w:type="spellStart"/>
      <w:r w:rsidRPr="007C2279">
        <w:rPr>
          <w:rFonts w:ascii="Arial" w:hAnsi="Arial" w:cs="Arial"/>
          <w:color w:val="auto"/>
        </w:rPr>
        <w:t>tối</w:t>
      </w:r>
      <w:proofErr w:type="spellEnd"/>
      <w:r w:rsidRPr="007C2279">
        <w:rPr>
          <w:rFonts w:ascii="Arial" w:hAnsi="Arial" w:cs="Arial"/>
          <w:color w:val="auto"/>
        </w:rPr>
        <w:t xml:space="preserve"> </w:t>
      </w:r>
      <w:proofErr w:type="spellStart"/>
      <w:r w:rsidRPr="007C2279">
        <w:rPr>
          <w:rFonts w:ascii="Arial" w:hAnsi="Arial" w:cs="Arial"/>
          <w:color w:val="auto"/>
        </w:rPr>
        <w:t>đa</w:t>
      </w:r>
      <w:proofErr w:type="spellEnd"/>
      <w:r w:rsidRPr="007C2279">
        <w:rPr>
          <w:rFonts w:ascii="Arial" w:hAnsi="Arial" w:cs="Arial"/>
          <w:color w:val="auto"/>
        </w:rPr>
        <w:t xml:space="preserve"> </w:t>
      </w:r>
      <w:proofErr w:type="spellStart"/>
      <w:r w:rsidRPr="007C2279">
        <w:rPr>
          <w:rFonts w:ascii="Arial" w:hAnsi="Arial" w:cs="Arial"/>
          <w:color w:val="auto"/>
        </w:rPr>
        <w:t>cho</w:t>
      </w:r>
      <w:proofErr w:type="spellEnd"/>
      <w:r w:rsidRPr="007C2279">
        <w:rPr>
          <w:rFonts w:ascii="Arial" w:hAnsi="Arial" w:cs="Arial"/>
          <w:color w:val="auto"/>
        </w:rPr>
        <w:t xml:space="preserve"> </w:t>
      </w:r>
      <w:proofErr w:type="spellStart"/>
      <w:r w:rsidRPr="007C2279">
        <w:rPr>
          <w:rFonts w:ascii="Arial" w:hAnsi="Arial" w:cs="Arial"/>
          <w:color w:val="auto"/>
        </w:rPr>
        <w:t>đến</w:t>
      </w:r>
      <w:proofErr w:type="spellEnd"/>
      <w:r w:rsidRPr="007C2279">
        <w:rPr>
          <w:rFonts w:ascii="Arial" w:hAnsi="Arial" w:cs="Arial"/>
          <w:color w:val="auto"/>
        </w:rPr>
        <w:t xml:space="preserve"> </w:t>
      </w:r>
      <w:proofErr w:type="spellStart"/>
      <w:r w:rsidRPr="007C2279">
        <w:rPr>
          <w:rFonts w:ascii="Arial" w:hAnsi="Arial" w:cs="Arial"/>
          <w:color w:val="auto"/>
        </w:rPr>
        <w:t>khi</w:t>
      </w:r>
      <w:proofErr w:type="spellEnd"/>
      <w:r w:rsidRPr="007C2279">
        <w:rPr>
          <w:rFonts w:ascii="Arial" w:hAnsi="Arial" w:cs="Arial"/>
          <w:color w:val="auto"/>
        </w:rPr>
        <w:t xml:space="preserve"> </w:t>
      </w:r>
      <w:proofErr w:type="spellStart"/>
      <w:r w:rsidRPr="007C2279">
        <w:rPr>
          <w:rFonts w:ascii="Arial" w:hAnsi="Arial" w:cs="Arial"/>
          <w:color w:val="auto"/>
        </w:rPr>
        <w:t>Người</w:t>
      </w:r>
      <w:proofErr w:type="spellEnd"/>
      <w:r w:rsidRPr="007C2279">
        <w:rPr>
          <w:rFonts w:ascii="Arial" w:hAnsi="Arial" w:cs="Arial"/>
          <w:color w:val="auto"/>
        </w:rPr>
        <w:t xml:space="preserve"> </w:t>
      </w:r>
      <w:proofErr w:type="spellStart"/>
      <w:r w:rsidRPr="007C2279">
        <w:rPr>
          <w:rFonts w:ascii="Arial" w:hAnsi="Arial" w:cs="Arial"/>
          <w:color w:val="auto"/>
        </w:rPr>
        <w:t>được</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tròn</w:t>
      </w:r>
      <w:proofErr w:type="spellEnd"/>
      <w:r w:rsidRPr="007C2279">
        <w:rPr>
          <w:rFonts w:ascii="Arial" w:hAnsi="Arial" w:cs="Arial"/>
          <w:color w:val="auto"/>
        </w:rPr>
        <w:t xml:space="preserve"> 70 </w:t>
      </w:r>
      <w:proofErr w:type="spellStart"/>
      <w:r w:rsidRPr="007C2279">
        <w:rPr>
          <w:rFonts w:ascii="Arial" w:hAnsi="Arial" w:cs="Arial"/>
          <w:color w:val="auto"/>
        </w:rPr>
        <w:t>tuổi</w:t>
      </w:r>
      <w:proofErr w:type="spellEnd"/>
      <w:r w:rsidRPr="007C2279">
        <w:rPr>
          <w:rFonts w:ascii="Arial" w:hAnsi="Arial" w:cs="Arial"/>
          <w:color w:val="auto"/>
        </w:rPr>
        <w:t xml:space="preserve"> </w:t>
      </w:r>
      <w:proofErr w:type="spellStart"/>
      <w:r w:rsidRPr="007C2279">
        <w:rPr>
          <w:rFonts w:ascii="Arial" w:hAnsi="Arial" w:cs="Arial"/>
          <w:color w:val="auto"/>
        </w:rPr>
        <w:t>tính</w:t>
      </w:r>
      <w:proofErr w:type="spellEnd"/>
      <w:r w:rsidRPr="007C2279">
        <w:rPr>
          <w:rFonts w:ascii="Arial" w:hAnsi="Arial" w:cs="Arial"/>
          <w:color w:val="auto"/>
        </w:rPr>
        <w:t xml:space="preserve"> </w:t>
      </w:r>
      <w:proofErr w:type="spellStart"/>
      <w:r w:rsidRPr="007C2279">
        <w:rPr>
          <w:rFonts w:ascii="Arial" w:hAnsi="Arial" w:cs="Arial"/>
          <w:color w:val="auto"/>
        </w:rPr>
        <w:t>theo</w:t>
      </w:r>
      <w:proofErr w:type="spellEnd"/>
      <w:r w:rsidRPr="007C2279">
        <w:rPr>
          <w:rFonts w:ascii="Arial" w:hAnsi="Arial" w:cs="Arial"/>
          <w:color w:val="auto"/>
        </w:rPr>
        <w:t xml:space="preserve"> </w:t>
      </w:r>
      <w:proofErr w:type="spellStart"/>
      <w:r w:rsidRPr="007C2279">
        <w:rPr>
          <w:rFonts w:ascii="Arial" w:hAnsi="Arial" w:cs="Arial"/>
          <w:color w:val="auto"/>
        </w:rPr>
        <w:t>lần</w:t>
      </w:r>
      <w:proofErr w:type="spellEnd"/>
      <w:r w:rsidRPr="007C2279">
        <w:rPr>
          <w:rFonts w:ascii="Arial" w:hAnsi="Arial" w:cs="Arial"/>
          <w:color w:val="auto"/>
        </w:rPr>
        <w:t xml:space="preserve"> </w:t>
      </w:r>
      <w:proofErr w:type="spellStart"/>
      <w:r w:rsidRPr="007C2279">
        <w:rPr>
          <w:rFonts w:ascii="Arial" w:hAnsi="Arial" w:cs="Arial"/>
          <w:color w:val="auto"/>
        </w:rPr>
        <w:t>sinh</w:t>
      </w:r>
      <w:proofErr w:type="spellEnd"/>
      <w:r w:rsidRPr="007C2279">
        <w:rPr>
          <w:rFonts w:ascii="Arial" w:hAnsi="Arial" w:cs="Arial"/>
          <w:color w:val="auto"/>
        </w:rPr>
        <w:t xml:space="preserve"> </w:t>
      </w:r>
      <w:proofErr w:type="spellStart"/>
      <w:r w:rsidRPr="007C2279">
        <w:rPr>
          <w:rFonts w:ascii="Arial" w:hAnsi="Arial" w:cs="Arial"/>
          <w:color w:val="auto"/>
        </w:rPr>
        <w:t>nhật</w:t>
      </w:r>
      <w:proofErr w:type="spellEnd"/>
      <w:r w:rsidRPr="007C2279">
        <w:rPr>
          <w:rFonts w:ascii="Arial" w:hAnsi="Arial" w:cs="Arial"/>
          <w:color w:val="auto"/>
        </w:rPr>
        <w:t xml:space="preserve"> </w:t>
      </w:r>
      <w:proofErr w:type="spellStart"/>
      <w:r w:rsidRPr="007C2279">
        <w:rPr>
          <w:rFonts w:ascii="Arial" w:hAnsi="Arial" w:cs="Arial"/>
          <w:color w:val="auto"/>
        </w:rPr>
        <w:t>vừa</w:t>
      </w:r>
      <w:proofErr w:type="spellEnd"/>
      <w:r w:rsidRPr="007C2279">
        <w:rPr>
          <w:rFonts w:ascii="Arial" w:hAnsi="Arial" w:cs="Arial"/>
          <w:color w:val="auto"/>
        </w:rPr>
        <w:t xml:space="preserve"> qua. </w:t>
      </w:r>
      <w:proofErr w:type="spellStart"/>
      <w:r w:rsidRPr="007C2279">
        <w:rPr>
          <w:rFonts w:ascii="Arial" w:hAnsi="Arial" w:cs="Arial"/>
          <w:color w:val="auto"/>
        </w:rPr>
        <w:t>Trong</w:t>
      </w:r>
      <w:proofErr w:type="spellEnd"/>
      <w:r w:rsidRPr="007C2279">
        <w:rPr>
          <w:rFonts w:ascii="Arial" w:hAnsi="Arial" w:cs="Arial"/>
          <w:color w:val="auto"/>
        </w:rPr>
        <w:t xml:space="preserve"> </w:t>
      </w:r>
      <w:proofErr w:type="spellStart"/>
      <w:r w:rsidRPr="007C2279">
        <w:rPr>
          <w:rFonts w:ascii="Arial" w:hAnsi="Arial" w:cs="Arial"/>
          <w:color w:val="auto"/>
        </w:rPr>
        <w:t>mọi</w:t>
      </w:r>
      <w:proofErr w:type="spellEnd"/>
      <w:r w:rsidRPr="007C2279">
        <w:rPr>
          <w:rFonts w:ascii="Arial" w:hAnsi="Arial" w:cs="Arial"/>
          <w:color w:val="auto"/>
        </w:rPr>
        <w:t xml:space="preserve"> </w:t>
      </w:r>
      <w:proofErr w:type="spellStart"/>
      <w:r w:rsidRPr="007C2279">
        <w:rPr>
          <w:rFonts w:ascii="Arial" w:hAnsi="Arial" w:cs="Arial"/>
          <w:color w:val="auto"/>
        </w:rPr>
        <w:t>trường</w:t>
      </w:r>
      <w:proofErr w:type="spellEnd"/>
      <w:r w:rsidRPr="007C2279">
        <w:rPr>
          <w:rFonts w:ascii="Arial" w:hAnsi="Arial" w:cs="Arial"/>
          <w:color w:val="auto"/>
        </w:rPr>
        <w:t xml:space="preserve"> </w:t>
      </w:r>
      <w:proofErr w:type="spellStart"/>
      <w:r w:rsidRPr="007C2279">
        <w:rPr>
          <w:rFonts w:ascii="Arial" w:hAnsi="Arial" w:cs="Arial"/>
          <w:color w:val="auto"/>
        </w:rPr>
        <w:t>hợp</w:t>
      </w:r>
      <w:proofErr w:type="spellEnd"/>
      <w:r w:rsidRPr="007C2279">
        <w:rPr>
          <w:rFonts w:ascii="Arial" w:hAnsi="Arial" w:cs="Arial"/>
          <w:color w:val="auto"/>
        </w:rPr>
        <w:t xml:space="preserve">, </w:t>
      </w:r>
      <w:proofErr w:type="spellStart"/>
      <w:r w:rsidR="00DC5B81" w:rsidRPr="007C2279">
        <w:rPr>
          <w:rFonts w:ascii="Arial" w:hAnsi="Arial" w:cs="Arial"/>
          <w:color w:val="auto"/>
        </w:rPr>
        <w:t>T</w:t>
      </w:r>
      <w:r w:rsidRPr="007C2279">
        <w:rPr>
          <w:rFonts w:ascii="Arial" w:hAnsi="Arial" w:cs="Arial"/>
          <w:color w:val="auto"/>
        </w:rPr>
        <w:t>hời</w:t>
      </w:r>
      <w:proofErr w:type="spellEnd"/>
      <w:r w:rsidRPr="007C2279">
        <w:rPr>
          <w:rFonts w:ascii="Arial" w:hAnsi="Arial" w:cs="Arial"/>
          <w:color w:val="auto"/>
        </w:rPr>
        <w:t xml:space="preserve"> </w:t>
      </w:r>
      <w:proofErr w:type="spellStart"/>
      <w:r w:rsidRPr="007C2279">
        <w:rPr>
          <w:rFonts w:ascii="Arial" w:hAnsi="Arial" w:cs="Arial"/>
          <w:color w:val="auto"/>
        </w:rPr>
        <w:t>hạn</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Pr="007C2279">
        <w:rPr>
          <w:rFonts w:ascii="Arial" w:hAnsi="Arial" w:cs="Arial"/>
          <w:color w:val="auto"/>
        </w:rPr>
        <w:t>Sản</w:t>
      </w:r>
      <w:proofErr w:type="spellEnd"/>
      <w:r w:rsidRPr="007C2279">
        <w:rPr>
          <w:rFonts w:ascii="Arial" w:hAnsi="Arial" w:cs="Arial"/>
          <w:color w:val="auto"/>
        </w:rPr>
        <w:t xml:space="preserve"> </w:t>
      </w:r>
      <w:proofErr w:type="spellStart"/>
      <w:r w:rsidRPr="007C2279">
        <w:rPr>
          <w:rFonts w:ascii="Arial" w:hAnsi="Arial" w:cs="Arial"/>
          <w:color w:val="auto"/>
        </w:rPr>
        <w:t>phẩm</w:t>
      </w:r>
      <w:proofErr w:type="spellEnd"/>
      <w:r w:rsidRPr="007C2279">
        <w:rPr>
          <w:rFonts w:ascii="Arial" w:hAnsi="Arial" w:cs="Arial"/>
          <w:color w:val="auto"/>
        </w:rPr>
        <w:t xml:space="preserve"> </w:t>
      </w:r>
      <w:proofErr w:type="spellStart"/>
      <w:r w:rsidRPr="007C2279">
        <w:rPr>
          <w:rFonts w:ascii="Arial" w:hAnsi="Arial" w:cs="Arial"/>
          <w:color w:val="auto"/>
        </w:rPr>
        <w:t>bổ</w:t>
      </w:r>
      <w:proofErr w:type="spellEnd"/>
      <w:r w:rsidRPr="007C2279">
        <w:rPr>
          <w:rFonts w:ascii="Arial" w:hAnsi="Arial" w:cs="Arial"/>
          <w:color w:val="auto"/>
        </w:rPr>
        <w:t xml:space="preserve"> </w:t>
      </w:r>
      <w:proofErr w:type="spellStart"/>
      <w:r w:rsidRPr="007C2279">
        <w:rPr>
          <w:rFonts w:ascii="Arial" w:hAnsi="Arial" w:cs="Arial"/>
          <w:color w:val="auto"/>
        </w:rPr>
        <w:t>trợ</w:t>
      </w:r>
      <w:proofErr w:type="spellEnd"/>
      <w:r w:rsidR="00B53B7F" w:rsidRPr="007C2279">
        <w:rPr>
          <w:rFonts w:ascii="Arial" w:hAnsi="Arial" w:cs="Arial"/>
          <w:color w:val="auto"/>
        </w:rPr>
        <w:t xml:space="preserve"> </w:t>
      </w:r>
      <w:proofErr w:type="spellStart"/>
      <w:r w:rsidR="00B53B7F" w:rsidRPr="007C2279">
        <w:rPr>
          <w:rFonts w:ascii="Arial" w:hAnsi="Arial" w:cs="Arial"/>
          <w:color w:val="auto"/>
        </w:rPr>
        <w:t>này</w:t>
      </w:r>
      <w:proofErr w:type="spellEnd"/>
      <w:r w:rsidRPr="007C2279">
        <w:rPr>
          <w:rFonts w:ascii="Arial" w:hAnsi="Arial" w:cs="Arial"/>
          <w:color w:val="auto"/>
        </w:rPr>
        <w:t xml:space="preserve"> </w:t>
      </w:r>
      <w:proofErr w:type="spellStart"/>
      <w:r w:rsidRPr="007C2279">
        <w:rPr>
          <w:rFonts w:ascii="Arial" w:hAnsi="Arial" w:cs="Arial"/>
          <w:color w:val="auto"/>
        </w:rPr>
        <w:t>sẽ</w:t>
      </w:r>
      <w:proofErr w:type="spellEnd"/>
      <w:r w:rsidRPr="007C2279">
        <w:rPr>
          <w:rFonts w:ascii="Arial" w:hAnsi="Arial" w:cs="Arial"/>
          <w:color w:val="auto"/>
        </w:rPr>
        <w:t xml:space="preserve"> </w:t>
      </w:r>
      <w:proofErr w:type="spellStart"/>
      <w:r w:rsidRPr="007C2279">
        <w:rPr>
          <w:rFonts w:ascii="Arial" w:hAnsi="Arial" w:cs="Arial"/>
          <w:color w:val="auto"/>
        </w:rPr>
        <w:t>không</w:t>
      </w:r>
      <w:proofErr w:type="spellEnd"/>
      <w:r w:rsidRPr="007C2279">
        <w:rPr>
          <w:rFonts w:ascii="Arial" w:hAnsi="Arial" w:cs="Arial"/>
          <w:color w:val="auto"/>
        </w:rPr>
        <w:t xml:space="preserve"> </w:t>
      </w:r>
      <w:proofErr w:type="spellStart"/>
      <w:r w:rsidRPr="007C2279">
        <w:rPr>
          <w:rFonts w:ascii="Arial" w:hAnsi="Arial" w:cs="Arial"/>
          <w:color w:val="auto"/>
        </w:rPr>
        <w:t>được</w:t>
      </w:r>
      <w:proofErr w:type="spellEnd"/>
      <w:r w:rsidRPr="007C2279">
        <w:rPr>
          <w:rFonts w:ascii="Arial" w:hAnsi="Arial" w:cs="Arial"/>
          <w:color w:val="auto"/>
        </w:rPr>
        <w:t xml:space="preserve"> </w:t>
      </w:r>
      <w:proofErr w:type="spellStart"/>
      <w:r w:rsidRPr="007C2279">
        <w:rPr>
          <w:rFonts w:ascii="Arial" w:hAnsi="Arial" w:cs="Arial"/>
          <w:color w:val="auto"/>
        </w:rPr>
        <w:t>vượt</w:t>
      </w:r>
      <w:proofErr w:type="spellEnd"/>
      <w:r w:rsidRPr="007C2279">
        <w:rPr>
          <w:rFonts w:ascii="Arial" w:hAnsi="Arial" w:cs="Arial"/>
          <w:color w:val="auto"/>
        </w:rPr>
        <w:t xml:space="preserve"> </w:t>
      </w:r>
      <w:proofErr w:type="spellStart"/>
      <w:r w:rsidRPr="007C2279">
        <w:rPr>
          <w:rFonts w:ascii="Arial" w:hAnsi="Arial" w:cs="Arial"/>
          <w:color w:val="auto"/>
        </w:rPr>
        <w:t>quá</w:t>
      </w:r>
      <w:proofErr w:type="spellEnd"/>
      <w:r w:rsidRPr="007C2279">
        <w:rPr>
          <w:rFonts w:ascii="Arial" w:hAnsi="Arial" w:cs="Arial"/>
          <w:color w:val="auto"/>
        </w:rPr>
        <w:t xml:space="preserve"> </w:t>
      </w:r>
      <w:proofErr w:type="spellStart"/>
      <w:r w:rsidR="00A62A0F" w:rsidRPr="007C2279">
        <w:rPr>
          <w:rFonts w:ascii="Arial" w:hAnsi="Arial" w:cs="Arial"/>
          <w:color w:val="auto"/>
        </w:rPr>
        <w:t>T</w:t>
      </w:r>
      <w:r w:rsidRPr="007C2279">
        <w:rPr>
          <w:rFonts w:ascii="Arial" w:hAnsi="Arial" w:cs="Arial"/>
          <w:color w:val="auto"/>
        </w:rPr>
        <w:t>hời</w:t>
      </w:r>
      <w:proofErr w:type="spellEnd"/>
      <w:r w:rsidRPr="007C2279">
        <w:rPr>
          <w:rFonts w:ascii="Arial" w:hAnsi="Arial" w:cs="Arial"/>
          <w:color w:val="auto"/>
        </w:rPr>
        <w:t xml:space="preserve"> </w:t>
      </w:r>
      <w:proofErr w:type="spellStart"/>
      <w:r w:rsidRPr="007C2279">
        <w:rPr>
          <w:rFonts w:ascii="Arial" w:hAnsi="Arial" w:cs="Arial"/>
          <w:color w:val="auto"/>
        </w:rPr>
        <w:t>hạn</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còn</w:t>
      </w:r>
      <w:proofErr w:type="spellEnd"/>
      <w:r w:rsidRPr="007C2279">
        <w:rPr>
          <w:rFonts w:ascii="Arial" w:hAnsi="Arial" w:cs="Arial"/>
          <w:color w:val="auto"/>
        </w:rPr>
        <w:t xml:space="preserve"> </w:t>
      </w:r>
      <w:proofErr w:type="spellStart"/>
      <w:r w:rsidRPr="007C2279">
        <w:rPr>
          <w:rFonts w:ascii="Arial" w:hAnsi="Arial" w:cs="Arial"/>
          <w:color w:val="auto"/>
        </w:rPr>
        <w:t>lại</w:t>
      </w:r>
      <w:proofErr w:type="spellEnd"/>
      <w:r w:rsidRPr="007C2279">
        <w:rPr>
          <w:rFonts w:ascii="Arial" w:hAnsi="Arial" w:cs="Arial"/>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004E029A" w:rsidRPr="007C2279">
        <w:rPr>
          <w:rFonts w:ascii="Arial" w:hAnsi="Arial" w:cs="Arial"/>
          <w:color w:val="auto"/>
        </w:rPr>
        <w:t>S</w:t>
      </w:r>
      <w:r w:rsidRPr="007C2279">
        <w:rPr>
          <w:rFonts w:ascii="Arial" w:hAnsi="Arial" w:cs="Arial"/>
          <w:color w:val="auto"/>
        </w:rPr>
        <w:t>ản</w:t>
      </w:r>
      <w:proofErr w:type="spellEnd"/>
      <w:r w:rsidRPr="007C2279">
        <w:rPr>
          <w:rFonts w:ascii="Arial" w:hAnsi="Arial" w:cs="Arial"/>
          <w:color w:val="auto"/>
        </w:rPr>
        <w:t xml:space="preserve"> </w:t>
      </w:r>
      <w:proofErr w:type="spellStart"/>
      <w:r w:rsidRPr="007C2279">
        <w:rPr>
          <w:rFonts w:ascii="Arial" w:hAnsi="Arial" w:cs="Arial"/>
          <w:color w:val="auto"/>
        </w:rPr>
        <w:t>phẩm</w:t>
      </w:r>
      <w:proofErr w:type="spellEnd"/>
      <w:r w:rsidRPr="007C2279">
        <w:rPr>
          <w:rFonts w:ascii="Arial" w:hAnsi="Arial" w:cs="Arial"/>
          <w:color w:val="auto"/>
        </w:rPr>
        <w:t xml:space="preserve"> </w:t>
      </w:r>
      <w:proofErr w:type="spellStart"/>
      <w:r w:rsidRPr="007C2279">
        <w:rPr>
          <w:rFonts w:ascii="Arial" w:hAnsi="Arial" w:cs="Arial"/>
          <w:color w:val="auto"/>
        </w:rPr>
        <w:t>chính</w:t>
      </w:r>
      <w:proofErr w:type="spellEnd"/>
      <w:r w:rsidRPr="007C2279">
        <w:rPr>
          <w:rFonts w:ascii="Arial" w:hAnsi="Arial" w:cs="Arial"/>
          <w:color w:val="auto"/>
        </w:rPr>
        <w:t xml:space="preserve"> </w:t>
      </w:r>
      <w:proofErr w:type="spellStart"/>
      <w:r w:rsidRPr="007C2279">
        <w:rPr>
          <w:rFonts w:ascii="Arial" w:hAnsi="Arial" w:cs="Arial"/>
          <w:color w:val="auto"/>
        </w:rPr>
        <w:t>trong</w:t>
      </w:r>
      <w:proofErr w:type="spellEnd"/>
      <w:r w:rsidRPr="007C2279">
        <w:rPr>
          <w:rFonts w:ascii="Arial" w:hAnsi="Arial" w:cs="Arial"/>
          <w:color w:val="auto"/>
        </w:rPr>
        <w:t xml:space="preserve"> </w:t>
      </w:r>
      <w:proofErr w:type="spellStart"/>
      <w:r w:rsidRPr="007C2279">
        <w:rPr>
          <w:rFonts w:ascii="Arial" w:hAnsi="Arial" w:cs="Arial"/>
          <w:color w:val="auto"/>
        </w:rPr>
        <w:t>Hợp</w:t>
      </w:r>
      <w:proofErr w:type="spellEnd"/>
      <w:r w:rsidRPr="007C2279">
        <w:rPr>
          <w:rFonts w:ascii="Arial" w:hAnsi="Arial" w:cs="Arial"/>
          <w:color w:val="auto"/>
        </w:rPr>
        <w:t xml:space="preserve"> </w:t>
      </w:r>
      <w:proofErr w:type="spellStart"/>
      <w:r w:rsidRPr="007C2279">
        <w:rPr>
          <w:rFonts w:ascii="Arial" w:hAnsi="Arial" w:cs="Arial"/>
          <w:color w:val="auto"/>
        </w:rPr>
        <w:t>đồng</w:t>
      </w:r>
      <w:proofErr w:type="spellEnd"/>
      <w:r w:rsidRPr="007C2279">
        <w:rPr>
          <w:rFonts w:ascii="Arial" w:hAnsi="Arial" w:cs="Arial"/>
          <w:color w:val="auto"/>
        </w:rPr>
        <w:t>.</w:t>
      </w:r>
    </w:p>
    <w:p w14:paraId="46F08304" w14:textId="77777777" w:rsidR="008D7B94" w:rsidRPr="007C2279" w:rsidRDefault="008D7B94" w:rsidP="002B3AA9">
      <w:pPr>
        <w:spacing w:before="120"/>
        <w:jc w:val="both"/>
        <w:rPr>
          <w:rFonts w:ascii="Arial" w:hAnsi="Arial" w:cs="Arial"/>
          <w:color w:val="auto"/>
        </w:rPr>
      </w:pPr>
      <w:proofErr w:type="spellStart"/>
      <w:r w:rsidRPr="007C2279">
        <w:rPr>
          <w:rFonts w:ascii="Arial" w:hAnsi="Arial" w:cs="Arial"/>
          <w:color w:val="auto"/>
        </w:rPr>
        <w:t>Thời</w:t>
      </w:r>
      <w:proofErr w:type="spellEnd"/>
      <w:r w:rsidRPr="007C2279">
        <w:rPr>
          <w:rFonts w:ascii="Arial" w:hAnsi="Arial" w:cs="Arial"/>
          <w:color w:val="auto"/>
        </w:rPr>
        <w:t xml:space="preserve"> </w:t>
      </w:r>
      <w:proofErr w:type="spellStart"/>
      <w:r w:rsidRPr="007C2279">
        <w:rPr>
          <w:rFonts w:ascii="Arial" w:hAnsi="Arial" w:cs="Arial"/>
          <w:color w:val="auto"/>
        </w:rPr>
        <w:t>hạn</w:t>
      </w:r>
      <w:proofErr w:type="spellEnd"/>
      <w:r w:rsidRPr="007C2279">
        <w:rPr>
          <w:rFonts w:ascii="Arial" w:hAnsi="Arial" w:cs="Arial"/>
          <w:color w:val="auto"/>
        </w:rPr>
        <w:t xml:space="preserve"> </w:t>
      </w:r>
      <w:proofErr w:type="spellStart"/>
      <w:r w:rsidRPr="007C2279">
        <w:rPr>
          <w:rFonts w:ascii="Arial" w:hAnsi="Arial" w:cs="Arial"/>
          <w:color w:val="auto"/>
        </w:rPr>
        <w:t>đóng</w:t>
      </w:r>
      <w:proofErr w:type="spellEnd"/>
      <w:r w:rsidRPr="007C2279">
        <w:rPr>
          <w:rFonts w:ascii="Arial" w:hAnsi="Arial" w:cs="Arial"/>
          <w:color w:val="auto"/>
        </w:rPr>
        <w:t xml:space="preserve"> </w:t>
      </w:r>
      <w:proofErr w:type="spellStart"/>
      <w:r w:rsidRPr="007C2279">
        <w:rPr>
          <w:rFonts w:ascii="Arial" w:hAnsi="Arial" w:cs="Arial"/>
          <w:color w:val="auto"/>
        </w:rPr>
        <w:t>phí</w:t>
      </w:r>
      <w:proofErr w:type="spellEnd"/>
      <w:r w:rsidRPr="007C2279">
        <w:rPr>
          <w:rFonts w:ascii="Arial" w:hAnsi="Arial" w:cs="Arial"/>
          <w:color w:val="auto"/>
        </w:rPr>
        <w:t xml:space="preserve"> </w:t>
      </w:r>
      <w:proofErr w:type="spellStart"/>
      <w:r w:rsidRPr="007C2279">
        <w:rPr>
          <w:rFonts w:ascii="Arial" w:hAnsi="Arial" w:cs="Arial"/>
          <w:color w:val="auto"/>
        </w:rPr>
        <w:t>bằng</w:t>
      </w:r>
      <w:proofErr w:type="spellEnd"/>
      <w:r w:rsidRPr="007C2279">
        <w:rPr>
          <w:rFonts w:ascii="Arial" w:hAnsi="Arial" w:cs="Arial"/>
          <w:color w:val="auto"/>
        </w:rPr>
        <w:t xml:space="preserve"> </w:t>
      </w:r>
      <w:proofErr w:type="spellStart"/>
      <w:r w:rsidRPr="007C2279">
        <w:rPr>
          <w:rFonts w:ascii="Arial" w:hAnsi="Arial" w:cs="Arial"/>
          <w:color w:val="auto"/>
        </w:rPr>
        <w:t>Thời</w:t>
      </w:r>
      <w:proofErr w:type="spellEnd"/>
      <w:r w:rsidRPr="007C2279">
        <w:rPr>
          <w:rFonts w:ascii="Arial" w:hAnsi="Arial" w:cs="Arial"/>
          <w:color w:val="auto"/>
        </w:rPr>
        <w:t xml:space="preserve"> </w:t>
      </w:r>
      <w:proofErr w:type="spellStart"/>
      <w:r w:rsidRPr="007C2279">
        <w:rPr>
          <w:rFonts w:ascii="Arial" w:hAnsi="Arial" w:cs="Arial"/>
          <w:color w:val="auto"/>
        </w:rPr>
        <w:t>hạn</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Pr="007C2279">
        <w:rPr>
          <w:rFonts w:ascii="Arial" w:hAnsi="Arial" w:cs="Arial"/>
          <w:color w:val="auto"/>
        </w:rPr>
        <w:t>Sản</w:t>
      </w:r>
      <w:proofErr w:type="spellEnd"/>
      <w:r w:rsidRPr="007C2279">
        <w:rPr>
          <w:rFonts w:ascii="Arial" w:hAnsi="Arial" w:cs="Arial"/>
          <w:color w:val="auto"/>
        </w:rPr>
        <w:t xml:space="preserve"> </w:t>
      </w:r>
      <w:proofErr w:type="spellStart"/>
      <w:r w:rsidRPr="007C2279">
        <w:rPr>
          <w:rFonts w:ascii="Arial" w:hAnsi="Arial" w:cs="Arial"/>
          <w:color w:val="auto"/>
        </w:rPr>
        <w:t>phẩm</w:t>
      </w:r>
      <w:proofErr w:type="spellEnd"/>
      <w:r w:rsidRPr="007C2279">
        <w:rPr>
          <w:rFonts w:ascii="Arial" w:hAnsi="Arial" w:cs="Arial"/>
          <w:color w:val="auto"/>
        </w:rPr>
        <w:t xml:space="preserve"> </w:t>
      </w:r>
      <w:proofErr w:type="spellStart"/>
      <w:r w:rsidRPr="007C2279">
        <w:rPr>
          <w:rFonts w:ascii="Arial" w:hAnsi="Arial" w:cs="Arial"/>
          <w:color w:val="auto"/>
        </w:rPr>
        <w:t>bổ</w:t>
      </w:r>
      <w:proofErr w:type="spellEnd"/>
      <w:r w:rsidRPr="007C2279">
        <w:rPr>
          <w:rFonts w:ascii="Arial" w:hAnsi="Arial" w:cs="Arial"/>
          <w:color w:val="auto"/>
        </w:rPr>
        <w:t xml:space="preserve"> </w:t>
      </w:r>
      <w:proofErr w:type="spellStart"/>
      <w:r w:rsidRPr="007C2279">
        <w:rPr>
          <w:rFonts w:ascii="Arial" w:hAnsi="Arial" w:cs="Arial"/>
          <w:color w:val="auto"/>
        </w:rPr>
        <w:t>trợ</w:t>
      </w:r>
      <w:proofErr w:type="spellEnd"/>
      <w:r w:rsidRPr="007C2279">
        <w:rPr>
          <w:rFonts w:ascii="Arial" w:hAnsi="Arial" w:cs="Arial"/>
          <w:color w:val="auto"/>
        </w:rPr>
        <w:t xml:space="preserve"> </w:t>
      </w:r>
      <w:proofErr w:type="spellStart"/>
      <w:r w:rsidRPr="007C2279">
        <w:rPr>
          <w:rFonts w:ascii="Arial" w:hAnsi="Arial" w:cs="Arial"/>
          <w:color w:val="auto"/>
        </w:rPr>
        <w:t>này</w:t>
      </w:r>
      <w:proofErr w:type="spellEnd"/>
      <w:r w:rsidRPr="007C2279">
        <w:rPr>
          <w:rFonts w:ascii="Arial" w:hAnsi="Arial" w:cs="Arial"/>
          <w:color w:val="auto"/>
        </w:rPr>
        <w:t>.</w:t>
      </w:r>
    </w:p>
    <w:tbl>
      <w:tblPr>
        <w:tblStyle w:val="TableGrid"/>
        <w:tblW w:w="9000" w:type="dxa"/>
        <w:tblInd w:w="67" w:type="dxa"/>
        <w:tblBorders>
          <w:top w:val="none" w:sz="0" w:space="0" w:color="auto"/>
          <w:left w:val="single" w:sz="18" w:space="0" w:color="auto"/>
          <w:bottom w:val="none" w:sz="0" w:space="0" w:color="auto"/>
          <w:right w:val="none" w:sz="0" w:space="0" w:color="auto"/>
          <w:insideH w:val="single" w:sz="18" w:space="0" w:color="auto"/>
          <w:insideV w:val="single" w:sz="18" w:space="0" w:color="auto"/>
        </w:tblBorders>
        <w:tblLook w:val="04A0" w:firstRow="1" w:lastRow="0" w:firstColumn="1" w:lastColumn="0" w:noHBand="0" w:noVBand="1"/>
      </w:tblPr>
      <w:tblGrid>
        <w:gridCol w:w="9000"/>
      </w:tblGrid>
      <w:tr w:rsidR="004E6F7D" w:rsidRPr="007C2279" w14:paraId="5058847F" w14:textId="77777777" w:rsidTr="002B3AA9">
        <w:tc>
          <w:tcPr>
            <w:tcW w:w="9000" w:type="dxa"/>
          </w:tcPr>
          <w:p w14:paraId="0C0DB86E" w14:textId="77777777" w:rsidR="008D7B94" w:rsidRPr="007C2279" w:rsidRDefault="008D7B94" w:rsidP="008D7B94">
            <w:pPr>
              <w:spacing w:before="120"/>
              <w:ind w:left="132"/>
              <w:jc w:val="both"/>
              <w:rPr>
                <w:rFonts w:ascii="Arial" w:eastAsiaTheme="minorHAnsi" w:hAnsi="Arial" w:cs="Arial"/>
                <w:color w:val="auto"/>
              </w:rPr>
            </w:pPr>
            <w:proofErr w:type="spellStart"/>
            <w:r w:rsidRPr="007C2279">
              <w:rPr>
                <w:rFonts w:ascii="Arial" w:hAnsi="Arial" w:cs="Arial"/>
                <w:b/>
                <w:bCs/>
                <w:color w:val="auto"/>
              </w:rPr>
              <w:t>Thời</w:t>
            </w:r>
            <w:proofErr w:type="spellEnd"/>
            <w:r w:rsidRPr="007C2279">
              <w:rPr>
                <w:rFonts w:ascii="Arial" w:hAnsi="Arial" w:cs="Arial"/>
                <w:b/>
                <w:bCs/>
                <w:color w:val="auto"/>
              </w:rPr>
              <w:t xml:space="preserve"> </w:t>
            </w:r>
            <w:proofErr w:type="spellStart"/>
            <w:r w:rsidRPr="007C2279">
              <w:rPr>
                <w:rFonts w:ascii="Arial" w:hAnsi="Arial" w:cs="Arial"/>
                <w:b/>
                <w:bCs/>
                <w:color w:val="auto"/>
              </w:rPr>
              <w:t>hạn</w:t>
            </w:r>
            <w:proofErr w:type="spellEnd"/>
            <w:r w:rsidRPr="007C2279">
              <w:rPr>
                <w:rFonts w:ascii="Arial" w:hAnsi="Arial" w:cs="Arial"/>
                <w:b/>
                <w:bCs/>
                <w:color w:val="auto"/>
              </w:rPr>
              <w:t xml:space="preserve"> </w:t>
            </w:r>
            <w:proofErr w:type="spellStart"/>
            <w:r w:rsidRPr="007C2279">
              <w:rPr>
                <w:rFonts w:ascii="Arial" w:hAnsi="Arial" w:cs="Arial"/>
                <w:b/>
                <w:bCs/>
                <w:color w:val="auto"/>
              </w:rPr>
              <w:t>bảo</w:t>
            </w:r>
            <w:proofErr w:type="spellEnd"/>
            <w:r w:rsidRPr="007C2279">
              <w:rPr>
                <w:rFonts w:ascii="Arial" w:hAnsi="Arial" w:cs="Arial"/>
                <w:b/>
                <w:bCs/>
                <w:color w:val="auto"/>
              </w:rPr>
              <w:t xml:space="preserve"> </w:t>
            </w:r>
            <w:proofErr w:type="spellStart"/>
            <w:r w:rsidRPr="007C2279">
              <w:rPr>
                <w:rFonts w:ascii="Arial" w:hAnsi="Arial" w:cs="Arial"/>
                <w:b/>
                <w:bCs/>
                <w:color w:val="auto"/>
              </w:rPr>
              <w:t>hiểm</w:t>
            </w:r>
            <w:proofErr w:type="spellEnd"/>
            <w:r w:rsidRPr="007C2279">
              <w:rPr>
                <w:rFonts w:ascii="Arial" w:hAnsi="Arial" w:cs="Arial"/>
                <w:b/>
                <w:bCs/>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Pr="007C2279">
              <w:rPr>
                <w:rFonts w:ascii="Arial" w:hAnsi="Arial" w:cs="Arial"/>
                <w:color w:val="auto"/>
              </w:rPr>
              <w:t>Sản</w:t>
            </w:r>
            <w:proofErr w:type="spellEnd"/>
            <w:r w:rsidRPr="007C2279">
              <w:rPr>
                <w:rFonts w:ascii="Arial" w:hAnsi="Arial" w:cs="Arial"/>
                <w:color w:val="auto"/>
              </w:rPr>
              <w:t xml:space="preserve"> </w:t>
            </w:r>
            <w:proofErr w:type="spellStart"/>
            <w:r w:rsidRPr="007C2279">
              <w:rPr>
                <w:rFonts w:ascii="Arial" w:hAnsi="Arial" w:cs="Arial"/>
                <w:color w:val="auto"/>
              </w:rPr>
              <w:t>phẩm</w:t>
            </w:r>
            <w:proofErr w:type="spellEnd"/>
            <w:r w:rsidRPr="007C2279">
              <w:rPr>
                <w:rFonts w:ascii="Arial" w:hAnsi="Arial" w:cs="Arial"/>
                <w:color w:val="auto"/>
              </w:rPr>
              <w:t xml:space="preserve"> </w:t>
            </w:r>
            <w:proofErr w:type="spellStart"/>
            <w:r w:rsidRPr="007C2279">
              <w:rPr>
                <w:rFonts w:ascii="Arial" w:hAnsi="Arial" w:cs="Arial"/>
                <w:color w:val="auto"/>
              </w:rPr>
              <w:t>bổ</w:t>
            </w:r>
            <w:proofErr w:type="spellEnd"/>
            <w:r w:rsidRPr="007C2279">
              <w:rPr>
                <w:rFonts w:ascii="Arial" w:hAnsi="Arial" w:cs="Arial"/>
                <w:color w:val="auto"/>
              </w:rPr>
              <w:t xml:space="preserve"> </w:t>
            </w:r>
            <w:proofErr w:type="spellStart"/>
            <w:r w:rsidRPr="007C2279">
              <w:rPr>
                <w:rFonts w:ascii="Arial" w:hAnsi="Arial" w:cs="Arial"/>
                <w:color w:val="auto"/>
              </w:rPr>
              <w:t>trợ</w:t>
            </w:r>
            <w:proofErr w:type="spellEnd"/>
            <w:r w:rsidRPr="007C2279">
              <w:rPr>
                <w:rFonts w:ascii="Arial" w:hAnsi="Arial" w:cs="Arial"/>
                <w:color w:val="auto"/>
              </w:rPr>
              <w:t xml:space="preserve"> </w:t>
            </w:r>
            <w:proofErr w:type="spellStart"/>
            <w:r w:rsidRPr="007C2279">
              <w:rPr>
                <w:rFonts w:ascii="Arial" w:hAnsi="Arial" w:cs="Arial"/>
                <w:color w:val="auto"/>
              </w:rPr>
              <w:t>này</w:t>
            </w:r>
            <w:proofErr w:type="spellEnd"/>
            <w:r w:rsidRPr="007C2279">
              <w:rPr>
                <w:rFonts w:ascii="Arial" w:hAnsi="Arial" w:cs="Arial"/>
                <w:b/>
                <w:bCs/>
                <w:color w:val="auto"/>
              </w:rPr>
              <w:t xml:space="preserve"> </w:t>
            </w:r>
            <w:proofErr w:type="spellStart"/>
            <w:r w:rsidRPr="007C2279">
              <w:rPr>
                <w:rFonts w:ascii="Arial" w:hAnsi="Arial" w:cs="Arial"/>
                <w:color w:val="auto"/>
              </w:rPr>
              <w:t>là</w:t>
            </w:r>
            <w:proofErr w:type="spellEnd"/>
            <w:r w:rsidRPr="007C2279">
              <w:rPr>
                <w:rFonts w:ascii="Arial" w:hAnsi="Arial" w:cs="Arial"/>
                <w:color w:val="auto"/>
              </w:rPr>
              <w:t xml:space="preserve"> </w:t>
            </w:r>
            <w:proofErr w:type="spellStart"/>
            <w:r w:rsidRPr="007C2279">
              <w:rPr>
                <w:rFonts w:ascii="Arial" w:hAnsi="Arial" w:cs="Arial"/>
                <w:color w:val="auto"/>
              </w:rPr>
              <w:t>thời</w:t>
            </w:r>
            <w:proofErr w:type="spellEnd"/>
            <w:r w:rsidRPr="007C2279">
              <w:rPr>
                <w:rFonts w:ascii="Arial" w:hAnsi="Arial" w:cs="Arial"/>
                <w:color w:val="auto"/>
              </w:rPr>
              <w:t xml:space="preserve"> </w:t>
            </w:r>
            <w:proofErr w:type="spellStart"/>
            <w:r w:rsidRPr="007C2279">
              <w:rPr>
                <w:rFonts w:ascii="Arial" w:hAnsi="Arial" w:cs="Arial"/>
                <w:color w:val="auto"/>
              </w:rPr>
              <w:t>gian</w:t>
            </w:r>
            <w:proofErr w:type="spellEnd"/>
            <w:r w:rsidRPr="007C2279">
              <w:rPr>
                <w:rFonts w:ascii="Arial" w:hAnsi="Arial" w:cs="Arial"/>
                <w:color w:val="auto"/>
              </w:rPr>
              <w:t xml:space="preserve"> </w:t>
            </w:r>
            <w:proofErr w:type="spellStart"/>
            <w:r w:rsidRPr="007C2279">
              <w:rPr>
                <w:rFonts w:ascii="Arial" w:hAnsi="Arial" w:cs="Arial"/>
                <w:color w:val="auto"/>
              </w:rPr>
              <w:t>có</w:t>
            </w:r>
            <w:proofErr w:type="spellEnd"/>
            <w:r w:rsidRPr="007C2279">
              <w:rPr>
                <w:rFonts w:ascii="Arial" w:hAnsi="Arial" w:cs="Arial"/>
                <w:color w:val="auto"/>
              </w:rPr>
              <w:t xml:space="preserve"> </w:t>
            </w:r>
            <w:proofErr w:type="spellStart"/>
            <w:r w:rsidRPr="007C2279">
              <w:rPr>
                <w:rFonts w:ascii="Arial" w:hAnsi="Arial" w:cs="Arial"/>
                <w:color w:val="auto"/>
              </w:rPr>
              <w:t>hiệu</w:t>
            </w:r>
            <w:proofErr w:type="spellEnd"/>
            <w:r w:rsidRPr="007C2279">
              <w:rPr>
                <w:rFonts w:ascii="Arial" w:hAnsi="Arial" w:cs="Arial"/>
                <w:color w:val="auto"/>
              </w:rPr>
              <w:t xml:space="preserve"> </w:t>
            </w:r>
            <w:proofErr w:type="spellStart"/>
            <w:r w:rsidRPr="007C2279">
              <w:rPr>
                <w:rFonts w:ascii="Arial" w:hAnsi="Arial" w:cs="Arial"/>
                <w:color w:val="auto"/>
              </w:rPr>
              <w:t>lực</w:t>
            </w:r>
            <w:proofErr w:type="spellEnd"/>
            <w:r w:rsidRPr="007C2279">
              <w:rPr>
                <w:rFonts w:ascii="Arial" w:hAnsi="Arial" w:cs="Arial"/>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Pr="007C2279">
              <w:rPr>
                <w:rFonts w:ascii="Arial" w:hAnsi="Arial" w:cs="Arial"/>
                <w:color w:val="auto"/>
              </w:rPr>
              <w:t>Sản</w:t>
            </w:r>
            <w:proofErr w:type="spellEnd"/>
            <w:r w:rsidRPr="007C2279">
              <w:rPr>
                <w:rFonts w:ascii="Arial" w:hAnsi="Arial" w:cs="Arial"/>
                <w:color w:val="auto"/>
              </w:rPr>
              <w:t xml:space="preserve"> </w:t>
            </w:r>
            <w:proofErr w:type="spellStart"/>
            <w:r w:rsidRPr="007C2279">
              <w:rPr>
                <w:rFonts w:ascii="Arial" w:hAnsi="Arial" w:cs="Arial"/>
                <w:color w:val="auto"/>
              </w:rPr>
              <w:t>phẩm</w:t>
            </w:r>
            <w:proofErr w:type="spellEnd"/>
            <w:r w:rsidRPr="007C2279">
              <w:rPr>
                <w:rFonts w:ascii="Arial" w:hAnsi="Arial" w:cs="Arial"/>
                <w:color w:val="auto"/>
              </w:rPr>
              <w:t xml:space="preserve"> </w:t>
            </w:r>
            <w:proofErr w:type="spellStart"/>
            <w:r w:rsidRPr="007C2279">
              <w:rPr>
                <w:rFonts w:ascii="Arial" w:hAnsi="Arial" w:cs="Arial"/>
                <w:color w:val="auto"/>
              </w:rPr>
              <w:t>bổ</w:t>
            </w:r>
            <w:proofErr w:type="spellEnd"/>
            <w:r w:rsidRPr="007C2279">
              <w:rPr>
                <w:rFonts w:ascii="Arial" w:hAnsi="Arial" w:cs="Arial"/>
                <w:color w:val="auto"/>
              </w:rPr>
              <w:t xml:space="preserve"> </w:t>
            </w:r>
            <w:proofErr w:type="spellStart"/>
            <w:r w:rsidRPr="007C2279">
              <w:rPr>
                <w:rFonts w:ascii="Arial" w:hAnsi="Arial" w:cs="Arial"/>
                <w:color w:val="auto"/>
              </w:rPr>
              <w:t>trợ</w:t>
            </w:r>
            <w:proofErr w:type="spellEnd"/>
            <w:r w:rsidRPr="007C2279">
              <w:rPr>
                <w:rFonts w:ascii="Arial" w:hAnsi="Arial" w:cs="Arial"/>
                <w:color w:val="auto"/>
              </w:rPr>
              <w:t xml:space="preserve"> </w:t>
            </w:r>
            <w:proofErr w:type="spellStart"/>
            <w:r w:rsidRPr="007C2279">
              <w:rPr>
                <w:rFonts w:ascii="Arial" w:hAnsi="Arial" w:cs="Arial"/>
                <w:color w:val="auto"/>
              </w:rPr>
              <w:t>này</w:t>
            </w:r>
            <w:proofErr w:type="spellEnd"/>
            <w:r w:rsidRPr="007C2279">
              <w:rPr>
                <w:rFonts w:ascii="Arial" w:hAnsi="Arial" w:cs="Arial"/>
                <w:color w:val="auto"/>
              </w:rPr>
              <w:t xml:space="preserve">. </w:t>
            </w:r>
          </w:p>
          <w:p w14:paraId="0568FC80" w14:textId="77777777" w:rsidR="008D7B94" w:rsidRPr="007C2279" w:rsidRDefault="008D7B94" w:rsidP="008D7B94">
            <w:pPr>
              <w:spacing w:before="120"/>
              <w:ind w:left="132"/>
              <w:jc w:val="both"/>
              <w:rPr>
                <w:rFonts w:ascii="Arial" w:eastAsiaTheme="minorHAnsi" w:hAnsi="Arial" w:cs="Arial"/>
                <w:color w:val="auto"/>
              </w:rPr>
            </w:pPr>
            <w:proofErr w:type="spellStart"/>
            <w:r w:rsidRPr="007C2279">
              <w:rPr>
                <w:rFonts w:ascii="Arial" w:hAnsi="Arial" w:cs="Arial"/>
                <w:b/>
                <w:bCs/>
                <w:color w:val="auto"/>
              </w:rPr>
              <w:t>Thời</w:t>
            </w:r>
            <w:proofErr w:type="spellEnd"/>
            <w:r w:rsidRPr="007C2279">
              <w:rPr>
                <w:rFonts w:ascii="Arial" w:hAnsi="Arial" w:cs="Arial"/>
                <w:b/>
                <w:bCs/>
                <w:color w:val="auto"/>
              </w:rPr>
              <w:t xml:space="preserve"> </w:t>
            </w:r>
            <w:proofErr w:type="spellStart"/>
            <w:r w:rsidRPr="007C2279">
              <w:rPr>
                <w:rFonts w:ascii="Arial" w:hAnsi="Arial" w:cs="Arial"/>
                <w:b/>
                <w:bCs/>
                <w:color w:val="auto"/>
              </w:rPr>
              <w:t>hạn</w:t>
            </w:r>
            <w:proofErr w:type="spellEnd"/>
            <w:r w:rsidRPr="007C2279">
              <w:rPr>
                <w:rFonts w:ascii="Arial" w:hAnsi="Arial" w:cs="Arial"/>
                <w:b/>
                <w:bCs/>
                <w:color w:val="auto"/>
              </w:rPr>
              <w:t xml:space="preserve"> </w:t>
            </w:r>
            <w:proofErr w:type="spellStart"/>
            <w:r w:rsidRPr="007C2279">
              <w:rPr>
                <w:rFonts w:ascii="Arial" w:hAnsi="Arial" w:cs="Arial"/>
                <w:b/>
                <w:bCs/>
                <w:color w:val="auto"/>
              </w:rPr>
              <w:t>đóng</w:t>
            </w:r>
            <w:proofErr w:type="spellEnd"/>
            <w:r w:rsidRPr="007C2279">
              <w:rPr>
                <w:rFonts w:ascii="Arial" w:hAnsi="Arial" w:cs="Arial"/>
                <w:b/>
                <w:bCs/>
                <w:color w:val="auto"/>
              </w:rPr>
              <w:t xml:space="preserve"> </w:t>
            </w:r>
            <w:proofErr w:type="spellStart"/>
            <w:r w:rsidRPr="007C2279">
              <w:rPr>
                <w:rFonts w:ascii="Arial" w:hAnsi="Arial" w:cs="Arial"/>
                <w:b/>
                <w:bCs/>
                <w:color w:val="auto"/>
              </w:rPr>
              <w:t>phí</w:t>
            </w:r>
            <w:proofErr w:type="spellEnd"/>
            <w:r w:rsidRPr="007C2279">
              <w:rPr>
                <w:rFonts w:ascii="Arial" w:hAnsi="Arial" w:cs="Arial"/>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Pr="007C2279">
              <w:rPr>
                <w:rFonts w:ascii="Arial" w:hAnsi="Arial" w:cs="Arial"/>
                <w:color w:val="auto"/>
              </w:rPr>
              <w:t>Sản</w:t>
            </w:r>
            <w:proofErr w:type="spellEnd"/>
            <w:r w:rsidRPr="007C2279">
              <w:rPr>
                <w:rFonts w:ascii="Arial" w:hAnsi="Arial" w:cs="Arial"/>
                <w:color w:val="auto"/>
              </w:rPr>
              <w:t xml:space="preserve"> </w:t>
            </w:r>
            <w:proofErr w:type="spellStart"/>
            <w:r w:rsidRPr="007C2279">
              <w:rPr>
                <w:rFonts w:ascii="Arial" w:hAnsi="Arial" w:cs="Arial"/>
                <w:color w:val="auto"/>
              </w:rPr>
              <w:t>phẩm</w:t>
            </w:r>
            <w:proofErr w:type="spellEnd"/>
            <w:r w:rsidRPr="007C2279">
              <w:rPr>
                <w:rFonts w:ascii="Arial" w:hAnsi="Arial" w:cs="Arial"/>
                <w:color w:val="auto"/>
              </w:rPr>
              <w:t xml:space="preserve"> </w:t>
            </w:r>
            <w:proofErr w:type="spellStart"/>
            <w:r w:rsidRPr="007C2279">
              <w:rPr>
                <w:rFonts w:ascii="Arial" w:hAnsi="Arial" w:cs="Arial"/>
                <w:color w:val="auto"/>
              </w:rPr>
              <w:t>bổ</w:t>
            </w:r>
            <w:proofErr w:type="spellEnd"/>
            <w:r w:rsidRPr="007C2279">
              <w:rPr>
                <w:rFonts w:ascii="Arial" w:hAnsi="Arial" w:cs="Arial"/>
                <w:color w:val="auto"/>
              </w:rPr>
              <w:t xml:space="preserve"> </w:t>
            </w:r>
            <w:proofErr w:type="spellStart"/>
            <w:r w:rsidRPr="007C2279">
              <w:rPr>
                <w:rFonts w:ascii="Arial" w:hAnsi="Arial" w:cs="Arial"/>
                <w:color w:val="auto"/>
              </w:rPr>
              <w:t>trợ</w:t>
            </w:r>
            <w:proofErr w:type="spellEnd"/>
            <w:r w:rsidRPr="007C2279">
              <w:rPr>
                <w:rFonts w:ascii="Arial" w:hAnsi="Arial" w:cs="Arial"/>
                <w:color w:val="auto"/>
              </w:rPr>
              <w:t xml:space="preserve"> </w:t>
            </w:r>
            <w:proofErr w:type="spellStart"/>
            <w:r w:rsidRPr="007C2279">
              <w:rPr>
                <w:rFonts w:ascii="Arial" w:hAnsi="Arial" w:cs="Arial"/>
                <w:color w:val="auto"/>
              </w:rPr>
              <w:t>này</w:t>
            </w:r>
            <w:proofErr w:type="spellEnd"/>
            <w:r w:rsidRPr="007C2279">
              <w:rPr>
                <w:rFonts w:ascii="Arial" w:hAnsi="Arial" w:cs="Arial"/>
                <w:b/>
                <w:bCs/>
                <w:color w:val="auto"/>
              </w:rPr>
              <w:t xml:space="preserve"> </w:t>
            </w:r>
            <w:proofErr w:type="spellStart"/>
            <w:r w:rsidRPr="007C2279">
              <w:rPr>
                <w:rFonts w:ascii="Arial" w:hAnsi="Arial" w:cs="Arial"/>
                <w:color w:val="auto"/>
              </w:rPr>
              <w:t>là</w:t>
            </w:r>
            <w:proofErr w:type="spellEnd"/>
            <w:r w:rsidRPr="007C2279">
              <w:rPr>
                <w:rFonts w:ascii="Arial" w:hAnsi="Arial" w:cs="Arial"/>
                <w:color w:val="auto"/>
              </w:rPr>
              <w:t xml:space="preserve"> </w:t>
            </w:r>
            <w:proofErr w:type="spellStart"/>
            <w:r w:rsidRPr="007C2279">
              <w:rPr>
                <w:rFonts w:ascii="Arial" w:hAnsi="Arial" w:cs="Arial"/>
                <w:color w:val="auto"/>
              </w:rPr>
              <w:t>thời</w:t>
            </w:r>
            <w:proofErr w:type="spellEnd"/>
            <w:r w:rsidRPr="007C2279">
              <w:rPr>
                <w:rFonts w:ascii="Arial" w:hAnsi="Arial" w:cs="Arial"/>
                <w:color w:val="auto"/>
              </w:rPr>
              <w:t xml:space="preserve"> </w:t>
            </w:r>
            <w:proofErr w:type="spellStart"/>
            <w:r w:rsidRPr="007C2279">
              <w:rPr>
                <w:rFonts w:ascii="Arial" w:hAnsi="Arial" w:cs="Arial"/>
                <w:color w:val="auto"/>
              </w:rPr>
              <w:t>gian</w:t>
            </w:r>
            <w:proofErr w:type="spellEnd"/>
            <w:r w:rsidRPr="007C2279">
              <w:rPr>
                <w:rFonts w:ascii="Arial" w:hAnsi="Arial" w:cs="Arial"/>
                <w:color w:val="auto"/>
              </w:rPr>
              <w:t xml:space="preserve"> </w:t>
            </w:r>
            <w:proofErr w:type="spellStart"/>
            <w:r w:rsidRPr="007C2279">
              <w:rPr>
                <w:rFonts w:ascii="Arial" w:hAnsi="Arial" w:cs="Arial"/>
                <w:color w:val="auto"/>
              </w:rPr>
              <w:t>Quý</w:t>
            </w:r>
            <w:proofErr w:type="spellEnd"/>
            <w:r w:rsidRPr="007C2279">
              <w:rPr>
                <w:rFonts w:ascii="Arial" w:hAnsi="Arial" w:cs="Arial"/>
                <w:color w:val="auto"/>
              </w:rPr>
              <w:t xml:space="preserve"> </w:t>
            </w:r>
            <w:proofErr w:type="spellStart"/>
            <w:r w:rsidRPr="007C2279">
              <w:rPr>
                <w:rFonts w:ascii="Arial" w:hAnsi="Arial" w:cs="Arial"/>
                <w:color w:val="auto"/>
              </w:rPr>
              <w:t>khách</w:t>
            </w:r>
            <w:proofErr w:type="spellEnd"/>
            <w:r w:rsidRPr="007C2279">
              <w:rPr>
                <w:rFonts w:ascii="Arial" w:hAnsi="Arial" w:cs="Arial"/>
                <w:color w:val="auto"/>
              </w:rPr>
              <w:t xml:space="preserve"> </w:t>
            </w:r>
            <w:proofErr w:type="spellStart"/>
            <w:r w:rsidRPr="007C2279">
              <w:rPr>
                <w:rFonts w:ascii="Arial" w:hAnsi="Arial" w:cs="Arial"/>
                <w:color w:val="auto"/>
              </w:rPr>
              <w:t>cần</w:t>
            </w:r>
            <w:proofErr w:type="spellEnd"/>
            <w:r w:rsidRPr="007C2279">
              <w:rPr>
                <w:rFonts w:ascii="Arial" w:hAnsi="Arial" w:cs="Arial"/>
                <w:color w:val="auto"/>
              </w:rPr>
              <w:t xml:space="preserve"> </w:t>
            </w:r>
            <w:proofErr w:type="spellStart"/>
            <w:r w:rsidRPr="007C2279">
              <w:rPr>
                <w:rFonts w:ascii="Arial" w:hAnsi="Arial" w:cs="Arial"/>
                <w:color w:val="auto"/>
              </w:rPr>
              <w:t>đóng</w:t>
            </w:r>
            <w:proofErr w:type="spellEnd"/>
            <w:r w:rsidRPr="007C2279">
              <w:rPr>
                <w:rFonts w:ascii="Arial" w:hAnsi="Arial" w:cs="Arial"/>
                <w:color w:val="auto"/>
              </w:rPr>
              <w:t xml:space="preserve"> </w:t>
            </w:r>
            <w:proofErr w:type="spellStart"/>
            <w:r w:rsidRPr="007C2279">
              <w:rPr>
                <w:rFonts w:ascii="Arial" w:hAnsi="Arial" w:cs="Arial"/>
                <w:color w:val="auto"/>
              </w:rPr>
              <w:t>đầy</w:t>
            </w:r>
            <w:proofErr w:type="spellEnd"/>
            <w:r w:rsidRPr="007C2279">
              <w:rPr>
                <w:rFonts w:ascii="Arial" w:hAnsi="Arial" w:cs="Arial"/>
                <w:color w:val="auto"/>
              </w:rPr>
              <w:t xml:space="preserve"> </w:t>
            </w:r>
            <w:proofErr w:type="spellStart"/>
            <w:r w:rsidRPr="007C2279">
              <w:rPr>
                <w:rFonts w:ascii="Arial" w:hAnsi="Arial" w:cs="Arial"/>
                <w:color w:val="auto"/>
              </w:rPr>
              <w:t>đủ</w:t>
            </w:r>
            <w:proofErr w:type="spellEnd"/>
            <w:r w:rsidRPr="007C2279">
              <w:rPr>
                <w:rFonts w:ascii="Arial" w:hAnsi="Arial" w:cs="Arial"/>
                <w:color w:val="auto"/>
              </w:rPr>
              <w:t xml:space="preserve"> </w:t>
            </w:r>
            <w:proofErr w:type="spellStart"/>
            <w:r w:rsidRPr="007C2279">
              <w:rPr>
                <w:rFonts w:ascii="Arial" w:hAnsi="Arial" w:cs="Arial"/>
                <w:color w:val="auto"/>
              </w:rPr>
              <w:t>phí</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Pr="007C2279">
              <w:rPr>
                <w:rFonts w:ascii="Arial" w:hAnsi="Arial" w:cs="Arial"/>
                <w:color w:val="auto"/>
              </w:rPr>
              <w:t>Sản</w:t>
            </w:r>
            <w:proofErr w:type="spellEnd"/>
            <w:r w:rsidRPr="007C2279">
              <w:rPr>
                <w:rFonts w:ascii="Arial" w:hAnsi="Arial" w:cs="Arial"/>
                <w:color w:val="auto"/>
              </w:rPr>
              <w:t xml:space="preserve"> </w:t>
            </w:r>
            <w:proofErr w:type="spellStart"/>
            <w:r w:rsidRPr="007C2279">
              <w:rPr>
                <w:rFonts w:ascii="Arial" w:hAnsi="Arial" w:cs="Arial"/>
                <w:color w:val="auto"/>
              </w:rPr>
              <w:t>phẩm</w:t>
            </w:r>
            <w:proofErr w:type="spellEnd"/>
            <w:r w:rsidRPr="007C2279">
              <w:rPr>
                <w:rFonts w:ascii="Arial" w:hAnsi="Arial" w:cs="Arial"/>
                <w:color w:val="auto"/>
              </w:rPr>
              <w:t xml:space="preserve"> </w:t>
            </w:r>
            <w:proofErr w:type="spellStart"/>
            <w:r w:rsidRPr="007C2279">
              <w:rPr>
                <w:rFonts w:ascii="Arial" w:hAnsi="Arial" w:cs="Arial"/>
                <w:color w:val="auto"/>
              </w:rPr>
              <w:t>bổ</w:t>
            </w:r>
            <w:proofErr w:type="spellEnd"/>
            <w:r w:rsidRPr="007C2279">
              <w:rPr>
                <w:rFonts w:ascii="Arial" w:hAnsi="Arial" w:cs="Arial"/>
                <w:color w:val="auto"/>
              </w:rPr>
              <w:t xml:space="preserve"> </w:t>
            </w:r>
            <w:proofErr w:type="spellStart"/>
            <w:r w:rsidRPr="007C2279">
              <w:rPr>
                <w:rFonts w:ascii="Arial" w:hAnsi="Arial" w:cs="Arial"/>
                <w:color w:val="auto"/>
              </w:rPr>
              <w:t>trợ</w:t>
            </w:r>
            <w:proofErr w:type="spellEnd"/>
            <w:r w:rsidRPr="007C2279">
              <w:rPr>
                <w:rFonts w:ascii="Arial" w:hAnsi="Arial" w:cs="Arial"/>
                <w:color w:val="auto"/>
              </w:rPr>
              <w:t xml:space="preserve"> </w:t>
            </w:r>
            <w:proofErr w:type="spellStart"/>
            <w:r w:rsidRPr="007C2279">
              <w:rPr>
                <w:rFonts w:ascii="Arial" w:hAnsi="Arial" w:cs="Arial"/>
                <w:color w:val="auto"/>
              </w:rPr>
              <w:t>này</w:t>
            </w:r>
            <w:proofErr w:type="spellEnd"/>
            <w:r w:rsidRPr="007C2279">
              <w:rPr>
                <w:rFonts w:ascii="Arial" w:hAnsi="Arial" w:cs="Arial"/>
                <w:color w:val="auto"/>
              </w:rPr>
              <w:t>.</w:t>
            </w:r>
          </w:p>
          <w:p w14:paraId="2A065786" w14:textId="58A0FAEF" w:rsidR="00A62A0F" w:rsidRPr="007C2279" w:rsidRDefault="008D7B94" w:rsidP="008D7B94">
            <w:pPr>
              <w:ind w:left="137"/>
              <w:jc w:val="both"/>
              <w:rPr>
                <w:rFonts w:ascii="Arial" w:eastAsiaTheme="minorHAnsi" w:hAnsi="Arial" w:cs="Arial"/>
                <w:color w:val="auto"/>
                <w:lang w:val="vi-VN"/>
              </w:rPr>
            </w:pPr>
            <w:proofErr w:type="spellStart"/>
            <w:r w:rsidRPr="007C2279">
              <w:rPr>
                <w:rFonts w:ascii="Arial" w:hAnsi="Arial" w:cs="Arial"/>
                <w:color w:val="auto"/>
              </w:rPr>
              <w:t>Thời</w:t>
            </w:r>
            <w:proofErr w:type="spellEnd"/>
            <w:r w:rsidRPr="007C2279">
              <w:rPr>
                <w:rFonts w:ascii="Arial" w:hAnsi="Arial" w:cs="Arial"/>
                <w:color w:val="auto"/>
              </w:rPr>
              <w:t xml:space="preserve"> </w:t>
            </w:r>
            <w:proofErr w:type="spellStart"/>
            <w:r w:rsidRPr="007C2279">
              <w:rPr>
                <w:rFonts w:ascii="Arial" w:hAnsi="Arial" w:cs="Arial"/>
                <w:color w:val="auto"/>
              </w:rPr>
              <w:t>hạn</w:t>
            </w:r>
            <w:proofErr w:type="spellEnd"/>
            <w:r w:rsidRPr="007C2279">
              <w:rPr>
                <w:rFonts w:ascii="Arial" w:hAnsi="Arial" w:cs="Arial"/>
                <w:color w:val="auto"/>
              </w:rPr>
              <w:t xml:space="preserve"> </w:t>
            </w:r>
            <w:proofErr w:type="spellStart"/>
            <w:r w:rsidRPr="007C2279">
              <w:rPr>
                <w:rFonts w:ascii="Arial" w:hAnsi="Arial" w:cs="Arial"/>
                <w:color w:val="auto"/>
              </w:rPr>
              <w:t>đóng</w:t>
            </w:r>
            <w:proofErr w:type="spellEnd"/>
            <w:r w:rsidRPr="007C2279">
              <w:rPr>
                <w:rFonts w:ascii="Arial" w:hAnsi="Arial" w:cs="Arial"/>
                <w:color w:val="auto"/>
              </w:rPr>
              <w:t xml:space="preserve"> </w:t>
            </w:r>
            <w:proofErr w:type="spellStart"/>
            <w:r w:rsidRPr="007C2279">
              <w:rPr>
                <w:rFonts w:ascii="Arial" w:hAnsi="Arial" w:cs="Arial"/>
                <w:color w:val="auto"/>
              </w:rPr>
              <w:t>phí</w:t>
            </w:r>
            <w:proofErr w:type="spellEnd"/>
            <w:r w:rsidRPr="007C2279">
              <w:rPr>
                <w:rFonts w:ascii="Arial" w:hAnsi="Arial" w:cs="Arial"/>
                <w:color w:val="auto"/>
              </w:rPr>
              <w:t xml:space="preserve"> </w:t>
            </w:r>
            <w:proofErr w:type="spellStart"/>
            <w:r w:rsidRPr="007C2279">
              <w:rPr>
                <w:rFonts w:ascii="Arial" w:hAnsi="Arial" w:cs="Arial"/>
                <w:color w:val="auto"/>
              </w:rPr>
              <w:t>và</w:t>
            </w:r>
            <w:proofErr w:type="spellEnd"/>
            <w:r w:rsidRPr="007C2279">
              <w:rPr>
                <w:rFonts w:ascii="Arial" w:hAnsi="Arial" w:cs="Arial"/>
                <w:color w:val="auto"/>
              </w:rPr>
              <w:t xml:space="preserve"> </w:t>
            </w:r>
            <w:proofErr w:type="spellStart"/>
            <w:r w:rsidRPr="007C2279">
              <w:rPr>
                <w:rFonts w:ascii="Arial" w:hAnsi="Arial" w:cs="Arial"/>
                <w:color w:val="auto"/>
              </w:rPr>
              <w:t>Thời</w:t>
            </w:r>
            <w:proofErr w:type="spellEnd"/>
            <w:r w:rsidRPr="007C2279">
              <w:rPr>
                <w:rFonts w:ascii="Arial" w:hAnsi="Arial" w:cs="Arial"/>
                <w:color w:val="auto"/>
              </w:rPr>
              <w:t xml:space="preserve"> </w:t>
            </w:r>
            <w:proofErr w:type="spellStart"/>
            <w:r w:rsidRPr="007C2279">
              <w:rPr>
                <w:rFonts w:ascii="Arial" w:hAnsi="Arial" w:cs="Arial"/>
                <w:color w:val="auto"/>
              </w:rPr>
              <w:t>hạn</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Pr="007C2279">
              <w:rPr>
                <w:rFonts w:ascii="Arial" w:hAnsi="Arial" w:cs="Arial"/>
                <w:color w:val="auto"/>
              </w:rPr>
              <w:t>Sản</w:t>
            </w:r>
            <w:proofErr w:type="spellEnd"/>
            <w:r w:rsidRPr="007C2279">
              <w:rPr>
                <w:rFonts w:ascii="Arial" w:hAnsi="Arial" w:cs="Arial"/>
                <w:color w:val="auto"/>
              </w:rPr>
              <w:t xml:space="preserve"> </w:t>
            </w:r>
            <w:proofErr w:type="spellStart"/>
            <w:r w:rsidRPr="007C2279">
              <w:rPr>
                <w:rFonts w:ascii="Arial" w:hAnsi="Arial" w:cs="Arial"/>
                <w:color w:val="auto"/>
              </w:rPr>
              <w:t>phẩm</w:t>
            </w:r>
            <w:proofErr w:type="spellEnd"/>
            <w:r w:rsidRPr="007C2279">
              <w:rPr>
                <w:rFonts w:ascii="Arial" w:hAnsi="Arial" w:cs="Arial"/>
                <w:color w:val="auto"/>
              </w:rPr>
              <w:t xml:space="preserve"> </w:t>
            </w:r>
            <w:proofErr w:type="spellStart"/>
            <w:r w:rsidRPr="007C2279">
              <w:rPr>
                <w:rFonts w:ascii="Arial" w:hAnsi="Arial" w:cs="Arial"/>
                <w:color w:val="auto"/>
              </w:rPr>
              <w:t>bổ</w:t>
            </w:r>
            <w:proofErr w:type="spellEnd"/>
            <w:r w:rsidRPr="007C2279">
              <w:rPr>
                <w:rFonts w:ascii="Arial" w:hAnsi="Arial" w:cs="Arial"/>
                <w:color w:val="auto"/>
              </w:rPr>
              <w:t xml:space="preserve"> </w:t>
            </w:r>
            <w:proofErr w:type="spellStart"/>
            <w:r w:rsidRPr="007C2279">
              <w:rPr>
                <w:rFonts w:ascii="Arial" w:hAnsi="Arial" w:cs="Arial"/>
                <w:color w:val="auto"/>
              </w:rPr>
              <w:t>trợ</w:t>
            </w:r>
            <w:proofErr w:type="spellEnd"/>
            <w:r w:rsidRPr="007C2279">
              <w:rPr>
                <w:rFonts w:ascii="Arial" w:hAnsi="Arial" w:cs="Arial"/>
                <w:color w:val="auto"/>
              </w:rPr>
              <w:t xml:space="preserve"> </w:t>
            </w:r>
            <w:proofErr w:type="spellStart"/>
            <w:r w:rsidRPr="007C2279">
              <w:rPr>
                <w:rFonts w:ascii="Arial" w:hAnsi="Arial" w:cs="Arial"/>
                <w:color w:val="auto"/>
              </w:rPr>
              <w:t>này</w:t>
            </w:r>
            <w:proofErr w:type="spellEnd"/>
            <w:r w:rsidRPr="007C2279">
              <w:rPr>
                <w:rFonts w:ascii="Arial" w:hAnsi="Arial" w:cs="Arial"/>
                <w:color w:val="auto"/>
              </w:rPr>
              <w:t xml:space="preserve"> </w:t>
            </w:r>
            <w:proofErr w:type="spellStart"/>
            <w:r w:rsidRPr="007C2279">
              <w:rPr>
                <w:rFonts w:ascii="Arial" w:hAnsi="Arial" w:cs="Arial"/>
                <w:color w:val="auto"/>
              </w:rPr>
              <w:t>được</w:t>
            </w:r>
            <w:proofErr w:type="spellEnd"/>
            <w:r w:rsidRPr="007C2279">
              <w:rPr>
                <w:rFonts w:ascii="Arial" w:hAnsi="Arial" w:cs="Arial"/>
                <w:color w:val="auto"/>
              </w:rPr>
              <w:t xml:space="preserve"> </w:t>
            </w:r>
            <w:proofErr w:type="spellStart"/>
            <w:r w:rsidRPr="007C2279">
              <w:rPr>
                <w:rFonts w:ascii="Arial" w:hAnsi="Arial" w:cs="Arial"/>
                <w:color w:val="auto"/>
              </w:rPr>
              <w:t>ghi</w:t>
            </w:r>
            <w:proofErr w:type="spellEnd"/>
            <w:r w:rsidRPr="007C2279">
              <w:rPr>
                <w:rFonts w:ascii="Arial" w:hAnsi="Arial" w:cs="Arial"/>
                <w:color w:val="auto"/>
              </w:rPr>
              <w:t xml:space="preserve"> </w:t>
            </w:r>
            <w:proofErr w:type="spellStart"/>
            <w:r w:rsidRPr="007C2279">
              <w:rPr>
                <w:rFonts w:ascii="Arial" w:hAnsi="Arial" w:cs="Arial"/>
                <w:color w:val="auto"/>
              </w:rPr>
              <w:t>trong</w:t>
            </w:r>
            <w:proofErr w:type="spellEnd"/>
            <w:r w:rsidRPr="007C2279">
              <w:rPr>
                <w:rFonts w:ascii="Arial" w:hAnsi="Arial" w:cs="Arial"/>
                <w:color w:val="auto"/>
              </w:rPr>
              <w:t xml:space="preserve"> </w:t>
            </w:r>
            <w:proofErr w:type="spellStart"/>
            <w:r w:rsidRPr="007C2279">
              <w:rPr>
                <w:rFonts w:ascii="Arial" w:hAnsi="Arial" w:cs="Arial"/>
                <w:color w:val="auto"/>
              </w:rPr>
              <w:t>Chứng</w:t>
            </w:r>
            <w:proofErr w:type="spellEnd"/>
            <w:r w:rsidRPr="007C2279">
              <w:rPr>
                <w:rFonts w:ascii="Arial" w:hAnsi="Arial" w:cs="Arial"/>
                <w:color w:val="auto"/>
              </w:rPr>
              <w:t xml:space="preserve"> </w:t>
            </w:r>
            <w:proofErr w:type="spellStart"/>
            <w:r w:rsidRPr="007C2279">
              <w:rPr>
                <w:rFonts w:ascii="Arial" w:hAnsi="Arial" w:cs="Arial"/>
                <w:color w:val="auto"/>
              </w:rPr>
              <w:t>nhận</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hoặc</w:t>
            </w:r>
            <w:proofErr w:type="spellEnd"/>
            <w:r w:rsidRPr="007C2279">
              <w:rPr>
                <w:rFonts w:ascii="Arial" w:hAnsi="Arial" w:cs="Arial"/>
                <w:color w:val="auto"/>
              </w:rPr>
              <w:t xml:space="preserve"> </w:t>
            </w:r>
            <w:proofErr w:type="spellStart"/>
            <w:r w:rsidRPr="007C2279">
              <w:rPr>
                <w:rFonts w:ascii="Arial" w:hAnsi="Arial" w:cs="Arial"/>
                <w:color w:val="auto"/>
              </w:rPr>
              <w:t>Thư</w:t>
            </w:r>
            <w:proofErr w:type="spellEnd"/>
            <w:r w:rsidRPr="007C2279">
              <w:rPr>
                <w:rFonts w:ascii="Arial" w:hAnsi="Arial" w:cs="Arial"/>
                <w:color w:val="auto"/>
              </w:rPr>
              <w:t xml:space="preserve"> </w:t>
            </w:r>
            <w:proofErr w:type="spellStart"/>
            <w:r w:rsidRPr="007C2279">
              <w:rPr>
                <w:rFonts w:ascii="Arial" w:hAnsi="Arial" w:cs="Arial"/>
                <w:color w:val="auto"/>
              </w:rPr>
              <w:t>xác</w:t>
            </w:r>
            <w:proofErr w:type="spellEnd"/>
            <w:r w:rsidRPr="007C2279">
              <w:rPr>
                <w:rFonts w:ascii="Arial" w:hAnsi="Arial" w:cs="Arial"/>
                <w:color w:val="auto"/>
              </w:rPr>
              <w:t xml:space="preserve"> </w:t>
            </w:r>
            <w:proofErr w:type="spellStart"/>
            <w:r w:rsidRPr="007C2279">
              <w:rPr>
                <w:rFonts w:ascii="Arial" w:hAnsi="Arial" w:cs="Arial"/>
                <w:color w:val="auto"/>
              </w:rPr>
              <w:t>nhận</w:t>
            </w:r>
            <w:proofErr w:type="spellEnd"/>
            <w:r w:rsidRPr="007C2279">
              <w:rPr>
                <w:rFonts w:ascii="Arial" w:hAnsi="Arial" w:cs="Arial"/>
                <w:color w:val="auto"/>
              </w:rPr>
              <w:t xml:space="preserve"> </w:t>
            </w:r>
            <w:proofErr w:type="spellStart"/>
            <w:r w:rsidRPr="007C2279">
              <w:rPr>
                <w:rFonts w:ascii="Arial" w:hAnsi="Arial" w:cs="Arial"/>
                <w:color w:val="auto"/>
              </w:rPr>
              <w:t>điều</w:t>
            </w:r>
            <w:proofErr w:type="spellEnd"/>
            <w:r w:rsidRPr="007C2279">
              <w:rPr>
                <w:rFonts w:ascii="Arial" w:hAnsi="Arial" w:cs="Arial"/>
                <w:color w:val="auto"/>
              </w:rPr>
              <w:t xml:space="preserve"> </w:t>
            </w:r>
            <w:proofErr w:type="spellStart"/>
            <w:r w:rsidRPr="007C2279">
              <w:rPr>
                <w:rFonts w:ascii="Arial" w:hAnsi="Arial" w:cs="Arial"/>
                <w:color w:val="auto"/>
              </w:rPr>
              <w:t>chỉnh</w:t>
            </w:r>
            <w:proofErr w:type="spellEnd"/>
            <w:r w:rsidRPr="007C2279">
              <w:rPr>
                <w:rFonts w:ascii="Arial" w:hAnsi="Arial" w:cs="Arial"/>
                <w:color w:val="auto"/>
              </w:rPr>
              <w:t xml:space="preserve"> </w:t>
            </w:r>
            <w:proofErr w:type="spellStart"/>
            <w:r w:rsidR="00D96013" w:rsidRPr="007C2279">
              <w:rPr>
                <w:rFonts w:ascii="Arial" w:hAnsi="Arial" w:cs="Arial"/>
                <w:color w:val="auto"/>
              </w:rPr>
              <w:t>thông</w:t>
            </w:r>
            <w:proofErr w:type="spellEnd"/>
            <w:r w:rsidR="00D96013" w:rsidRPr="007C2279">
              <w:rPr>
                <w:rFonts w:ascii="Arial" w:hAnsi="Arial" w:cs="Arial"/>
                <w:color w:val="auto"/>
              </w:rPr>
              <w:t xml:space="preserve"> tin </w:t>
            </w:r>
            <w:proofErr w:type="spellStart"/>
            <w:r w:rsidRPr="007C2279">
              <w:rPr>
                <w:rFonts w:ascii="Arial" w:hAnsi="Arial" w:cs="Arial"/>
                <w:color w:val="auto"/>
              </w:rPr>
              <w:t>hợp</w:t>
            </w:r>
            <w:proofErr w:type="spellEnd"/>
            <w:r w:rsidRPr="007C2279">
              <w:rPr>
                <w:rFonts w:ascii="Arial" w:hAnsi="Arial" w:cs="Arial"/>
                <w:color w:val="auto"/>
              </w:rPr>
              <w:t xml:space="preserve"> </w:t>
            </w:r>
            <w:proofErr w:type="spellStart"/>
            <w:r w:rsidRPr="007C2279">
              <w:rPr>
                <w:rFonts w:ascii="Arial" w:hAnsi="Arial" w:cs="Arial"/>
                <w:color w:val="auto"/>
              </w:rPr>
              <w:t>đồng</w:t>
            </w:r>
            <w:proofErr w:type="spellEnd"/>
            <w:r w:rsidRPr="007C2279">
              <w:rPr>
                <w:rFonts w:ascii="Arial" w:hAnsi="Arial" w:cs="Arial"/>
                <w:color w:val="auto"/>
              </w:rPr>
              <w:t xml:space="preserve"> </w:t>
            </w:r>
            <w:proofErr w:type="spellStart"/>
            <w:r w:rsidRPr="007C2279">
              <w:rPr>
                <w:rFonts w:ascii="Arial" w:hAnsi="Arial" w:cs="Arial"/>
                <w:color w:val="auto"/>
              </w:rPr>
              <w:t>gần</w:t>
            </w:r>
            <w:proofErr w:type="spellEnd"/>
            <w:r w:rsidRPr="007C2279">
              <w:rPr>
                <w:rFonts w:ascii="Arial" w:hAnsi="Arial" w:cs="Arial"/>
                <w:color w:val="auto"/>
              </w:rPr>
              <w:t xml:space="preserve"> </w:t>
            </w:r>
            <w:proofErr w:type="spellStart"/>
            <w:r w:rsidRPr="007C2279">
              <w:rPr>
                <w:rFonts w:ascii="Arial" w:hAnsi="Arial" w:cs="Arial"/>
                <w:color w:val="auto"/>
              </w:rPr>
              <w:t>nhất</w:t>
            </w:r>
            <w:proofErr w:type="spellEnd"/>
            <w:r w:rsidRPr="007C2279">
              <w:rPr>
                <w:rFonts w:ascii="Arial" w:hAnsi="Arial" w:cs="Arial"/>
                <w:color w:val="auto"/>
              </w:rPr>
              <w:t>.</w:t>
            </w:r>
            <w:r w:rsidRPr="007C2279">
              <w:rPr>
                <w:rFonts w:ascii="Arial" w:hAnsi="Arial" w:cs="Arial"/>
                <w:color w:val="auto"/>
                <w:lang w:val="vi-VN"/>
              </w:rPr>
              <w:t xml:space="preserve"> </w:t>
            </w:r>
            <w:r w:rsidR="00A62A0F" w:rsidRPr="007C2279">
              <w:rPr>
                <w:rFonts w:ascii="Arial" w:hAnsi="Arial" w:cs="Arial"/>
                <w:color w:val="auto"/>
                <w:lang w:val="vi-VN"/>
              </w:rPr>
              <w:t xml:space="preserve"> </w:t>
            </w:r>
          </w:p>
        </w:tc>
      </w:tr>
    </w:tbl>
    <w:p w14:paraId="243E5CE8" w14:textId="7D757CEF" w:rsidR="004A4D53" w:rsidRPr="007C2279" w:rsidRDefault="00424442" w:rsidP="00E63B49">
      <w:pPr>
        <w:pStyle w:val="Heading1"/>
        <w:numPr>
          <w:ilvl w:val="0"/>
          <w:numId w:val="2"/>
        </w:numPr>
        <w:spacing w:before="120" w:after="120"/>
        <w:ind w:hanging="720"/>
        <w:rPr>
          <w:rFonts w:ascii="Arial" w:eastAsiaTheme="minorHAnsi" w:hAnsi="Arial" w:cs="Arial"/>
          <w:b/>
          <w:snapToGrid w:val="0"/>
          <w:color w:val="auto"/>
          <w:sz w:val="36"/>
          <w:szCs w:val="36"/>
        </w:rPr>
      </w:pPr>
      <w:bookmarkStart w:id="361" w:name="_Toc41656129"/>
      <w:r w:rsidRPr="007C2279">
        <w:rPr>
          <w:rFonts w:ascii="Arial" w:eastAsiaTheme="minorHAnsi" w:hAnsi="Arial" w:cs="Arial"/>
          <w:b/>
          <w:snapToGrid w:val="0"/>
          <w:color w:val="auto"/>
          <w:sz w:val="36"/>
          <w:szCs w:val="36"/>
        </w:rPr>
        <w:t>PHÍ BẢO HIỂM</w:t>
      </w:r>
      <w:bookmarkEnd w:id="361"/>
    </w:p>
    <w:p w14:paraId="14758C46" w14:textId="4DC8493F" w:rsidR="00424442" w:rsidRPr="007C2279" w:rsidRDefault="00424442" w:rsidP="00E63B49">
      <w:pPr>
        <w:pStyle w:val="Heading2"/>
        <w:numPr>
          <w:ilvl w:val="1"/>
          <w:numId w:val="2"/>
        </w:numPr>
        <w:spacing w:before="120" w:after="120"/>
        <w:ind w:right="-187"/>
        <w:jc w:val="both"/>
        <w:rPr>
          <w:rFonts w:ascii="Arial" w:hAnsi="Arial" w:cs="Arial"/>
          <w:b/>
          <w:color w:val="auto"/>
          <w:sz w:val="24"/>
          <w:szCs w:val="24"/>
        </w:rPr>
      </w:pPr>
      <w:bookmarkStart w:id="362" w:name="_Toc41656130"/>
      <w:proofErr w:type="spellStart"/>
      <w:r w:rsidRPr="007C2279">
        <w:rPr>
          <w:rFonts w:ascii="Arial" w:hAnsi="Arial" w:cs="Arial"/>
          <w:b/>
          <w:color w:val="auto"/>
          <w:sz w:val="24"/>
          <w:szCs w:val="24"/>
        </w:rPr>
        <w:t>Phí</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bảo</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hiểm</w:t>
      </w:r>
      <w:bookmarkEnd w:id="362"/>
      <w:proofErr w:type="spellEnd"/>
    </w:p>
    <w:p w14:paraId="5409FDCC" w14:textId="18E3B58D" w:rsidR="00845B5C" w:rsidRPr="007C2279" w:rsidRDefault="00845B5C" w:rsidP="002B3AA9">
      <w:pPr>
        <w:spacing w:before="120"/>
        <w:jc w:val="both"/>
        <w:rPr>
          <w:rFonts w:ascii="Arial" w:hAnsi="Arial" w:cs="Arial"/>
          <w:color w:val="auto"/>
        </w:rPr>
      </w:pPr>
      <w:proofErr w:type="spellStart"/>
      <w:r w:rsidRPr="007C2279">
        <w:rPr>
          <w:rFonts w:ascii="Arial" w:hAnsi="Arial" w:cs="Arial"/>
          <w:color w:val="auto"/>
        </w:rPr>
        <w:t>Quý</w:t>
      </w:r>
      <w:proofErr w:type="spellEnd"/>
      <w:r w:rsidRPr="007C2279">
        <w:rPr>
          <w:rFonts w:ascii="Arial" w:hAnsi="Arial" w:cs="Arial"/>
          <w:color w:val="auto"/>
        </w:rPr>
        <w:t xml:space="preserve"> </w:t>
      </w:r>
      <w:proofErr w:type="spellStart"/>
      <w:r w:rsidRPr="007C2279">
        <w:rPr>
          <w:rFonts w:ascii="Arial" w:hAnsi="Arial" w:cs="Arial"/>
          <w:color w:val="auto"/>
        </w:rPr>
        <w:t>khách</w:t>
      </w:r>
      <w:proofErr w:type="spellEnd"/>
      <w:r w:rsidRPr="007C2279">
        <w:rPr>
          <w:rFonts w:ascii="Arial" w:hAnsi="Arial" w:cs="Arial"/>
          <w:color w:val="auto"/>
        </w:rPr>
        <w:t xml:space="preserve"> </w:t>
      </w:r>
      <w:proofErr w:type="spellStart"/>
      <w:r w:rsidRPr="007C2279">
        <w:rPr>
          <w:rFonts w:ascii="Arial" w:hAnsi="Arial" w:cs="Arial"/>
          <w:color w:val="auto"/>
        </w:rPr>
        <w:t>cần</w:t>
      </w:r>
      <w:proofErr w:type="spellEnd"/>
      <w:r w:rsidRPr="007C2279">
        <w:rPr>
          <w:rFonts w:ascii="Arial" w:hAnsi="Arial" w:cs="Arial"/>
          <w:color w:val="auto"/>
        </w:rPr>
        <w:t xml:space="preserve"> </w:t>
      </w:r>
      <w:proofErr w:type="spellStart"/>
      <w:r w:rsidRPr="007C2279">
        <w:rPr>
          <w:rFonts w:ascii="Arial" w:hAnsi="Arial" w:cs="Arial"/>
          <w:color w:val="auto"/>
        </w:rPr>
        <w:t>đóng</w:t>
      </w:r>
      <w:proofErr w:type="spellEnd"/>
      <w:r w:rsidRPr="007C2279">
        <w:rPr>
          <w:rFonts w:ascii="Arial" w:hAnsi="Arial" w:cs="Arial"/>
          <w:color w:val="auto"/>
        </w:rPr>
        <w:t xml:space="preserve"> </w:t>
      </w:r>
      <w:proofErr w:type="spellStart"/>
      <w:r w:rsidRPr="007C2279">
        <w:rPr>
          <w:rFonts w:ascii="Arial" w:hAnsi="Arial" w:cs="Arial"/>
          <w:color w:val="auto"/>
        </w:rPr>
        <w:t>đủ</w:t>
      </w:r>
      <w:proofErr w:type="spellEnd"/>
      <w:r w:rsidRPr="007C2279">
        <w:rPr>
          <w:rFonts w:ascii="Arial" w:hAnsi="Arial" w:cs="Arial"/>
          <w:color w:val="auto"/>
        </w:rPr>
        <w:t xml:space="preserve"> </w:t>
      </w:r>
      <w:proofErr w:type="spellStart"/>
      <w:r w:rsidRPr="007C2279">
        <w:rPr>
          <w:rFonts w:ascii="Arial" w:hAnsi="Arial" w:cs="Arial"/>
          <w:color w:val="auto"/>
        </w:rPr>
        <w:t>phí</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cho</w:t>
      </w:r>
      <w:proofErr w:type="spellEnd"/>
      <w:r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Pr="007C2279">
        <w:rPr>
          <w:rFonts w:ascii="Arial" w:hAnsi="Arial" w:cs="Arial"/>
          <w:color w:val="auto"/>
        </w:rPr>
        <w:t xml:space="preserve"> </w:t>
      </w:r>
      <w:proofErr w:type="spellStart"/>
      <w:r w:rsidR="00FA2985" w:rsidRPr="007C2279">
        <w:rPr>
          <w:rFonts w:ascii="Arial" w:hAnsi="Arial" w:cs="Arial"/>
          <w:color w:val="auto"/>
        </w:rPr>
        <w:t>này</w:t>
      </w:r>
      <w:proofErr w:type="spellEnd"/>
      <w:r w:rsidR="00FA2985" w:rsidRPr="007C2279">
        <w:rPr>
          <w:rFonts w:ascii="Arial" w:hAnsi="Arial" w:cs="Arial"/>
          <w:color w:val="auto"/>
        </w:rPr>
        <w:t xml:space="preserve"> </w:t>
      </w:r>
      <w:proofErr w:type="spellStart"/>
      <w:r w:rsidRPr="007C2279">
        <w:rPr>
          <w:rFonts w:ascii="Arial" w:hAnsi="Arial" w:cs="Arial"/>
          <w:color w:val="auto"/>
        </w:rPr>
        <w:t>vào</w:t>
      </w:r>
      <w:proofErr w:type="spellEnd"/>
      <w:r w:rsidRPr="007C2279">
        <w:rPr>
          <w:rFonts w:ascii="Arial" w:hAnsi="Arial" w:cs="Arial"/>
          <w:color w:val="auto"/>
        </w:rPr>
        <w:t xml:space="preserve"> </w:t>
      </w:r>
      <w:proofErr w:type="spellStart"/>
      <w:r w:rsidRPr="007C2279">
        <w:rPr>
          <w:rFonts w:ascii="Arial" w:hAnsi="Arial" w:cs="Arial"/>
          <w:color w:val="auto"/>
        </w:rPr>
        <w:t>hoặc</w:t>
      </w:r>
      <w:proofErr w:type="spellEnd"/>
      <w:r w:rsidRPr="007C2279">
        <w:rPr>
          <w:rFonts w:ascii="Arial" w:hAnsi="Arial" w:cs="Arial"/>
          <w:color w:val="auto"/>
        </w:rPr>
        <w:t xml:space="preserve"> </w:t>
      </w:r>
      <w:proofErr w:type="spellStart"/>
      <w:r w:rsidRPr="007C2279">
        <w:rPr>
          <w:rFonts w:ascii="Arial" w:hAnsi="Arial" w:cs="Arial"/>
          <w:color w:val="auto"/>
        </w:rPr>
        <w:t>trước</w:t>
      </w:r>
      <w:proofErr w:type="spellEnd"/>
      <w:r w:rsidRPr="007C2279">
        <w:rPr>
          <w:rFonts w:ascii="Arial" w:hAnsi="Arial" w:cs="Arial"/>
          <w:color w:val="auto"/>
        </w:rPr>
        <w:t xml:space="preserve"> </w:t>
      </w:r>
      <w:proofErr w:type="spellStart"/>
      <w:r w:rsidRPr="007C2279">
        <w:rPr>
          <w:rFonts w:ascii="Arial" w:hAnsi="Arial" w:cs="Arial"/>
          <w:color w:val="auto"/>
        </w:rPr>
        <w:t>các</w:t>
      </w:r>
      <w:proofErr w:type="spellEnd"/>
      <w:r w:rsidRPr="007C2279">
        <w:rPr>
          <w:rFonts w:ascii="Arial" w:hAnsi="Arial" w:cs="Arial"/>
          <w:color w:val="auto"/>
        </w:rPr>
        <w:t xml:space="preserve"> </w:t>
      </w:r>
      <w:proofErr w:type="spellStart"/>
      <w:r w:rsidR="00E20603" w:rsidRPr="007C2279">
        <w:rPr>
          <w:rFonts w:ascii="Arial" w:hAnsi="Arial" w:cs="Arial"/>
          <w:color w:val="auto"/>
        </w:rPr>
        <w:t>N</w:t>
      </w:r>
      <w:r w:rsidRPr="007C2279">
        <w:rPr>
          <w:rFonts w:ascii="Arial" w:hAnsi="Arial" w:cs="Arial"/>
          <w:color w:val="auto"/>
        </w:rPr>
        <w:t>gày</w:t>
      </w:r>
      <w:proofErr w:type="spellEnd"/>
      <w:r w:rsidRPr="007C2279">
        <w:rPr>
          <w:rFonts w:ascii="Arial" w:hAnsi="Arial" w:cs="Arial"/>
          <w:color w:val="auto"/>
        </w:rPr>
        <w:t xml:space="preserve"> </w:t>
      </w:r>
      <w:proofErr w:type="spellStart"/>
      <w:r w:rsidRPr="007C2279">
        <w:rPr>
          <w:rFonts w:ascii="Arial" w:hAnsi="Arial" w:cs="Arial"/>
          <w:color w:val="auto"/>
        </w:rPr>
        <w:t>đến</w:t>
      </w:r>
      <w:proofErr w:type="spellEnd"/>
      <w:r w:rsidRPr="007C2279">
        <w:rPr>
          <w:rFonts w:ascii="Arial" w:hAnsi="Arial" w:cs="Arial"/>
          <w:color w:val="auto"/>
        </w:rPr>
        <w:t xml:space="preserve"> </w:t>
      </w:r>
      <w:proofErr w:type="spellStart"/>
      <w:r w:rsidRPr="007C2279">
        <w:rPr>
          <w:rFonts w:ascii="Arial" w:hAnsi="Arial" w:cs="Arial"/>
          <w:color w:val="auto"/>
        </w:rPr>
        <w:t>hạn</w:t>
      </w:r>
      <w:proofErr w:type="spellEnd"/>
      <w:r w:rsidRPr="007C2279">
        <w:rPr>
          <w:rFonts w:ascii="Arial" w:hAnsi="Arial" w:cs="Arial"/>
          <w:color w:val="auto"/>
        </w:rPr>
        <w:t xml:space="preserve"> </w:t>
      </w:r>
      <w:proofErr w:type="spellStart"/>
      <w:r w:rsidRPr="007C2279">
        <w:rPr>
          <w:rFonts w:ascii="Arial" w:hAnsi="Arial" w:cs="Arial"/>
          <w:color w:val="auto"/>
        </w:rPr>
        <w:t>đóng</w:t>
      </w:r>
      <w:proofErr w:type="spellEnd"/>
      <w:r w:rsidRPr="007C2279">
        <w:rPr>
          <w:rFonts w:ascii="Arial" w:hAnsi="Arial" w:cs="Arial"/>
          <w:color w:val="auto"/>
        </w:rPr>
        <w:t xml:space="preserve"> </w:t>
      </w:r>
      <w:proofErr w:type="spellStart"/>
      <w:r w:rsidRPr="007C2279">
        <w:rPr>
          <w:rFonts w:ascii="Arial" w:hAnsi="Arial" w:cs="Arial"/>
          <w:color w:val="auto"/>
        </w:rPr>
        <w:t>phí</w:t>
      </w:r>
      <w:proofErr w:type="spellEnd"/>
      <w:r w:rsidRPr="007C2279">
        <w:rPr>
          <w:rFonts w:ascii="Arial" w:hAnsi="Arial" w:cs="Arial"/>
          <w:color w:val="auto"/>
        </w:rPr>
        <w:t xml:space="preserve">, </w:t>
      </w:r>
      <w:proofErr w:type="spellStart"/>
      <w:r w:rsidRPr="007C2279">
        <w:rPr>
          <w:rFonts w:ascii="Arial" w:hAnsi="Arial" w:cs="Arial"/>
          <w:color w:val="auto"/>
        </w:rPr>
        <w:t>để</w:t>
      </w:r>
      <w:proofErr w:type="spellEnd"/>
      <w:r w:rsidRPr="007C2279">
        <w:rPr>
          <w:rFonts w:ascii="Arial" w:hAnsi="Arial" w:cs="Arial"/>
          <w:color w:val="auto"/>
        </w:rPr>
        <w:t xml:space="preserve"> </w:t>
      </w:r>
      <w:proofErr w:type="spellStart"/>
      <w:r w:rsidRPr="007C2279">
        <w:rPr>
          <w:rFonts w:ascii="Arial" w:hAnsi="Arial" w:cs="Arial"/>
          <w:color w:val="auto"/>
        </w:rPr>
        <w:t>duy</w:t>
      </w:r>
      <w:proofErr w:type="spellEnd"/>
      <w:r w:rsidRPr="007C2279">
        <w:rPr>
          <w:rFonts w:ascii="Arial" w:hAnsi="Arial" w:cs="Arial"/>
          <w:color w:val="auto"/>
        </w:rPr>
        <w:t xml:space="preserve"> </w:t>
      </w:r>
      <w:proofErr w:type="spellStart"/>
      <w:r w:rsidRPr="007C2279">
        <w:rPr>
          <w:rFonts w:ascii="Arial" w:hAnsi="Arial" w:cs="Arial"/>
          <w:color w:val="auto"/>
        </w:rPr>
        <w:t>trì</w:t>
      </w:r>
      <w:proofErr w:type="spellEnd"/>
      <w:r w:rsidRPr="007C2279">
        <w:rPr>
          <w:rFonts w:ascii="Arial" w:hAnsi="Arial" w:cs="Arial"/>
          <w:color w:val="auto"/>
        </w:rPr>
        <w:t xml:space="preserve"> </w:t>
      </w:r>
      <w:proofErr w:type="spellStart"/>
      <w:r w:rsidRPr="007C2279">
        <w:rPr>
          <w:rFonts w:ascii="Arial" w:hAnsi="Arial" w:cs="Arial"/>
          <w:color w:val="auto"/>
        </w:rPr>
        <w:t>hiệu</w:t>
      </w:r>
      <w:proofErr w:type="spellEnd"/>
      <w:r w:rsidRPr="007C2279">
        <w:rPr>
          <w:rFonts w:ascii="Arial" w:hAnsi="Arial" w:cs="Arial"/>
          <w:color w:val="auto"/>
        </w:rPr>
        <w:t xml:space="preserve"> </w:t>
      </w:r>
      <w:proofErr w:type="spellStart"/>
      <w:r w:rsidRPr="007C2279">
        <w:rPr>
          <w:rFonts w:ascii="Arial" w:hAnsi="Arial" w:cs="Arial"/>
          <w:color w:val="auto"/>
        </w:rPr>
        <w:t>lực</w:t>
      </w:r>
      <w:proofErr w:type="spellEnd"/>
      <w:r w:rsidRPr="007C2279">
        <w:rPr>
          <w:rFonts w:ascii="Arial" w:hAnsi="Arial" w:cs="Arial"/>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00FA2985" w:rsidRPr="007C2279">
        <w:rPr>
          <w:rFonts w:ascii="Arial" w:hAnsi="Arial" w:cs="Arial"/>
          <w:color w:val="auto"/>
        </w:rPr>
        <w:t xml:space="preserve"> </w:t>
      </w:r>
      <w:proofErr w:type="spellStart"/>
      <w:r w:rsidR="00FA2985" w:rsidRPr="007C2279">
        <w:rPr>
          <w:rFonts w:ascii="Arial" w:hAnsi="Arial" w:cs="Arial"/>
          <w:color w:val="auto"/>
        </w:rPr>
        <w:t>này</w:t>
      </w:r>
      <w:proofErr w:type="spellEnd"/>
      <w:r w:rsidRPr="007C2279">
        <w:rPr>
          <w:rFonts w:ascii="Arial" w:hAnsi="Arial" w:cs="Arial"/>
          <w:color w:val="auto"/>
        </w:rPr>
        <w:t>.</w:t>
      </w:r>
    </w:p>
    <w:p w14:paraId="753B165A" w14:textId="4EF0A3E8" w:rsidR="00845B5C" w:rsidRPr="007C2279" w:rsidRDefault="00475271" w:rsidP="002B3AA9">
      <w:pPr>
        <w:spacing w:before="120"/>
        <w:jc w:val="both"/>
        <w:rPr>
          <w:rFonts w:ascii="Arial" w:hAnsi="Arial" w:cs="Arial"/>
          <w:color w:val="auto"/>
        </w:rPr>
      </w:pPr>
      <w:proofErr w:type="spellStart"/>
      <w:r w:rsidRPr="007C2279">
        <w:rPr>
          <w:rFonts w:ascii="Arial" w:hAnsi="Arial" w:cs="Arial"/>
          <w:color w:val="auto"/>
        </w:rPr>
        <w:t>Ngày</w:t>
      </w:r>
      <w:proofErr w:type="spellEnd"/>
      <w:r w:rsidRPr="007C2279">
        <w:rPr>
          <w:rFonts w:ascii="Arial" w:hAnsi="Arial" w:cs="Arial"/>
          <w:color w:val="auto"/>
        </w:rPr>
        <w:t xml:space="preserve"> </w:t>
      </w:r>
      <w:proofErr w:type="spellStart"/>
      <w:r w:rsidRPr="007C2279">
        <w:rPr>
          <w:rFonts w:ascii="Arial" w:hAnsi="Arial" w:cs="Arial"/>
          <w:color w:val="auto"/>
        </w:rPr>
        <w:t>đến</w:t>
      </w:r>
      <w:proofErr w:type="spellEnd"/>
      <w:r w:rsidRPr="007C2279">
        <w:rPr>
          <w:rFonts w:ascii="Arial" w:hAnsi="Arial" w:cs="Arial"/>
          <w:color w:val="auto"/>
        </w:rPr>
        <w:t xml:space="preserve"> </w:t>
      </w:r>
      <w:proofErr w:type="spellStart"/>
      <w:r w:rsidRPr="007C2279">
        <w:rPr>
          <w:rFonts w:ascii="Arial" w:hAnsi="Arial" w:cs="Arial"/>
          <w:color w:val="auto"/>
        </w:rPr>
        <w:t>hạn</w:t>
      </w:r>
      <w:proofErr w:type="spellEnd"/>
      <w:r w:rsidRPr="007C2279">
        <w:rPr>
          <w:rFonts w:ascii="Arial" w:hAnsi="Arial" w:cs="Arial"/>
          <w:color w:val="auto"/>
        </w:rPr>
        <w:t xml:space="preserve"> </w:t>
      </w:r>
      <w:proofErr w:type="spellStart"/>
      <w:r w:rsidRPr="007C2279">
        <w:rPr>
          <w:rFonts w:ascii="Arial" w:hAnsi="Arial" w:cs="Arial"/>
          <w:color w:val="auto"/>
        </w:rPr>
        <w:t>đóng</w:t>
      </w:r>
      <w:proofErr w:type="spellEnd"/>
      <w:r w:rsidRPr="007C2279">
        <w:rPr>
          <w:rFonts w:ascii="Arial" w:hAnsi="Arial" w:cs="Arial"/>
          <w:color w:val="auto"/>
        </w:rPr>
        <w:t xml:space="preserve"> </w:t>
      </w:r>
      <w:proofErr w:type="spellStart"/>
      <w:r w:rsidRPr="007C2279">
        <w:rPr>
          <w:rFonts w:ascii="Arial" w:hAnsi="Arial" w:cs="Arial"/>
          <w:color w:val="auto"/>
        </w:rPr>
        <w:t>phí</w:t>
      </w:r>
      <w:proofErr w:type="spellEnd"/>
      <w:r w:rsidRPr="007C2279">
        <w:rPr>
          <w:rFonts w:ascii="Arial" w:hAnsi="Arial" w:cs="Arial"/>
          <w:color w:val="auto"/>
        </w:rPr>
        <w:t xml:space="preserve"> </w:t>
      </w:r>
      <w:proofErr w:type="spellStart"/>
      <w:r w:rsidRPr="007C2279">
        <w:rPr>
          <w:rFonts w:ascii="Arial" w:hAnsi="Arial" w:cs="Arial"/>
          <w:color w:val="auto"/>
        </w:rPr>
        <w:t>được</w:t>
      </w:r>
      <w:proofErr w:type="spellEnd"/>
      <w:r w:rsidRPr="007C2279">
        <w:rPr>
          <w:rFonts w:ascii="Arial" w:hAnsi="Arial" w:cs="Arial"/>
          <w:color w:val="auto"/>
        </w:rPr>
        <w:t xml:space="preserve"> </w:t>
      </w:r>
      <w:proofErr w:type="spellStart"/>
      <w:r w:rsidRPr="007C2279">
        <w:rPr>
          <w:rFonts w:ascii="Arial" w:hAnsi="Arial" w:cs="Arial"/>
          <w:color w:val="auto"/>
        </w:rPr>
        <w:t>xác</w:t>
      </w:r>
      <w:proofErr w:type="spellEnd"/>
      <w:r w:rsidRPr="007C2279">
        <w:rPr>
          <w:rFonts w:ascii="Arial" w:hAnsi="Arial" w:cs="Arial"/>
          <w:color w:val="auto"/>
        </w:rPr>
        <w:t xml:space="preserve"> </w:t>
      </w:r>
      <w:proofErr w:type="spellStart"/>
      <w:r w:rsidRPr="007C2279">
        <w:rPr>
          <w:rFonts w:ascii="Arial" w:hAnsi="Arial" w:cs="Arial"/>
          <w:color w:val="auto"/>
        </w:rPr>
        <w:t>định</w:t>
      </w:r>
      <w:proofErr w:type="spellEnd"/>
      <w:r w:rsidRPr="007C2279">
        <w:rPr>
          <w:rFonts w:ascii="Arial" w:hAnsi="Arial" w:cs="Arial"/>
          <w:color w:val="auto"/>
        </w:rPr>
        <w:t xml:space="preserve"> </w:t>
      </w:r>
      <w:proofErr w:type="spellStart"/>
      <w:r w:rsidRPr="007C2279">
        <w:rPr>
          <w:rFonts w:ascii="Arial" w:hAnsi="Arial" w:cs="Arial"/>
          <w:color w:val="auto"/>
        </w:rPr>
        <w:t>dựa</w:t>
      </w:r>
      <w:proofErr w:type="spellEnd"/>
      <w:r w:rsidRPr="007C2279">
        <w:rPr>
          <w:rFonts w:ascii="Arial" w:hAnsi="Arial" w:cs="Arial"/>
          <w:color w:val="auto"/>
        </w:rPr>
        <w:t xml:space="preserve"> </w:t>
      </w:r>
      <w:proofErr w:type="spellStart"/>
      <w:r w:rsidRPr="007C2279">
        <w:rPr>
          <w:rFonts w:ascii="Arial" w:hAnsi="Arial" w:cs="Arial"/>
          <w:color w:val="auto"/>
        </w:rPr>
        <w:t>trên</w:t>
      </w:r>
      <w:proofErr w:type="spellEnd"/>
      <w:r w:rsidRPr="007C2279">
        <w:rPr>
          <w:rFonts w:ascii="Arial" w:hAnsi="Arial" w:cs="Arial"/>
          <w:color w:val="auto"/>
        </w:rPr>
        <w:t xml:space="preserve"> </w:t>
      </w:r>
      <w:proofErr w:type="spellStart"/>
      <w:r w:rsidRPr="007C2279">
        <w:rPr>
          <w:rFonts w:ascii="Arial" w:hAnsi="Arial" w:cs="Arial"/>
          <w:color w:val="auto"/>
        </w:rPr>
        <w:t>định</w:t>
      </w:r>
      <w:proofErr w:type="spellEnd"/>
      <w:r w:rsidRPr="007C2279">
        <w:rPr>
          <w:rFonts w:ascii="Arial" w:hAnsi="Arial" w:cs="Arial"/>
          <w:color w:val="auto"/>
        </w:rPr>
        <w:t xml:space="preserve"> </w:t>
      </w:r>
      <w:proofErr w:type="spellStart"/>
      <w:r w:rsidRPr="007C2279">
        <w:rPr>
          <w:rFonts w:ascii="Arial" w:hAnsi="Arial" w:cs="Arial"/>
          <w:color w:val="auto"/>
        </w:rPr>
        <w:t>kỳ</w:t>
      </w:r>
      <w:proofErr w:type="spellEnd"/>
      <w:r w:rsidRPr="007C2279">
        <w:rPr>
          <w:rFonts w:ascii="Arial" w:hAnsi="Arial" w:cs="Arial"/>
          <w:color w:val="auto"/>
        </w:rPr>
        <w:t xml:space="preserve"> </w:t>
      </w:r>
      <w:proofErr w:type="spellStart"/>
      <w:r w:rsidRPr="007C2279">
        <w:rPr>
          <w:rFonts w:ascii="Arial" w:hAnsi="Arial" w:cs="Arial"/>
          <w:color w:val="auto"/>
        </w:rPr>
        <w:t>đóng</w:t>
      </w:r>
      <w:proofErr w:type="spellEnd"/>
      <w:r w:rsidRPr="007C2279">
        <w:rPr>
          <w:rFonts w:ascii="Arial" w:hAnsi="Arial" w:cs="Arial"/>
          <w:color w:val="auto"/>
        </w:rPr>
        <w:t xml:space="preserve"> </w:t>
      </w:r>
      <w:proofErr w:type="spellStart"/>
      <w:r w:rsidRPr="007C2279">
        <w:rPr>
          <w:rFonts w:ascii="Arial" w:hAnsi="Arial" w:cs="Arial"/>
          <w:color w:val="auto"/>
        </w:rPr>
        <w:t>phí</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tính</w:t>
      </w:r>
      <w:proofErr w:type="spellEnd"/>
      <w:r w:rsidRPr="007C2279">
        <w:rPr>
          <w:rFonts w:ascii="Arial" w:hAnsi="Arial" w:cs="Arial"/>
          <w:color w:val="auto"/>
        </w:rPr>
        <w:t xml:space="preserve"> </w:t>
      </w:r>
      <w:proofErr w:type="spellStart"/>
      <w:r w:rsidRPr="007C2279">
        <w:rPr>
          <w:rFonts w:ascii="Arial" w:hAnsi="Arial" w:cs="Arial"/>
          <w:color w:val="auto"/>
        </w:rPr>
        <w:t>từ</w:t>
      </w:r>
      <w:proofErr w:type="spellEnd"/>
      <w:r w:rsidRPr="007C2279">
        <w:rPr>
          <w:rFonts w:ascii="Arial" w:hAnsi="Arial" w:cs="Arial"/>
          <w:color w:val="auto"/>
        </w:rPr>
        <w:t xml:space="preserve"> </w:t>
      </w:r>
      <w:proofErr w:type="spellStart"/>
      <w:r w:rsidRPr="007C2279">
        <w:rPr>
          <w:rFonts w:ascii="Arial" w:hAnsi="Arial" w:cs="Arial"/>
          <w:color w:val="auto"/>
        </w:rPr>
        <w:t>Ngày</w:t>
      </w:r>
      <w:proofErr w:type="spellEnd"/>
      <w:r w:rsidRPr="007C2279">
        <w:rPr>
          <w:rFonts w:ascii="Arial" w:hAnsi="Arial" w:cs="Arial"/>
          <w:color w:val="auto"/>
        </w:rPr>
        <w:t xml:space="preserve"> </w:t>
      </w:r>
      <w:proofErr w:type="spellStart"/>
      <w:r w:rsidRPr="007C2279">
        <w:rPr>
          <w:rFonts w:ascii="Arial" w:hAnsi="Arial" w:cs="Arial"/>
          <w:color w:val="auto"/>
        </w:rPr>
        <w:t>hiệu</w:t>
      </w:r>
      <w:proofErr w:type="spellEnd"/>
      <w:r w:rsidRPr="007C2279">
        <w:rPr>
          <w:rFonts w:ascii="Arial" w:hAnsi="Arial" w:cs="Arial"/>
          <w:color w:val="auto"/>
        </w:rPr>
        <w:t xml:space="preserve"> </w:t>
      </w:r>
      <w:proofErr w:type="spellStart"/>
      <w:r w:rsidRPr="007C2279">
        <w:rPr>
          <w:rFonts w:ascii="Arial" w:hAnsi="Arial" w:cs="Arial"/>
          <w:color w:val="auto"/>
        </w:rPr>
        <w:t>lực</w:t>
      </w:r>
      <w:proofErr w:type="spellEnd"/>
      <w:r w:rsidRPr="007C2279">
        <w:rPr>
          <w:rFonts w:ascii="Arial" w:hAnsi="Arial" w:cs="Arial"/>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00FA2985" w:rsidRPr="007C2279">
        <w:rPr>
          <w:rFonts w:ascii="Arial" w:hAnsi="Arial" w:cs="Arial"/>
          <w:color w:val="auto"/>
        </w:rPr>
        <w:t xml:space="preserve"> </w:t>
      </w:r>
      <w:proofErr w:type="spellStart"/>
      <w:r w:rsidR="00FA2985" w:rsidRPr="007C2279">
        <w:rPr>
          <w:rFonts w:ascii="Arial" w:hAnsi="Arial" w:cs="Arial"/>
          <w:color w:val="auto"/>
        </w:rPr>
        <w:t>này</w:t>
      </w:r>
      <w:proofErr w:type="spellEnd"/>
      <w:r w:rsidRPr="007C2279">
        <w:rPr>
          <w:rFonts w:ascii="Arial" w:hAnsi="Arial" w:cs="Arial"/>
          <w:color w:val="auto"/>
        </w:rPr>
        <w:t xml:space="preserve">. </w:t>
      </w:r>
    </w:p>
    <w:p w14:paraId="4D143619" w14:textId="7C14E3B2" w:rsidR="00475271" w:rsidRPr="007C2279" w:rsidRDefault="00845B5C" w:rsidP="002B3AA9">
      <w:pPr>
        <w:spacing w:before="120"/>
        <w:jc w:val="both"/>
        <w:rPr>
          <w:rFonts w:ascii="Arial" w:hAnsi="Arial" w:cs="Arial"/>
          <w:color w:val="auto"/>
        </w:rPr>
      </w:pPr>
      <w:proofErr w:type="spellStart"/>
      <w:r w:rsidRPr="007C2279">
        <w:rPr>
          <w:rFonts w:ascii="Arial" w:hAnsi="Arial" w:cs="Arial"/>
          <w:color w:val="auto"/>
        </w:rPr>
        <w:lastRenderedPageBreak/>
        <w:t>Quý</w:t>
      </w:r>
      <w:proofErr w:type="spellEnd"/>
      <w:r w:rsidRPr="007C2279">
        <w:rPr>
          <w:rFonts w:ascii="Arial" w:hAnsi="Arial" w:cs="Arial"/>
          <w:color w:val="auto"/>
        </w:rPr>
        <w:t xml:space="preserve"> </w:t>
      </w:r>
      <w:proofErr w:type="spellStart"/>
      <w:r w:rsidRPr="007C2279">
        <w:rPr>
          <w:rFonts w:ascii="Arial" w:hAnsi="Arial" w:cs="Arial"/>
          <w:color w:val="auto"/>
        </w:rPr>
        <w:t>khách</w:t>
      </w:r>
      <w:proofErr w:type="spellEnd"/>
      <w:r w:rsidRPr="007C2279">
        <w:rPr>
          <w:rFonts w:ascii="Arial" w:hAnsi="Arial" w:cs="Arial"/>
          <w:color w:val="auto"/>
        </w:rPr>
        <w:t xml:space="preserve"> </w:t>
      </w:r>
      <w:proofErr w:type="spellStart"/>
      <w:r w:rsidR="00475271" w:rsidRPr="007C2279">
        <w:rPr>
          <w:rFonts w:ascii="Arial" w:hAnsi="Arial" w:cs="Arial"/>
          <w:color w:val="auto"/>
        </w:rPr>
        <w:t>có</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thể</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yêu</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cầu</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thay</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đổi</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định</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kỳ</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đóng</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phí</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vào</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những</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Ngày</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kỷ</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niệm</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năm</w:t>
      </w:r>
      <w:proofErr w:type="spellEnd"/>
      <w:r w:rsidR="00DF04F1" w:rsidRPr="007C2279">
        <w:rPr>
          <w:rFonts w:ascii="Arial" w:hAnsi="Arial" w:cs="Arial"/>
          <w:color w:val="auto"/>
        </w:rPr>
        <w:t>,</w:t>
      </w:r>
      <w:r w:rsidR="001A4D1A" w:rsidRPr="007C2279">
        <w:rPr>
          <w:rFonts w:ascii="Arial" w:hAnsi="Arial" w:cs="Arial"/>
          <w:color w:val="auto"/>
        </w:rPr>
        <w:t xml:space="preserve"> </w:t>
      </w:r>
      <w:proofErr w:type="spellStart"/>
      <w:r w:rsidR="00475271" w:rsidRPr="007C2279">
        <w:rPr>
          <w:rFonts w:ascii="Arial" w:hAnsi="Arial" w:cs="Arial"/>
          <w:color w:val="auto"/>
        </w:rPr>
        <w:t>tuy</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nhiên</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trong</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mọi</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trường</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hợp</w:t>
      </w:r>
      <w:proofErr w:type="spellEnd"/>
      <w:r w:rsidR="00475271"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00FA2985" w:rsidRPr="007C2279">
        <w:rPr>
          <w:rFonts w:ascii="Arial" w:hAnsi="Arial" w:cs="Arial"/>
          <w:color w:val="auto"/>
        </w:rPr>
        <w:t xml:space="preserve"> </w:t>
      </w:r>
      <w:proofErr w:type="spellStart"/>
      <w:r w:rsidR="00FA2985" w:rsidRPr="007C2279">
        <w:rPr>
          <w:rFonts w:ascii="Arial" w:hAnsi="Arial" w:cs="Arial"/>
          <w:color w:val="auto"/>
        </w:rPr>
        <w:t>này</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sẽ</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có</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cùng</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định</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kỳ</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đóng</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phí</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với</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Hợp</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đồng</w:t>
      </w:r>
      <w:proofErr w:type="spellEnd"/>
      <w:r w:rsidR="00475271" w:rsidRPr="007C2279">
        <w:rPr>
          <w:rFonts w:ascii="Arial" w:hAnsi="Arial" w:cs="Arial"/>
          <w:color w:val="auto"/>
        </w:rPr>
        <w:t>.</w:t>
      </w:r>
    </w:p>
    <w:p w14:paraId="58B47FC4" w14:textId="25F11960" w:rsidR="00475271" w:rsidRPr="007C2279" w:rsidRDefault="00475271" w:rsidP="002B3AA9">
      <w:pPr>
        <w:spacing w:before="120"/>
        <w:jc w:val="both"/>
        <w:rPr>
          <w:rFonts w:ascii="Arial" w:hAnsi="Arial" w:cs="Arial"/>
          <w:color w:val="auto"/>
        </w:rPr>
      </w:pPr>
      <w:proofErr w:type="spellStart"/>
      <w:r w:rsidRPr="007C2279">
        <w:rPr>
          <w:rFonts w:ascii="Arial" w:hAnsi="Arial" w:cs="Arial"/>
          <w:color w:val="auto"/>
        </w:rPr>
        <w:t>Phí</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cho</w:t>
      </w:r>
      <w:proofErr w:type="spellEnd"/>
      <w:r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Pr="007C2279">
        <w:rPr>
          <w:rFonts w:ascii="Arial" w:hAnsi="Arial" w:cs="Arial"/>
          <w:color w:val="auto"/>
        </w:rPr>
        <w:t xml:space="preserve"> </w:t>
      </w:r>
      <w:proofErr w:type="spellStart"/>
      <w:r w:rsidR="00DC7A80" w:rsidRPr="007C2279">
        <w:rPr>
          <w:rFonts w:ascii="Arial" w:hAnsi="Arial" w:cs="Arial"/>
          <w:color w:val="auto"/>
        </w:rPr>
        <w:t>này</w:t>
      </w:r>
      <w:proofErr w:type="spellEnd"/>
      <w:r w:rsidR="00DC7A80" w:rsidRPr="007C2279">
        <w:rPr>
          <w:rFonts w:ascii="Arial" w:hAnsi="Arial" w:cs="Arial"/>
          <w:color w:val="auto"/>
        </w:rPr>
        <w:t xml:space="preserve"> </w:t>
      </w:r>
      <w:proofErr w:type="spellStart"/>
      <w:r w:rsidRPr="007C2279">
        <w:rPr>
          <w:rFonts w:ascii="Arial" w:hAnsi="Arial" w:cs="Arial"/>
          <w:color w:val="auto"/>
        </w:rPr>
        <w:t>được</w:t>
      </w:r>
      <w:proofErr w:type="spellEnd"/>
      <w:r w:rsidRPr="007C2279">
        <w:rPr>
          <w:rFonts w:ascii="Arial" w:hAnsi="Arial" w:cs="Arial"/>
          <w:color w:val="auto"/>
        </w:rPr>
        <w:t xml:space="preserve"> </w:t>
      </w:r>
      <w:proofErr w:type="spellStart"/>
      <w:r w:rsidRPr="007C2279">
        <w:rPr>
          <w:rFonts w:ascii="Arial" w:hAnsi="Arial" w:cs="Arial"/>
          <w:color w:val="auto"/>
        </w:rPr>
        <w:t>thể</w:t>
      </w:r>
      <w:proofErr w:type="spellEnd"/>
      <w:r w:rsidRPr="007C2279">
        <w:rPr>
          <w:rFonts w:ascii="Arial" w:hAnsi="Arial" w:cs="Arial"/>
          <w:color w:val="auto"/>
        </w:rPr>
        <w:t xml:space="preserve"> </w:t>
      </w:r>
      <w:proofErr w:type="spellStart"/>
      <w:r w:rsidRPr="007C2279">
        <w:rPr>
          <w:rFonts w:ascii="Arial" w:hAnsi="Arial" w:cs="Arial"/>
          <w:color w:val="auto"/>
        </w:rPr>
        <w:t>hiện</w:t>
      </w:r>
      <w:proofErr w:type="spellEnd"/>
      <w:r w:rsidRPr="007C2279">
        <w:rPr>
          <w:rFonts w:ascii="Arial" w:hAnsi="Arial" w:cs="Arial"/>
          <w:color w:val="auto"/>
        </w:rPr>
        <w:t xml:space="preserve"> </w:t>
      </w:r>
      <w:proofErr w:type="spellStart"/>
      <w:r w:rsidRPr="007C2279">
        <w:rPr>
          <w:rFonts w:ascii="Arial" w:hAnsi="Arial" w:cs="Arial"/>
          <w:color w:val="auto"/>
        </w:rPr>
        <w:t>trong</w:t>
      </w:r>
      <w:proofErr w:type="spellEnd"/>
      <w:r w:rsidRPr="007C2279">
        <w:rPr>
          <w:rFonts w:ascii="Arial" w:hAnsi="Arial" w:cs="Arial"/>
          <w:color w:val="auto"/>
        </w:rPr>
        <w:t xml:space="preserve"> </w:t>
      </w:r>
      <w:proofErr w:type="spellStart"/>
      <w:r w:rsidR="00EC0351" w:rsidRPr="007C2279">
        <w:rPr>
          <w:rFonts w:ascii="Arial" w:hAnsi="Arial" w:cs="Arial"/>
          <w:color w:val="auto"/>
        </w:rPr>
        <w:t>Chứng</w:t>
      </w:r>
      <w:proofErr w:type="spellEnd"/>
      <w:r w:rsidRPr="007C2279">
        <w:rPr>
          <w:rFonts w:ascii="Arial" w:hAnsi="Arial" w:cs="Arial"/>
          <w:color w:val="auto"/>
        </w:rPr>
        <w:t xml:space="preserve"> </w:t>
      </w:r>
      <w:proofErr w:type="spellStart"/>
      <w:r w:rsidRPr="007C2279">
        <w:rPr>
          <w:rFonts w:ascii="Arial" w:hAnsi="Arial" w:cs="Arial"/>
          <w:color w:val="auto"/>
        </w:rPr>
        <w:t>nhận</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hoặc</w:t>
      </w:r>
      <w:proofErr w:type="spellEnd"/>
      <w:r w:rsidRPr="007C2279">
        <w:rPr>
          <w:rFonts w:ascii="Arial" w:hAnsi="Arial" w:cs="Arial"/>
          <w:color w:val="auto"/>
        </w:rPr>
        <w:t xml:space="preserve"> </w:t>
      </w:r>
      <w:proofErr w:type="spellStart"/>
      <w:r w:rsidRPr="007C2279">
        <w:rPr>
          <w:rFonts w:ascii="Arial" w:hAnsi="Arial" w:cs="Arial"/>
          <w:color w:val="auto"/>
        </w:rPr>
        <w:t>Thư</w:t>
      </w:r>
      <w:proofErr w:type="spellEnd"/>
      <w:r w:rsidRPr="007C2279">
        <w:rPr>
          <w:rFonts w:ascii="Arial" w:hAnsi="Arial" w:cs="Arial"/>
          <w:color w:val="auto"/>
        </w:rPr>
        <w:t xml:space="preserve"> </w:t>
      </w:r>
      <w:proofErr w:type="spellStart"/>
      <w:r w:rsidRPr="007C2279">
        <w:rPr>
          <w:rFonts w:ascii="Arial" w:hAnsi="Arial" w:cs="Arial"/>
          <w:color w:val="auto"/>
        </w:rPr>
        <w:t>xác</w:t>
      </w:r>
      <w:proofErr w:type="spellEnd"/>
      <w:r w:rsidRPr="007C2279">
        <w:rPr>
          <w:rFonts w:ascii="Arial" w:hAnsi="Arial" w:cs="Arial"/>
          <w:color w:val="auto"/>
        </w:rPr>
        <w:t xml:space="preserve"> </w:t>
      </w:r>
      <w:proofErr w:type="spellStart"/>
      <w:r w:rsidRPr="007C2279">
        <w:rPr>
          <w:rFonts w:ascii="Arial" w:hAnsi="Arial" w:cs="Arial"/>
          <w:color w:val="auto"/>
        </w:rPr>
        <w:t>nhận</w:t>
      </w:r>
      <w:proofErr w:type="spellEnd"/>
      <w:r w:rsidRPr="007C2279">
        <w:rPr>
          <w:rFonts w:ascii="Arial" w:hAnsi="Arial" w:cs="Arial"/>
          <w:color w:val="auto"/>
        </w:rPr>
        <w:t xml:space="preserve"> </w:t>
      </w:r>
      <w:proofErr w:type="spellStart"/>
      <w:r w:rsidRPr="007C2279">
        <w:rPr>
          <w:rFonts w:ascii="Arial" w:hAnsi="Arial" w:cs="Arial"/>
          <w:color w:val="auto"/>
        </w:rPr>
        <w:t>điều</w:t>
      </w:r>
      <w:proofErr w:type="spellEnd"/>
      <w:r w:rsidRPr="007C2279">
        <w:rPr>
          <w:rFonts w:ascii="Arial" w:hAnsi="Arial" w:cs="Arial"/>
          <w:color w:val="auto"/>
        </w:rPr>
        <w:t xml:space="preserve"> </w:t>
      </w:r>
      <w:proofErr w:type="spellStart"/>
      <w:r w:rsidRPr="007C2279">
        <w:rPr>
          <w:rFonts w:ascii="Arial" w:hAnsi="Arial" w:cs="Arial"/>
          <w:color w:val="auto"/>
        </w:rPr>
        <w:t>chỉnh</w:t>
      </w:r>
      <w:proofErr w:type="spellEnd"/>
      <w:r w:rsidRPr="007C2279">
        <w:rPr>
          <w:rFonts w:ascii="Arial" w:hAnsi="Arial" w:cs="Arial"/>
          <w:color w:val="auto"/>
        </w:rPr>
        <w:t xml:space="preserve"> </w:t>
      </w:r>
      <w:proofErr w:type="spellStart"/>
      <w:r w:rsidR="00D96013" w:rsidRPr="007C2279">
        <w:rPr>
          <w:rFonts w:ascii="Arial" w:hAnsi="Arial" w:cs="Arial"/>
          <w:color w:val="auto"/>
        </w:rPr>
        <w:t>thông</w:t>
      </w:r>
      <w:proofErr w:type="spellEnd"/>
      <w:r w:rsidR="00D96013" w:rsidRPr="007C2279">
        <w:rPr>
          <w:rFonts w:ascii="Arial" w:hAnsi="Arial" w:cs="Arial"/>
          <w:color w:val="auto"/>
        </w:rPr>
        <w:t xml:space="preserve"> tin </w:t>
      </w:r>
      <w:proofErr w:type="spellStart"/>
      <w:r w:rsidRPr="007C2279">
        <w:rPr>
          <w:rFonts w:ascii="Arial" w:hAnsi="Arial" w:cs="Arial"/>
          <w:color w:val="auto"/>
        </w:rPr>
        <w:t>hợp</w:t>
      </w:r>
      <w:proofErr w:type="spellEnd"/>
      <w:r w:rsidRPr="007C2279">
        <w:rPr>
          <w:rFonts w:ascii="Arial" w:hAnsi="Arial" w:cs="Arial"/>
          <w:color w:val="auto"/>
        </w:rPr>
        <w:t xml:space="preserve"> </w:t>
      </w:r>
      <w:proofErr w:type="spellStart"/>
      <w:r w:rsidRPr="007C2279">
        <w:rPr>
          <w:rFonts w:ascii="Arial" w:hAnsi="Arial" w:cs="Arial"/>
          <w:color w:val="auto"/>
        </w:rPr>
        <w:t>đồng</w:t>
      </w:r>
      <w:proofErr w:type="spellEnd"/>
      <w:r w:rsidRPr="007C2279">
        <w:rPr>
          <w:rFonts w:ascii="Arial" w:hAnsi="Arial" w:cs="Arial"/>
          <w:color w:val="auto"/>
        </w:rPr>
        <w:t xml:space="preserve"> </w:t>
      </w:r>
      <w:proofErr w:type="spellStart"/>
      <w:r w:rsidRPr="007C2279">
        <w:rPr>
          <w:rFonts w:ascii="Arial" w:hAnsi="Arial" w:cs="Arial"/>
          <w:color w:val="auto"/>
        </w:rPr>
        <w:t>gần</w:t>
      </w:r>
      <w:proofErr w:type="spellEnd"/>
      <w:r w:rsidRPr="007C2279">
        <w:rPr>
          <w:rFonts w:ascii="Arial" w:hAnsi="Arial" w:cs="Arial"/>
          <w:color w:val="auto"/>
        </w:rPr>
        <w:t xml:space="preserve"> </w:t>
      </w:r>
      <w:proofErr w:type="spellStart"/>
      <w:r w:rsidRPr="007C2279">
        <w:rPr>
          <w:rFonts w:ascii="Arial" w:hAnsi="Arial" w:cs="Arial"/>
          <w:color w:val="auto"/>
        </w:rPr>
        <w:t>nhất</w:t>
      </w:r>
      <w:proofErr w:type="spellEnd"/>
      <w:r w:rsidRPr="007C2279">
        <w:rPr>
          <w:rFonts w:ascii="Arial" w:hAnsi="Arial" w:cs="Arial"/>
          <w:color w:val="auto"/>
        </w:rPr>
        <w:t xml:space="preserve">, </w:t>
      </w:r>
      <w:proofErr w:type="spellStart"/>
      <w:r w:rsidRPr="007C2279">
        <w:rPr>
          <w:rFonts w:ascii="Arial" w:hAnsi="Arial" w:cs="Arial"/>
          <w:color w:val="auto"/>
        </w:rPr>
        <w:t>nếu</w:t>
      </w:r>
      <w:proofErr w:type="spellEnd"/>
      <w:r w:rsidRPr="007C2279">
        <w:rPr>
          <w:rFonts w:ascii="Arial" w:hAnsi="Arial" w:cs="Arial"/>
          <w:color w:val="auto"/>
        </w:rPr>
        <w:t xml:space="preserve"> </w:t>
      </w:r>
      <w:proofErr w:type="spellStart"/>
      <w:r w:rsidRPr="007C2279">
        <w:rPr>
          <w:rFonts w:ascii="Arial" w:hAnsi="Arial" w:cs="Arial"/>
          <w:color w:val="auto"/>
        </w:rPr>
        <w:t>có</w:t>
      </w:r>
      <w:proofErr w:type="spellEnd"/>
      <w:r w:rsidRPr="007C2279">
        <w:rPr>
          <w:rFonts w:ascii="Arial" w:hAnsi="Arial" w:cs="Arial"/>
          <w:color w:val="auto"/>
        </w:rPr>
        <w:t>.</w:t>
      </w:r>
    </w:p>
    <w:p w14:paraId="64D0A467" w14:textId="1218137A" w:rsidR="00845B5C" w:rsidRPr="007C2279" w:rsidRDefault="000D35C4" w:rsidP="002B3AA9">
      <w:pPr>
        <w:spacing w:before="120"/>
        <w:jc w:val="both"/>
        <w:rPr>
          <w:rFonts w:ascii="Arial" w:hAnsi="Arial" w:cs="Arial"/>
          <w:color w:val="auto"/>
        </w:rPr>
      </w:pPr>
      <w:proofErr w:type="spellStart"/>
      <w:r w:rsidRPr="007C2279">
        <w:rPr>
          <w:rFonts w:ascii="Arial" w:hAnsi="Arial" w:cs="Arial"/>
          <w:color w:val="auto"/>
        </w:rPr>
        <w:t>Trong</w:t>
      </w:r>
      <w:proofErr w:type="spellEnd"/>
      <w:r w:rsidRPr="007C2279">
        <w:rPr>
          <w:rFonts w:ascii="Arial" w:hAnsi="Arial" w:cs="Arial"/>
          <w:color w:val="auto"/>
        </w:rPr>
        <w:t xml:space="preserve"> </w:t>
      </w:r>
      <w:proofErr w:type="spellStart"/>
      <w:r w:rsidRPr="007C2279">
        <w:rPr>
          <w:rFonts w:ascii="Arial" w:hAnsi="Arial" w:cs="Arial"/>
          <w:color w:val="auto"/>
        </w:rPr>
        <w:t>thời</w:t>
      </w:r>
      <w:proofErr w:type="spellEnd"/>
      <w:r w:rsidRPr="007C2279">
        <w:rPr>
          <w:rFonts w:ascii="Arial" w:hAnsi="Arial" w:cs="Arial"/>
          <w:color w:val="auto"/>
        </w:rPr>
        <w:t xml:space="preserve"> </w:t>
      </w:r>
      <w:proofErr w:type="spellStart"/>
      <w:r w:rsidRPr="007C2279">
        <w:rPr>
          <w:rFonts w:ascii="Arial" w:hAnsi="Arial" w:cs="Arial"/>
          <w:color w:val="auto"/>
        </w:rPr>
        <w:t>gian</w:t>
      </w:r>
      <w:proofErr w:type="spellEnd"/>
      <w:r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Pr="007C2279">
        <w:rPr>
          <w:rFonts w:ascii="Arial" w:hAnsi="Arial" w:cs="Arial"/>
          <w:color w:val="auto"/>
        </w:rPr>
        <w:t xml:space="preserve"> </w:t>
      </w:r>
      <w:proofErr w:type="spellStart"/>
      <w:r w:rsidR="00DC7A80" w:rsidRPr="007C2279">
        <w:rPr>
          <w:rFonts w:ascii="Arial" w:hAnsi="Arial" w:cs="Arial"/>
          <w:color w:val="auto"/>
        </w:rPr>
        <w:t>này</w:t>
      </w:r>
      <w:proofErr w:type="spellEnd"/>
      <w:r w:rsidR="00DC7A80" w:rsidRPr="007C2279">
        <w:rPr>
          <w:rFonts w:ascii="Arial" w:hAnsi="Arial" w:cs="Arial"/>
          <w:color w:val="auto"/>
        </w:rPr>
        <w:t xml:space="preserve"> </w:t>
      </w:r>
      <w:proofErr w:type="spellStart"/>
      <w:r w:rsidRPr="007C2279">
        <w:rPr>
          <w:rFonts w:ascii="Arial" w:hAnsi="Arial" w:cs="Arial"/>
          <w:color w:val="auto"/>
        </w:rPr>
        <w:t>đang</w:t>
      </w:r>
      <w:proofErr w:type="spellEnd"/>
      <w:r w:rsidRPr="007C2279">
        <w:rPr>
          <w:rFonts w:ascii="Arial" w:hAnsi="Arial" w:cs="Arial"/>
          <w:color w:val="auto"/>
        </w:rPr>
        <w:t xml:space="preserve"> </w:t>
      </w:r>
      <w:proofErr w:type="spellStart"/>
      <w:r w:rsidRPr="007C2279">
        <w:rPr>
          <w:rFonts w:ascii="Arial" w:hAnsi="Arial" w:cs="Arial"/>
          <w:color w:val="auto"/>
        </w:rPr>
        <w:t>có</w:t>
      </w:r>
      <w:proofErr w:type="spellEnd"/>
      <w:r w:rsidRPr="007C2279">
        <w:rPr>
          <w:rFonts w:ascii="Arial" w:hAnsi="Arial" w:cs="Arial"/>
          <w:color w:val="auto"/>
        </w:rPr>
        <w:t xml:space="preserve"> </w:t>
      </w:r>
      <w:proofErr w:type="spellStart"/>
      <w:r w:rsidRPr="007C2279">
        <w:rPr>
          <w:rFonts w:ascii="Arial" w:hAnsi="Arial" w:cs="Arial"/>
          <w:color w:val="auto"/>
        </w:rPr>
        <w:t>hiệu</w:t>
      </w:r>
      <w:proofErr w:type="spellEnd"/>
      <w:r w:rsidRPr="007C2279">
        <w:rPr>
          <w:rFonts w:ascii="Arial" w:hAnsi="Arial" w:cs="Arial"/>
          <w:color w:val="auto"/>
        </w:rPr>
        <w:t xml:space="preserve"> </w:t>
      </w:r>
      <w:proofErr w:type="spellStart"/>
      <w:r w:rsidRPr="007C2279">
        <w:rPr>
          <w:rFonts w:ascii="Arial" w:hAnsi="Arial" w:cs="Arial"/>
          <w:color w:val="auto"/>
        </w:rPr>
        <w:t>lực</w:t>
      </w:r>
      <w:proofErr w:type="spellEnd"/>
      <w:r w:rsidRPr="007C2279">
        <w:rPr>
          <w:rFonts w:ascii="Arial" w:hAnsi="Arial" w:cs="Arial"/>
          <w:color w:val="auto"/>
        </w:rPr>
        <w:t xml:space="preserve">, </w:t>
      </w:r>
      <w:r w:rsidR="005B6A6F" w:rsidRPr="007C2279">
        <w:rPr>
          <w:rFonts w:ascii="Arial" w:hAnsi="Arial" w:cs="Arial"/>
          <w:color w:val="auto"/>
        </w:rPr>
        <w:t>FWD</w:t>
      </w:r>
      <w:r w:rsidR="00475271" w:rsidRPr="007C2279">
        <w:rPr>
          <w:rFonts w:ascii="Arial" w:hAnsi="Arial" w:cs="Arial"/>
          <w:color w:val="auto"/>
        </w:rPr>
        <w:t xml:space="preserve"> </w:t>
      </w:r>
      <w:proofErr w:type="spellStart"/>
      <w:r w:rsidRPr="007C2279">
        <w:rPr>
          <w:rFonts w:ascii="Arial" w:hAnsi="Arial" w:cs="Arial"/>
          <w:color w:val="auto"/>
        </w:rPr>
        <w:t>có</w:t>
      </w:r>
      <w:proofErr w:type="spellEnd"/>
      <w:r w:rsidRPr="007C2279">
        <w:rPr>
          <w:rFonts w:ascii="Arial" w:hAnsi="Arial" w:cs="Arial"/>
          <w:color w:val="auto"/>
        </w:rPr>
        <w:t xml:space="preserve"> </w:t>
      </w:r>
      <w:proofErr w:type="spellStart"/>
      <w:r w:rsidRPr="007C2279">
        <w:rPr>
          <w:rFonts w:ascii="Arial" w:hAnsi="Arial" w:cs="Arial"/>
          <w:color w:val="auto"/>
        </w:rPr>
        <w:t>thể</w:t>
      </w:r>
      <w:proofErr w:type="spellEnd"/>
      <w:r w:rsidRPr="007C2279">
        <w:rPr>
          <w:rFonts w:ascii="Arial" w:hAnsi="Arial" w:cs="Arial"/>
          <w:color w:val="auto"/>
        </w:rPr>
        <w:t xml:space="preserve"> </w:t>
      </w:r>
      <w:proofErr w:type="spellStart"/>
      <w:r w:rsidRPr="007C2279">
        <w:rPr>
          <w:rFonts w:ascii="Arial" w:hAnsi="Arial" w:cs="Arial"/>
          <w:color w:val="auto"/>
        </w:rPr>
        <w:t>thay</w:t>
      </w:r>
      <w:proofErr w:type="spellEnd"/>
      <w:r w:rsidRPr="007C2279">
        <w:rPr>
          <w:rFonts w:ascii="Arial" w:hAnsi="Arial" w:cs="Arial"/>
          <w:color w:val="auto"/>
        </w:rPr>
        <w:t xml:space="preserve"> </w:t>
      </w:r>
      <w:proofErr w:type="spellStart"/>
      <w:r w:rsidRPr="007C2279">
        <w:rPr>
          <w:rFonts w:ascii="Arial" w:hAnsi="Arial" w:cs="Arial"/>
          <w:color w:val="auto"/>
        </w:rPr>
        <w:t>đổi</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mức</w:t>
      </w:r>
      <w:proofErr w:type="spellEnd"/>
      <w:r w:rsidR="00475271" w:rsidRPr="007C2279">
        <w:rPr>
          <w:rFonts w:ascii="Arial" w:hAnsi="Arial" w:cs="Arial"/>
          <w:color w:val="auto"/>
        </w:rPr>
        <w:t xml:space="preserve"> </w:t>
      </w:r>
      <w:proofErr w:type="spellStart"/>
      <w:r w:rsidR="00845B5C" w:rsidRPr="007C2279">
        <w:rPr>
          <w:rFonts w:ascii="Arial" w:hAnsi="Arial" w:cs="Arial"/>
          <w:color w:val="auto"/>
        </w:rPr>
        <w:t>p</w:t>
      </w:r>
      <w:r w:rsidR="00475271" w:rsidRPr="007C2279">
        <w:rPr>
          <w:rFonts w:ascii="Arial" w:hAnsi="Arial" w:cs="Arial"/>
          <w:color w:val="auto"/>
        </w:rPr>
        <w:t>hí</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bảo</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hiểm</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sau</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khi</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nhận</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được</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chấp</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thuận</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của</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Bộ</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Tài</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chính</w:t>
      </w:r>
      <w:proofErr w:type="spellEnd"/>
      <w:r w:rsidR="00475271" w:rsidRPr="007C2279">
        <w:rPr>
          <w:rFonts w:ascii="Arial" w:hAnsi="Arial" w:cs="Arial"/>
          <w:color w:val="auto"/>
        </w:rPr>
        <w:t xml:space="preserve">. </w:t>
      </w:r>
      <w:proofErr w:type="spellStart"/>
      <w:r w:rsidR="00845B5C" w:rsidRPr="007C2279">
        <w:rPr>
          <w:rFonts w:ascii="Arial" w:hAnsi="Arial" w:cs="Arial"/>
          <w:color w:val="auto"/>
        </w:rPr>
        <w:t>M</w:t>
      </w:r>
      <w:r w:rsidR="00475271" w:rsidRPr="007C2279">
        <w:rPr>
          <w:rFonts w:ascii="Arial" w:hAnsi="Arial" w:cs="Arial"/>
          <w:color w:val="auto"/>
        </w:rPr>
        <w:t>ức</w:t>
      </w:r>
      <w:proofErr w:type="spellEnd"/>
      <w:r w:rsidR="00475271" w:rsidRPr="007C2279">
        <w:rPr>
          <w:rFonts w:ascii="Arial" w:hAnsi="Arial" w:cs="Arial"/>
          <w:color w:val="auto"/>
        </w:rPr>
        <w:t xml:space="preserve"> </w:t>
      </w:r>
      <w:proofErr w:type="spellStart"/>
      <w:r w:rsidR="00845B5C" w:rsidRPr="007C2279">
        <w:rPr>
          <w:rFonts w:ascii="Arial" w:hAnsi="Arial" w:cs="Arial"/>
          <w:color w:val="auto"/>
        </w:rPr>
        <w:t>p</w:t>
      </w:r>
      <w:r w:rsidR="00475271" w:rsidRPr="007C2279">
        <w:rPr>
          <w:rFonts w:ascii="Arial" w:hAnsi="Arial" w:cs="Arial"/>
          <w:color w:val="auto"/>
        </w:rPr>
        <w:t>hí</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bảo</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hiểm</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mới</w:t>
      </w:r>
      <w:proofErr w:type="spellEnd"/>
      <w:r w:rsidR="00475271" w:rsidRPr="007C2279">
        <w:rPr>
          <w:rFonts w:ascii="Arial" w:hAnsi="Arial" w:cs="Arial"/>
          <w:color w:val="auto"/>
        </w:rPr>
        <w:t xml:space="preserve"> </w:t>
      </w:r>
      <w:proofErr w:type="spellStart"/>
      <w:r w:rsidRPr="007C2279">
        <w:rPr>
          <w:rFonts w:ascii="Arial" w:hAnsi="Arial" w:cs="Arial"/>
          <w:color w:val="auto"/>
        </w:rPr>
        <w:t>sẽ</w:t>
      </w:r>
      <w:proofErr w:type="spellEnd"/>
      <w:r w:rsidRPr="007C2279">
        <w:rPr>
          <w:rFonts w:ascii="Arial" w:hAnsi="Arial" w:cs="Arial"/>
          <w:color w:val="auto"/>
        </w:rPr>
        <w:t xml:space="preserve"> </w:t>
      </w:r>
      <w:proofErr w:type="spellStart"/>
      <w:r w:rsidR="00475271" w:rsidRPr="007C2279">
        <w:rPr>
          <w:rFonts w:ascii="Arial" w:hAnsi="Arial" w:cs="Arial"/>
          <w:color w:val="auto"/>
        </w:rPr>
        <w:t>được</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áp</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dụng</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kể</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từ</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Ngày</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kỷ</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niệm</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năm</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hợp</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đồng</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kế</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tiếp</w:t>
      </w:r>
      <w:proofErr w:type="spellEnd"/>
      <w:r w:rsidRPr="007C2279">
        <w:rPr>
          <w:rFonts w:ascii="Arial" w:hAnsi="Arial" w:cs="Arial"/>
          <w:color w:val="auto"/>
        </w:rPr>
        <w:t>.</w:t>
      </w:r>
      <w:r w:rsidR="00475271" w:rsidRPr="007C2279">
        <w:rPr>
          <w:rFonts w:ascii="Arial" w:hAnsi="Arial" w:cs="Arial"/>
          <w:color w:val="auto"/>
        </w:rPr>
        <w:t xml:space="preserve"> </w:t>
      </w:r>
      <w:r w:rsidR="005B6A6F" w:rsidRPr="007C2279">
        <w:rPr>
          <w:rFonts w:ascii="Arial" w:hAnsi="Arial" w:cs="Arial"/>
          <w:color w:val="auto"/>
        </w:rPr>
        <w:t>FWD</w:t>
      </w:r>
      <w:r w:rsidR="00475271" w:rsidRPr="007C2279">
        <w:rPr>
          <w:rFonts w:ascii="Arial" w:hAnsi="Arial" w:cs="Arial"/>
          <w:color w:val="auto"/>
        </w:rPr>
        <w:t xml:space="preserve"> </w:t>
      </w:r>
      <w:proofErr w:type="spellStart"/>
      <w:r w:rsidR="00475271" w:rsidRPr="007C2279">
        <w:rPr>
          <w:rFonts w:ascii="Arial" w:hAnsi="Arial" w:cs="Arial"/>
          <w:color w:val="auto"/>
        </w:rPr>
        <w:t>sẽ</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thông</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báo</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bằng</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văn</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bản</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cho</w:t>
      </w:r>
      <w:proofErr w:type="spellEnd"/>
      <w:r w:rsidR="00475271" w:rsidRPr="007C2279">
        <w:rPr>
          <w:rFonts w:ascii="Arial" w:hAnsi="Arial" w:cs="Arial"/>
          <w:color w:val="auto"/>
        </w:rPr>
        <w:t xml:space="preserve"> </w:t>
      </w:r>
      <w:proofErr w:type="spellStart"/>
      <w:r w:rsidRPr="007C2279">
        <w:rPr>
          <w:rFonts w:ascii="Arial" w:hAnsi="Arial" w:cs="Arial"/>
          <w:color w:val="auto"/>
        </w:rPr>
        <w:t>Quý</w:t>
      </w:r>
      <w:proofErr w:type="spellEnd"/>
      <w:r w:rsidRPr="007C2279">
        <w:rPr>
          <w:rFonts w:ascii="Arial" w:hAnsi="Arial" w:cs="Arial"/>
          <w:color w:val="auto"/>
        </w:rPr>
        <w:t xml:space="preserve"> </w:t>
      </w:r>
      <w:proofErr w:type="spellStart"/>
      <w:r w:rsidRPr="007C2279">
        <w:rPr>
          <w:rFonts w:ascii="Arial" w:hAnsi="Arial" w:cs="Arial"/>
          <w:color w:val="auto"/>
        </w:rPr>
        <w:t>khách</w:t>
      </w:r>
      <w:proofErr w:type="spellEnd"/>
      <w:r w:rsidR="00475271" w:rsidRPr="007C2279">
        <w:rPr>
          <w:rFonts w:ascii="Arial" w:hAnsi="Arial" w:cs="Arial"/>
          <w:color w:val="auto"/>
        </w:rPr>
        <w:t xml:space="preserve"> 60 </w:t>
      </w:r>
      <w:proofErr w:type="spellStart"/>
      <w:r w:rsidR="00475271" w:rsidRPr="007C2279">
        <w:rPr>
          <w:rFonts w:ascii="Arial" w:hAnsi="Arial" w:cs="Arial"/>
          <w:color w:val="auto"/>
        </w:rPr>
        <w:t>ngày</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trước</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ngày</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áp</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dụng</w:t>
      </w:r>
      <w:proofErr w:type="spellEnd"/>
      <w:r w:rsidR="00475271" w:rsidRPr="007C2279">
        <w:rPr>
          <w:rFonts w:ascii="Arial" w:hAnsi="Arial" w:cs="Arial"/>
          <w:color w:val="auto"/>
        </w:rPr>
        <w:t xml:space="preserve"> </w:t>
      </w:r>
      <w:proofErr w:type="spellStart"/>
      <w:r w:rsidRPr="007C2279">
        <w:rPr>
          <w:rFonts w:ascii="Arial" w:hAnsi="Arial" w:cs="Arial"/>
          <w:color w:val="auto"/>
        </w:rPr>
        <w:t>mức</w:t>
      </w:r>
      <w:proofErr w:type="spellEnd"/>
      <w:r w:rsidRPr="007C2279">
        <w:rPr>
          <w:rFonts w:ascii="Arial" w:hAnsi="Arial" w:cs="Arial"/>
          <w:color w:val="auto"/>
        </w:rPr>
        <w:t xml:space="preserve"> </w:t>
      </w:r>
      <w:proofErr w:type="spellStart"/>
      <w:r w:rsidRPr="007C2279">
        <w:rPr>
          <w:rFonts w:ascii="Arial" w:hAnsi="Arial" w:cs="Arial"/>
          <w:color w:val="auto"/>
        </w:rPr>
        <w:t>p</w:t>
      </w:r>
      <w:r w:rsidR="00475271" w:rsidRPr="007C2279">
        <w:rPr>
          <w:rFonts w:ascii="Arial" w:hAnsi="Arial" w:cs="Arial"/>
          <w:color w:val="auto"/>
        </w:rPr>
        <w:t>hí</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bảo</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hiểm</w:t>
      </w:r>
      <w:proofErr w:type="spellEnd"/>
      <w:r w:rsidR="00475271" w:rsidRPr="007C2279">
        <w:rPr>
          <w:rFonts w:ascii="Arial" w:hAnsi="Arial" w:cs="Arial"/>
          <w:color w:val="auto"/>
        </w:rPr>
        <w:t xml:space="preserve"> </w:t>
      </w:r>
      <w:proofErr w:type="spellStart"/>
      <w:r w:rsidR="00475271" w:rsidRPr="007C2279">
        <w:rPr>
          <w:rFonts w:ascii="Arial" w:hAnsi="Arial" w:cs="Arial"/>
          <w:color w:val="auto"/>
        </w:rPr>
        <w:t>mới</w:t>
      </w:r>
      <w:proofErr w:type="spellEnd"/>
      <w:r w:rsidR="00475271" w:rsidRPr="007C2279">
        <w:rPr>
          <w:rFonts w:ascii="Arial" w:hAnsi="Arial" w:cs="Arial"/>
          <w:color w:val="auto"/>
        </w:rPr>
        <w:t xml:space="preserve">. </w:t>
      </w:r>
    </w:p>
    <w:p w14:paraId="1F967A3E" w14:textId="2150F1EA" w:rsidR="00475271" w:rsidRPr="007C2279" w:rsidRDefault="00475271" w:rsidP="002B3AA9">
      <w:pPr>
        <w:spacing w:before="120"/>
        <w:jc w:val="both"/>
        <w:rPr>
          <w:rFonts w:ascii="Arial" w:hAnsi="Arial" w:cs="Arial"/>
          <w:color w:val="auto"/>
        </w:rPr>
      </w:pPr>
      <w:proofErr w:type="spellStart"/>
      <w:r w:rsidRPr="007C2279">
        <w:rPr>
          <w:rFonts w:ascii="Arial" w:hAnsi="Arial" w:cs="Arial"/>
          <w:color w:val="auto"/>
        </w:rPr>
        <w:t>Trong</w:t>
      </w:r>
      <w:proofErr w:type="spellEnd"/>
      <w:r w:rsidRPr="007C2279">
        <w:rPr>
          <w:rFonts w:ascii="Arial" w:hAnsi="Arial" w:cs="Arial"/>
          <w:color w:val="auto"/>
        </w:rPr>
        <w:t xml:space="preserve"> </w:t>
      </w:r>
      <w:proofErr w:type="spellStart"/>
      <w:r w:rsidRPr="007C2279">
        <w:rPr>
          <w:rFonts w:ascii="Arial" w:hAnsi="Arial" w:cs="Arial"/>
          <w:color w:val="auto"/>
        </w:rPr>
        <w:t>trường</w:t>
      </w:r>
      <w:proofErr w:type="spellEnd"/>
      <w:r w:rsidRPr="007C2279">
        <w:rPr>
          <w:rFonts w:ascii="Arial" w:hAnsi="Arial" w:cs="Arial"/>
          <w:color w:val="auto"/>
        </w:rPr>
        <w:t xml:space="preserve"> </w:t>
      </w:r>
      <w:proofErr w:type="spellStart"/>
      <w:r w:rsidRPr="007C2279">
        <w:rPr>
          <w:rFonts w:ascii="Arial" w:hAnsi="Arial" w:cs="Arial"/>
          <w:color w:val="auto"/>
        </w:rPr>
        <w:t>hợp</w:t>
      </w:r>
      <w:proofErr w:type="spellEnd"/>
      <w:r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Pr="007C2279">
        <w:rPr>
          <w:rFonts w:ascii="Arial" w:hAnsi="Arial" w:cs="Arial"/>
          <w:color w:val="auto"/>
        </w:rPr>
        <w:t xml:space="preserve"> </w:t>
      </w:r>
      <w:proofErr w:type="spellStart"/>
      <w:r w:rsidR="00961737" w:rsidRPr="007C2279">
        <w:rPr>
          <w:rFonts w:ascii="Arial" w:hAnsi="Arial" w:cs="Arial"/>
          <w:color w:val="auto"/>
        </w:rPr>
        <w:t>này</w:t>
      </w:r>
      <w:proofErr w:type="spellEnd"/>
      <w:r w:rsidR="00961737" w:rsidRPr="007C2279">
        <w:rPr>
          <w:rFonts w:ascii="Arial" w:hAnsi="Arial" w:cs="Arial"/>
          <w:color w:val="auto"/>
        </w:rPr>
        <w:t xml:space="preserve"> </w:t>
      </w:r>
      <w:proofErr w:type="spellStart"/>
      <w:r w:rsidRPr="007C2279">
        <w:rPr>
          <w:rFonts w:ascii="Arial" w:hAnsi="Arial" w:cs="Arial"/>
          <w:color w:val="auto"/>
        </w:rPr>
        <w:t>được</w:t>
      </w:r>
      <w:proofErr w:type="spellEnd"/>
      <w:r w:rsidRPr="007C2279">
        <w:rPr>
          <w:rFonts w:ascii="Arial" w:hAnsi="Arial" w:cs="Arial"/>
          <w:color w:val="auto"/>
        </w:rPr>
        <w:t xml:space="preserve"> </w:t>
      </w:r>
      <w:proofErr w:type="spellStart"/>
      <w:r w:rsidRPr="007C2279">
        <w:rPr>
          <w:rFonts w:ascii="Arial" w:hAnsi="Arial" w:cs="Arial"/>
          <w:color w:val="auto"/>
        </w:rPr>
        <w:t>khôi</w:t>
      </w:r>
      <w:proofErr w:type="spellEnd"/>
      <w:r w:rsidRPr="007C2279">
        <w:rPr>
          <w:rFonts w:ascii="Arial" w:hAnsi="Arial" w:cs="Arial"/>
          <w:color w:val="auto"/>
        </w:rPr>
        <w:t xml:space="preserve"> </w:t>
      </w:r>
      <w:proofErr w:type="spellStart"/>
      <w:r w:rsidRPr="007C2279">
        <w:rPr>
          <w:rFonts w:ascii="Arial" w:hAnsi="Arial" w:cs="Arial"/>
          <w:color w:val="auto"/>
        </w:rPr>
        <w:t>phục</w:t>
      </w:r>
      <w:proofErr w:type="spellEnd"/>
      <w:r w:rsidRPr="007C2279">
        <w:rPr>
          <w:rFonts w:ascii="Arial" w:hAnsi="Arial" w:cs="Arial"/>
          <w:color w:val="auto"/>
        </w:rPr>
        <w:t xml:space="preserve">, </w:t>
      </w:r>
      <w:proofErr w:type="spellStart"/>
      <w:r w:rsidRPr="007C2279">
        <w:rPr>
          <w:rFonts w:ascii="Arial" w:hAnsi="Arial" w:cs="Arial"/>
          <w:color w:val="auto"/>
        </w:rPr>
        <w:t>mức</w:t>
      </w:r>
      <w:proofErr w:type="spellEnd"/>
      <w:r w:rsidRPr="007C2279">
        <w:rPr>
          <w:rFonts w:ascii="Arial" w:hAnsi="Arial" w:cs="Arial"/>
          <w:color w:val="auto"/>
        </w:rPr>
        <w:t xml:space="preserve"> </w:t>
      </w:r>
      <w:proofErr w:type="spellStart"/>
      <w:r w:rsidR="002333B3" w:rsidRPr="007C2279">
        <w:rPr>
          <w:rFonts w:ascii="Arial" w:hAnsi="Arial" w:cs="Arial"/>
          <w:color w:val="auto"/>
        </w:rPr>
        <w:t>p</w:t>
      </w:r>
      <w:r w:rsidRPr="007C2279">
        <w:rPr>
          <w:rFonts w:ascii="Arial" w:hAnsi="Arial" w:cs="Arial"/>
          <w:color w:val="auto"/>
        </w:rPr>
        <w:t>hí</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tại</w:t>
      </w:r>
      <w:proofErr w:type="spellEnd"/>
      <w:r w:rsidRPr="007C2279">
        <w:rPr>
          <w:rFonts w:ascii="Arial" w:hAnsi="Arial" w:cs="Arial"/>
          <w:color w:val="auto"/>
        </w:rPr>
        <w:t xml:space="preserve"> </w:t>
      </w:r>
      <w:proofErr w:type="spellStart"/>
      <w:r w:rsidRPr="007C2279">
        <w:rPr>
          <w:rFonts w:ascii="Arial" w:hAnsi="Arial" w:cs="Arial"/>
          <w:color w:val="auto"/>
        </w:rPr>
        <w:t>thời</w:t>
      </w:r>
      <w:proofErr w:type="spellEnd"/>
      <w:r w:rsidRPr="007C2279">
        <w:rPr>
          <w:rFonts w:ascii="Arial" w:hAnsi="Arial" w:cs="Arial"/>
          <w:color w:val="auto"/>
        </w:rPr>
        <w:t xml:space="preserve"> </w:t>
      </w:r>
      <w:proofErr w:type="spellStart"/>
      <w:r w:rsidRPr="007C2279">
        <w:rPr>
          <w:rFonts w:ascii="Arial" w:hAnsi="Arial" w:cs="Arial"/>
          <w:color w:val="auto"/>
        </w:rPr>
        <w:t>điểm</w:t>
      </w:r>
      <w:proofErr w:type="spellEnd"/>
      <w:r w:rsidRPr="007C2279">
        <w:rPr>
          <w:rFonts w:ascii="Arial" w:hAnsi="Arial" w:cs="Arial"/>
          <w:color w:val="auto"/>
        </w:rPr>
        <w:t xml:space="preserve"> </w:t>
      </w:r>
      <w:proofErr w:type="spellStart"/>
      <w:r w:rsidRPr="007C2279">
        <w:rPr>
          <w:rFonts w:ascii="Arial" w:hAnsi="Arial" w:cs="Arial"/>
          <w:color w:val="auto"/>
        </w:rPr>
        <w:t>khôi</w:t>
      </w:r>
      <w:proofErr w:type="spellEnd"/>
      <w:r w:rsidRPr="007C2279">
        <w:rPr>
          <w:rFonts w:ascii="Arial" w:hAnsi="Arial" w:cs="Arial"/>
          <w:color w:val="auto"/>
        </w:rPr>
        <w:t xml:space="preserve"> </w:t>
      </w:r>
      <w:proofErr w:type="spellStart"/>
      <w:r w:rsidRPr="007C2279">
        <w:rPr>
          <w:rFonts w:ascii="Arial" w:hAnsi="Arial" w:cs="Arial"/>
          <w:color w:val="auto"/>
        </w:rPr>
        <w:t>phục</w:t>
      </w:r>
      <w:proofErr w:type="spellEnd"/>
      <w:r w:rsidRPr="007C2279">
        <w:rPr>
          <w:rFonts w:ascii="Arial" w:hAnsi="Arial" w:cs="Arial"/>
          <w:color w:val="auto"/>
        </w:rPr>
        <w:t xml:space="preserve"> </w:t>
      </w:r>
      <w:proofErr w:type="spellStart"/>
      <w:r w:rsidRPr="007C2279">
        <w:rPr>
          <w:rFonts w:ascii="Arial" w:hAnsi="Arial" w:cs="Arial"/>
          <w:color w:val="auto"/>
        </w:rPr>
        <w:t>hiệu</w:t>
      </w:r>
      <w:proofErr w:type="spellEnd"/>
      <w:r w:rsidRPr="007C2279">
        <w:rPr>
          <w:rFonts w:ascii="Arial" w:hAnsi="Arial" w:cs="Arial"/>
          <w:color w:val="auto"/>
        </w:rPr>
        <w:t xml:space="preserve"> </w:t>
      </w:r>
      <w:proofErr w:type="spellStart"/>
      <w:r w:rsidRPr="007C2279">
        <w:rPr>
          <w:rFonts w:ascii="Arial" w:hAnsi="Arial" w:cs="Arial"/>
          <w:color w:val="auto"/>
        </w:rPr>
        <w:t>lực</w:t>
      </w:r>
      <w:proofErr w:type="spellEnd"/>
      <w:r w:rsidRPr="007C2279">
        <w:rPr>
          <w:rFonts w:ascii="Arial" w:hAnsi="Arial" w:cs="Arial"/>
          <w:color w:val="auto"/>
        </w:rPr>
        <w:t xml:space="preserve"> </w:t>
      </w:r>
      <w:proofErr w:type="spellStart"/>
      <w:r w:rsidRPr="007C2279">
        <w:rPr>
          <w:rFonts w:ascii="Arial" w:hAnsi="Arial" w:cs="Arial"/>
          <w:color w:val="auto"/>
        </w:rPr>
        <w:t>sẽ</w:t>
      </w:r>
      <w:proofErr w:type="spellEnd"/>
      <w:r w:rsidRPr="007C2279">
        <w:rPr>
          <w:rFonts w:ascii="Arial" w:hAnsi="Arial" w:cs="Arial"/>
          <w:color w:val="auto"/>
        </w:rPr>
        <w:t xml:space="preserve"> </w:t>
      </w:r>
      <w:proofErr w:type="spellStart"/>
      <w:r w:rsidRPr="007C2279">
        <w:rPr>
          <w:rFonts w:ascii="Arial" w:hAnsi="Arial" w:cs="Arial"/>
          <w:color w:val="auto"/>
        </w:rPr>
        <w:t>được</w:t>
      </w:r>
      <w:proofErr w:type="spellEnd"/>
      <w:r w:rsidRPr="007C2279">
        <w:rPr>
          <w:rFonts w:ascii="Arial" w:hAnsi="Arial" w:cs="Arial"/>
          <w:color w:val="auto"/>
        </w:rPr>
        <w:t xml:space="preserve"> </w:t>
      </w:r>
      <w:r w:rsidR="005B6A6F" w:rsidRPr="007C2279">
        <w:rPr>
          <w:rFonts w:ascii="Arial" w:hAnsi="Arial" w:cs="Arial"/>
          <w:color w:val="auto"/>
        </w:rPr>
        <w:t>FWD</w:t>
      </w:r>
      <w:r w:rsidRPr="007C2279">
        <w:rPr>
          <w:rFonts w:ascii="Arial" w:hAnsi="Arial" w:cs="Arial"/>
          <w:color w:val="auto"/>
        </w:rPr>
        <w:t xml:space="preserve"> </w:t>
      </w:r>
      <w:proofErr w:type="spellStart"/>
      <w:r w:rsidRPr="007C2279">
        <w:rPr>
          <w:rFonts w:ascii="Arial" w:hAnsi="Arial" w:cs="Arial"/>
          <w:color w:val="auto"/>
        </w:rPr>
        <w:t>áp</w:t>
      </w:r>
      <w:proofErr w:type="spellEnd"/>
      <w:r w:rsidRPr="007C2279">
        <w:rPr>
          <w:rFonts w:ascii="Arial" w:hAnsi="Arial" w:cs="Arial"/>
          <w:color w:val="auto"/>
        </w:rPr>
        <w:t xml:space="preserve"> </w:t>
      </w:r>
      <w:proofErr w:type="spellStart"/>
      <w:r w:rsidRPr="007C2279">
        <w:rPr>
          <w:rFonts w:ascii="Arial" w:hAnsi="Arial" w:cs="Arial"/>
          <w:color w:val="auto"/>
        </w:rPr>
        <w:t>dụng</w:t>
      </w:r>
      <w:proofErr w:type="spellEnd"/>
      <w:r w:rsidRPr="007C2279">
        <w:rPr>
          <w:rFonts w:ascii="Arial" w:hAnsi="Arial" w:cs="Arial"/>
          <w:color w:val="auto"/>
        </w:rPr>
        <w:t>.</w:t>
      </w:r>
    </w:p>
    <w:tbl>
      <w:tblPr>
        <w:tblStyle w:val="TableGrid"/>
        <w:tblW w:w="9090" w:type="dxa"/>
        <w:tblInd w:w="-23" w:type="dxa"/>
        <w:tblBorders>
          <w:top w:val="none" w:sz="0" w:space="0" w:color="auto"/>
          <w:left w:val="single" w:sz="18"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4E6F7D" w:rsidRPr="007C2279" w14:paraId="63D8B2B5" w14:textId="77777777" w:rsidTr="002B3AA9">
        <w:tc>
          <w:tcPr>
            <w:tcW w:w="9090" w:type="dxa"/>
          </w:tcPr>
          <w:p w14:paraId="0B4CC743" w14:textId="38FBDE36" w:rsidR="008C2057" w:rsidRPr="007C2279" w:rsidRDefault="008C2057" w:rsidP="008C2057">
            <w:pPr>
              <w:pStyle w:val="ListParagraph"/>
              <w:spacing w:before="120" w:after="120"/>
              <w:ind w:left="141"/>
              <w:contextualSpacing w:val="0"/>
              <w:jc w:val="both"/>
              <w:rPr>
                <w:rFonts w:ascii="Arial" w:hAnsi="Arial" w:cs="Arial"/>
                <w:sz w:val="22"/>
                <w:szCs w:val="22"/>
              </w:rPr>
            </w:pPr>
            <w:proofErr w:type="spellStart"/>
            <w:r w:rsidRPr="007C2279">
              <w:rPr>
                <w:rFonts w:ascii="Arial" w:eastAsiaTheme="minorEastAsia" w:hAnsi="Arial" w:cs="Arial"/>
                <w:b/>
                <w:bCs/>
                <w:sz w:val="22"/>
                <w:szCs w:val="22"/>
              </w:rPr>
              <w:t>Ngày</w:t>
            </w:r>
            <w:proofErr w:type="spellEnd"/>
            <w:r w:rsidRPr="007C2279">
              <w:rPr>
                <w:rFonts w:ascii="Arial" w:hAnsi="Arial" w:cs="Arial"/>
                <w:b/>
                <w:bCs/>
                <w:sz w:val="22"/>
                <w:szCs w:val="22"/>
              </w:rPr>
              <w:t xml:space="preserve"> </w:t>
            </w:r>
            <w:proofErr w:type="spellStart"/>
            <w:r w:rsidRPr="007C2279">
              <w:rPr>
                <w:rFonts w:ascii="Arial" w:eastAsiaTheme="minorEastAsia" w:hAnsi="Arial" w:cs="Arial"/>
                <w:b/>
                <w:bCs/>
                <w:sz w:val="22"/>
                <w:szCs w:val="22"/>
              </w:rPr>
              <w:t>hiệu</w:t>
            </w:r>
            <w:proofErr w:type="spellEnd"/>
            <w:r w:rsidRPr="007C2279">
              <w:rPr>
                <w:rFonts w:ascii="Arial" w:hAnsi="Arial" w:cs="Arial"/>
                <w:b/>
                <w:bCs/>
                <w:sz w:val="22"/>
                <w:szCs w:val="22"/>
              </w:rPr>
              <w:t xml:space="preserve"> </w:t>
            </w:r>
            <w:proofErr w:type="spellStart"/>
            <w:r w:rsidRPr="007C2279">
              <w:rPr>
                <w:rFonts w:ascii="Arial" w:hAnsi="Arial" w:cs="Arial"/>
                <w:b/>
                <w:bCs/>
                <w:sz w:val="22"/>
                <w:szCs w:val="22"/>
              </w:rPr>
              <w:t>lực</w:t>
            </w:r>
            <w:proofErr w:type="spellEnd"/>
            <w:r w:rsidRPr="007C2279">
              <w:rPr>
                <w:rFonts w:ascii="Arial" w:hAnsi="Arial" w:cs="Arial"/>
                <w:sz w:val="22"/>
                <w:szCs w:val="22"/>
              </w:rPr>
              <w:t xml:space="preserve"> </w:t>
            </w:r>
            <w:proofErr w:type="spellStart"/>
            <w:r w:rsidR="00494E99" w:rsidRPr="007C2279">
              <w:rPr>
                <w:rFonts w:ascii="Arial" w:hAnsi="Arial" w:cs="Arial"/>
                <w:sz w:val="22"/>
                <w:szCs w:val="22"/>
              </w:rPr>
              <w:t>của</w:t>
            </w:r>
            <w:proofErr w:type="spellEnd"/>
            <w:r w:rsidR="00494E99" w:rsidRPr="007C2279">
              <w:rPr>
                <w:rFonts w:ascii="Arial" w:hAnsi="Arial" w:cs="Arial"/>
                <w:sz w:val="22"/>
                <w:szCs w:val="22"/>
              </w:rPr>
              <w:t xml:space="preserve"> </w:t>
            </w:r>
            <w:proofErr w:type="spellStart"/>
            <w:r w:rsidR="00494E99" w:rsidRPr="007C2279">
              <w:rPr>
                <w:rFonts w:ascii="Arial" w:hAnsi="Arial" w:cs="Arial"/>
                <w:sz w:val="22"/>
                <w:szCs w:val="22"/>
              </w:rPr>
              <w:t>Sản</w:t>
            </w:r>
            <w:proofErr w:type="spellEnd"/>
            <w:r w:rsidR="00494E99" w:rsidRPr="007C2279">
              <w:rPr>
                <w:rFonts w:ascii="Arial" w:hAnsi="Arial" w:cs="Arial"/>
                <w:sz w:val="22"/>
                <w:szCs w:val="22"/>
              </w:rPr>
              <w:t xml:space="preserve"> </w:t>
            </w:r>
            <w:proofErr w:type="spellStart"/>
            <w:r w:rsidR="00494E99" w:rsidRPr="007C2279">
              <w:rPr>
                <w:rFonts w:ascii="Arial" w:hAnsi="Arial" w:cs="Arial"/>
                <w:sz w:val="22"/>
                <w:szCs w:val="22"/>
              </w:rPr>
              <w:t>phẩm</w:t>
            </w:r>
            <w:proofErr w:type="spellEnd"/>
            <w:r w:rsidR="00494E99" w:rsidRPr="007C2279">
              <w:rPr>
                <w:rFonts w:ascii="Arial" w:hAnsi="Arial" w:cs="Arial"/>
                <w:sz w:val="22"/>
                <w:szCs w:val="22"/>
              </w:rPr>
              <w:t xml:space="preserve"> </w:t>
            </w:r>
            <w:proofErr w:type="spellStart"/>
            <w:r w:rsidR="00494E99" w:rsidRPr="007C2279">
              <w:rPr>
                <w:rFonts w:ascii="Arial" w:hAnsi="Arial" w:cs="Arial"/>
                <w:sz w:val="22"/>
                <w:szCs w:val="22"/>
              </w:rPr>
              <w:t>bổ</w:t>
            </w:r>
            <w:proofErr w:type="spellEnd"/>
            <w:r w:rsidR="00494E99" w:rsidRPr="007C2279">
              <w:rPr>
                <w:rFonts w:ascii="Arial" w:hAnsi="Arial" w:cs="Arial"/>
                <w:sz w:val="22"/>
                <w:szCs w:val="22"/>
              </w:rPr>
              <w:t xml:space="preserve"> </w:t>
            </w:r>
            <w:proofErr w:type="spellStart"/>
            <w:r w:rsidR="00494E99" w:rsidRPr="007C2279">
              <w:rPr>
                <w:rFonts w:ascii="Arial" w:hAnsi="Arial" w:cs="Arial"/>
                <w:sz w:val="22"/>
                <w:szCs w:val="22"/>
              </w:rPr>
              <w:t>trợ</w:t>
            </w:r>
            <w:proofErr w:type="spellEnd"/>
            <w:r w:rsidR="00494E99" w:rsidRPr="007C2279">
              <w:rPr>
                <w:rFonts w:ascii="Arial" w:hAnsi="Arial" w:cs="Arial"/>
                <w:sz w:val="22"/>
                <w:szCs w:val="22"/>
              </w:rPr>
              <w:t xml:space="preserve"> </w:t>
            </w:r>
            <w:proofErr w:type="spellStart"/>
            <w:r w:rsidR="00494E99" w:rsidRPr="007C2279">
              <w:rPr>
                <w:rFonts w:ascii="Arial" w:hAnsi="Arial" w:cs="Arial"/>
                <w:sz w:val="22"/>
                <w:szCs w:val="22"/>
              </w:rPr>
              <w:t>này</w:t>
            </w:r>
            <w:proofErr w:type="spellEnd"/>
            <w:r w:rsidR="00494E99" w:rsidRPr="007C2279">
              <w:rPr>
                <w:rFonts w:ascii="Arial" w:hAnsi="Arial" w:cs="Arial"/>
                <w:sz w:val="22"/>
                <w:szCs w:val="22"/>
              </w:rPr>
              <w:t xml:space="preserve"> </w:t>
            </w:r>
            <w:proofErr w:type="spellStart"/>
            <w:r w:rsidRPr="007C2279">
              <w:rPr>
                <w:rFonts w:ascii="Arial" w:hAnsi="Arial" w:cs="Arial"/>
                <w:sz w:val="22"/>
                <w:szCs w:val="22"/>
              </w:rPr>
              <w:t>là</w:t>
            </w:r>
            <w:proofErr w:type="spellEnd"/>
            <w:r w:rsidRPr="007C2279">
              <w:rPr>
                <w:rFonts w:ascii="Arial" w:hAnsi="Arial" w:cs="Arial"/>
                <w:sz w:val="22"/>
                <w:szCs w:val="22"/>
              </w:rPr>
              <w:t xml:space="preserve"> </w:t>
            </w:r>
            <w:proofErr w:type="spellStart"/>
            <w:r w:rsidRPr="007C2279">
              <w:rPr>
                <w:rFonts w:ascii="Arial" w:hAnsi="Arial" w:cs="Arial"/>
                <w:sz w:val="22"/>
                <w:szCs w:val="22"/>
              </w:rPr>
              <w:t>ngày</w:t>
            </w:r>
            <w:proofErr w:type="spellEnd"/>
            <w:r w:rsidRPr="007C2279">
              <w:rPr>
                <w:rFonts w:ascii="Arial" w:hAnsi="Arial" w:cs="Arial"/>
                <w:sz w:val="22"/>
                <w:szCs w:val="22"/>
              </w:rPr>
              <w:t xml:space="preserve"> </w:t>
            </w:r>
            <w:proofErr w:type="spellStart"/>
            <w:r w:rsidRPr="007C2279">
              <w:rPr>
                <w:rFonts w:ascii="Arial" w:hAnsi="Arial" w:cs="Arial"/>
                <w:sz w:val="22"/>
                <w:szCs w:val="22"/>
              </w:rPr>
              <w:t>Quý</w:t>
            </w:r>
            <w:proofErr w:type="spellEnd"/>
            <w:r w:rsidRPr="007C2279">
              <w:rPr>
                <w:rFonts w:ascii="Arial" w:hAnsi="Arial" w:cs="Arial"/>
                <w:sz w:val="22"/>
                <w:szCs w:val="22"/>
              </w:rPr>
              <w:t xml:space="preserve"> </w:t>
            </w:r>
            <w:proofErr w:type="spellStart"/>
            <w:r w:rsidRPr="007C2279">
              <w:rPr>
                <w:rFonts w:ascii="Arial" w:hAnsi="Arial" w:cs="Arial"/>
                <w:sz w:val="22"/>
                <w:szCs w:val="22"/>
              </w:rPr>
              <w:t>khách</w:t>
            </w:r>
            <w:proofErr w:type="spellEnd"/>
            <w:r w:rsidRPr="007C2279">
              <w:rPr>
                <w:rFonts w:ascii="Arial" w:hAnsi="Arial" w:cs="Arial"/>
                <w:sz w:val="22"/>
                <w:szCs w:val="22"/>
              </w:rPr>
              <w:t xml:space="preserve"> </w:t>
            </w:r>
            <w:proofErr w:type="spellStart"/>
            <w:r w:rsidRPr="007C2279">
              <w:rPr>
                <w:rFonts w:ascii="Arial" w:hAnsi="Arial" w:cs="Arial"/>
                <w:sz w:val="22"/>
                <w:szCs w:val="22"/>
              </w:rPr>
              <w:t>hoàn</w:t>
            </w:r>
            <w:proofErr w:type="spellEnd"/>
            <w:r w:rsidRPr="007C2279">
              <w:rPr>
                <w:rFonts w:ascii="Arial" w:hAnsi="Arial" w:cs="Arial"/>
                <w:sz w:val="22"/>
                <w:szCs w:val="22"/>
              </w:rPr>
              <w:t xml:space="preserve"> </w:t>
            </w:r>
            <w:proofErr w:type="spellStart"/>
            <w:r w:rsidRPr="007C2279">
              <w:rPr>
                <w:rFonts w:ascii="Arial" w:hAnsi="Arial" w:cs="Arial"/>
                <w:sz w:val="22"/>
                <w:szCs w:val="22"/>
              </w:rPr>
              <w:t>tất</w:t>
            </w:r>
            <w:proofErr w:type="spellEnd"/>
            <w:r w:rsidRPr="007C2279">
              <w:rPr>
                <w:rFonts w:ascii="Arial" w:hAnsi="Arial" w:cs="Arial"/>
                <w:sz w:val="22"/>
                <w:szCs w:val="22"/>
              </w:rPr>
              <w:t xml:space="preserve"> </w:t>
            </w:r>
            <w:proofErr w:type="spellStart"/>
            <w:r w:rsidRPr="007C2279">
              <w:rPr>
                <w:rFonts w:ascii="Arial" w:hAnsi="Arial" w:cs="Arial"/>
                <w:sz w:val="22"/>
                <w:szCs w:val="22"/>
              </w:rPr>
              <w:t>Hồ</w:t>
            </w:r>
            <w:proofErr w:type="spellEnd"/>
            <w:r w:rsidRPr="007C2279">
              <w:rPr>
                <w:rFonts w:ascii="Arial" w:hAnsi="Arial" w:cs="Arial"/>
                <w:sz w:val="22"/>
                <w:szCs w:val="22"/>
              </w:rPr>
              <w:t xml:space="preserve"> </w:t>
            </w:r>
            <w:proofErr w:type="spellStart"/>
            <w:r w:rsidRPr="007C2279">
              <w:rPr>
                <w:rFonts w:ascii="Arial" w:hAnsi="Arial" w:cs="Arial"/>
                <w:sz w:val="22"/>
                <w:szCs w:val="22"/>
              </w:rPr>
              <w:t>sơ</w:t>
            </w:r>
            <w:proofErr w:type="spellEnd"/>
            <w:r w:rsidRPr="007C2279">
              <w:rPr>
                <w:rFonts w:ascii="Arial" w:hAnsi="Arial" w:cs="Arial"/>
                <w:sz w:val="22"/>
                <w:szCs w:val="22"/>
              </w:rPr>
              <w:t xml:space="preserve"> </w:t>
            </w:r>
            <w:proofErr w:type="spellStart"/>
            <w:r w:rsidRPr="007C2279">
              <w:rPr>
                <w:rFonts w:ascii="Arial" w:hAnsi="Arial" w:cs="Arial"/>
                <w:sz w:val="22"/>
                <w:szCs w:val="22"/>
              </w:rPr>
              <w:t>yêu</w:t>
            </w:r>
            <w:proofErr w:type="spellEnd"/>
            <w:r w:rsidRPr="007C2279">
              <w:rPr>
                <w:rFonts w:ascii="Arial" w:hAnsi="Arial" w:cs="Arial"/>
                <w:sz w:val="22"/>
                <w:szCs w:val="22"/>
              </w:rPr>
              <w:t xml:space="preserve"> </w:t>
            </w:r>
            <w:proofErr w:type="spellStart"/>
            <w:r w:rsidRPr="007C2279">
              <w:rPr>
                <w:rFonts w:ascii="Arial" w:hAnsi="Arial" w:cs="Arial"/>
                <w:sz w:val="22"/>
                <w:szCs w:val="22"/>
              </w:rPr>
              <w:t>cầu</w:t>
            </w:r>
            <w:proofErr w:type="spellEnd"/>
            <w:r w:rsidRPr="007C2279">
              <w:rPr>
                <w:rFonts w:ascii="Arial" w:hAnsi="Arial" w:cs="Arial"/>
                <w:sz w:val="22"/>
                <w:szCs w:val="22"/>
              </w:rPr>
              <w:t xml:space="preserve"> </w:t>
            </w:r>
            <w:proofErr w:type="spellStart"/>
            <w:r w:rsidRPr="007C2279">
              <w:rPr>
                <w:rFonts w:ascii="Arial" w:hAnsi="Arial" w:cs="Arial"/>
                <w:sz w:val="22"/>
                <w:szCs w:val="22"/>
              </w:rPr>
              <w:t>bảo</w:t>
            </w:r>
            <w:proofErr w:type="spellEnd"/>
            <w:r w:rsidRPr="007C2279">
              <w:rPr>
                <w:rFonts w:ascii="Arial" w:hAnsi="Arial" w:cs="Arial"/>
                <w:sz w:val="22"/>
                <w:szCs w:val="22"/>
              </w:rPr>
              <w:t xml:space="preserve"> </w:t>
            </w:r>
            <w:proofErr w:type="spellStart"/>
            <w:r w:rsidRPr="007C2279">
              <w:rPr>
                <w:rFonts w:ascii="Arial" w:hAnsi="Arial" w:cs="Arial"/>
                <w:sz w:val="22"/>
                <w:szCs w:val="22"/>
              </w:rPr>
              <w:t>hiểm</w:t>
            </w:r>
            <w:proofErr w:type="spellEnd"/>
            <w:r w:rsidRPr="007C2279">
              <w:rPr>
                <w:rFonts w:ascii="Arial" w:hAnsi="Arial" w:cs="Arial"/>
                <w:sz w:val="22"/>
                <w:szCs w:val="22"/>
              </w:rPr>
              <w:t xml:space="preserve"> </w:t>
            </w:r>
            <w:proofErr w:type="spellStart"/>
            <w:r w:rsidRPr="007C2279">
              <w:rPr>
                <w:rFonts w:ascii="Arial" w:hAnsi="Arial" w:cs="Arial"/>
                <w:sz w:val="22"/>
                <w:szCs w:val="22"/>
              </w:rPr>
              <w:t>hoặc</w:t>
            </w:r>
            <w:proofErr w:type="spellEnd"/>
            <w:r w:rsidRPr="007C2279">
              <w:rPr>
                <w:rFonts w:ascii="Arial" w:hAnsi="Arial" w:cs="Arial"/>
                <w:sz w:val="22"/>
                <w:szCs w:val="22"/>
              </w:rPr>
              <w:t xml:space="preserve"> </w:t>
            </w:r>
            <w:proofErr w:type="spellStart"/>
            <w:r w:rsidRPr="007C2279">
              <w:rPr>
                <w:rFonts w:ascii="Arial" w:hAnsi="Arial" w:cs="Arial"/>
                <w:sz w:val="22"/>
                <w:szCs w:val="22"/>
              </w:rPr>
              <w:t>Phiếu</w:t>
            </w:r>
            <w:proofErr w:type="spellEnd"/>
            <w:r w:rsidRPr="007C2279">
              <w:rPr>
                <w:rFonts w:ascii="Arial" w:hAnsi="Arial" w:cs="Arial"/>
                <w:sz w:val="22"/>
                <w:szCs w:val="22"/>
              </w:rPr>
              <w:t xml:space="preserve"> </w:t>
            </w:r>
            <w:proofErr w:type="spellStart"/>
            <w:r w:rsidRPr="007C2279">
              <w:rPr>
                <w:rFonts w:ascii="Arial" w:hAnsi="Arial" w:cs="Arial"/>
                <w:sz w:val="22"/>
                <w:szCs w:val="22"/>
              </w:rPr>
              <w:t>yêu</w:t>
            </w:r>
            <w:proofErr w:type="spellEnd"/>
            <w:r w:rsidRPr="007C2279">
              <w:rPr>
                <w:rFonts w:ascii="Arial" w:hAnsi="Arial" w:cs="Arial"/>
                <w:sz w:val="22"/>
                <w:szCs w:val="22"/>
              </w:rPr>
              <w:t xml:space="preserve"> </w:t>
            </w:r>
            <w:proofErr w:type="spellStart"/>
            <w:r w:rsidRPr="007C2279">
              <w:rPr>
                <w:rFonts w:ascii="Arial" w:hAnsi="Arial" w:cs="Arial"/>
                <w:sz w:val="22"/>
                <w:szCs w:val="22"/>
              </w:rPr>
              <w:t>cầu</w:t>
            </w:r>
            <w:proofErr w:type="spellEnd"/>
            <w:r w:rsidRPr="007C2279">
              <w:rPr>
                <w:rFonts w:ascii="Arial" w:hAnsi="Arial" w:cs="Arial"/>
                <w:sz w:val="22"/>
                <w:szCs w:val="22"/>
              </w:rPr>
              <w:t xml:space="preserve"> </w:t>
            </w:r>
            <w:proofErr w:type="spellStart"/>
            <w:r w:rsidRPr="007C2279">
              <w:rPr>
                <w:rFonts w:ascii="Arial" w:hAnsi="Arial" w:cs="Arial"/>
                <w:sz w:val="22"/>
                <w:szCs w:val="22"/>
              </w:rPr>
              <w:t>điều</w:t>
            </w:r>
            <w:proofErr w:type="spellEnd"/>
            <w:r w:rsidRPr="007C2279">
              <w:rPr>
                <w:rFonts w:ascii="Arial" w:hAnsi="Arial" w:cs="Arial"/>
                <w:sz w:val="22"/>
                <w:szCs w:val="22"/>
              </w:rPr>
              <w:t xml:space="preserve"> </w:t>
            </w:r>
            <w:proofErr w:type="spellStart"/>
            <w:r w:rsidRPr="007C2279">
              <w:rPr>
                <w:rFonts w:ascii="Arial" w:hAnsi="Arial" w:cs="Arial"/>
                <w:sz w:val="22"/>
                <w:szCs w:val="22"/>
              </w:rPr>
              <w:t>chỉnh</w:t>
            </w:r>
            <w:proofErr w:type="spellEnd"/>
            <w:r w:rsidRPr="007C2279">
              <w:rPr>
                <w:rFonts w:ascii="Arial" w:hAnsi="Arial" w:cs="Arial"/>
                <w:sz w:val="22"/>
                <w:szCs w:val="22"/>
              </w:rPr>
              <w:t xml:space="preserve"> </w:t>
            </w:r>
            <w:proofErr w:type="spellStart"/>
            <w:r w:rsidRPr="007C2279">
              <w:rPr>
                <w:rFonts w:ascii="Arial" w:hAnsi="Arial" w:cs="Arial"/>
                <w:sz w:val="22"/>
                <w:szCs w:val="22"/>
              </w:rPr>
              <w:t>hợp</w:t>
            </w:r>
            <w:proofErr w:type="spellEnd"/>
            <w:r w:rsidRPr="007C2279">
              <w:rPr>
                <w:rFonts w:ascii="Arial" w:hAnsi="Arial" w:cs="Arial"/>
                <w:sz w:val="22"/>
                <w:szCs w:val="22"/>
              </w:rPr>
              <w:t xml:space="preserve"> </w:t>
            </w:r>
            <w:proofErr w:type="spellStart"/>
            <w:r w:rsidRPr="007C2279">
              <w:rPr>
                <w:rFonts w:ascii="Arial" w:hAnsi="Arial" w:cs="Arial"/>
                <w:sz w:val="22"/>
                <w:szCs w:val="22"/>
              </w:rPr>
              <w:t>đồng</w:t>
            </w:r>
            <w:proofErr w:type="spellEnd"/>
            <w:r w:rsidRPr="007C2279">
              <w:rPr>
                <w:rFonts w:ascii="Arial" w:hAnsi="Arial" w:cs="Arial"/>
                <w:sz w:val="22"/>
                <w:szCs w:val="22"/>
              </w:rPr>
              <w:t xml:space="preserve"> </w:t>
            </w:r>
            <w:proofErr w:type="spellStart"/>
            <w:r w:rsidRPr="007C2279">
              <w:rPr>
                <w:rFonts w:ascii="Arial" w:hAnsi="Arial" w:cs="Arial"/>
                <w:sz w:val="22"/>
                <w:szCs w:val="22"/>
              </w:rPr>
              <w:t>và</w:t>
            </w:r>
            <w:proofErr w:type="spellEnd"/>
            <w:r w:rsidRPr="007C2279">
              <w:rPr>
                <w:rFonts w:ascii="Arial" w:hAnsi="Arial" w:cs="Arial"/>
                <w:sz w:val="22"/>
                <w:szCs w:val="22"/>
              </w:rPr>
              <w:t xml:space="preserve"> </w:t>
            </w:r>
            <w:proofErr w:type="spellStart"/>
            <w:r w:rsidRPr="007C2279">
              <w:rPr>
                <w:rFonts w:ascii="Arial" w:hAnsi="Arial" w:cs="Arial"/>
                <w:sz w:val="22"/>
                <w:szCs w:val="22"/>
              </w:rPr>
              <w:t>đóng</w:t>
            </w:r>
            <w:proofErr w:type="spellEnd"/>
            <w:r w:rsidRPr="007C2279">
              <w:rPr>
                <w:rFonts w:ascii="Arial" w:hAnsi="Arial" w:cs="Arial"/>
                <w:sz w:val="22"/>
                <w:szCs w:val="22"/>
              </w:rPr>
              <w:t xml:space="preserve"> </w:t>
            </w:r>
            <w:proofErr w:type="spellStart"/>
            <w:r w:rsidRPr="007C2279">
              <w:rPr>
                <w:rFonts w:ascii="Arial" w:hAnsi="Arial" w:cs="Arial"/>
                <w:sz w:val="22"/>
                <w:szCs w:val="22"/>
              </w:rPr>
              <w:t>đầy</w:t>
            </w:r>
            <w:proofErr w:type="spellEnd"/>
            <w:r w:rsidRPr="007C2279">
              <w:rPr>
                <w:rFonts w:ascii="Arial" w:hAnsi="Arial" w:cs="Arial"/>
                <w:sz w:val="22"/>
                <w:szCs w:val="22"/>
              </w:rPr>
              <w:t xml:space="preserve"> </w:t>
            </w:r>
            <w:proofErr w:type="spellStart"/>
            <w:r w:rsidRPr="007C2279">
              <w:rPr>
                <w:rFonts w:ascii="Arial" w:hAnsi="Arial" w:cs="Arial"/>
                <w:sz w:val="22"/>
                <w:szCs w:val="22"/>
              </w:rPr>
              <w:t>đủ</w:t>
            </w:r>
            <w:proofErr w:type="spellEnd"/>
            <w:r w:rsidRPr="007C2279">
              <w:rPr>
                <w:rFonts w:ascii="Arial" w:hAnsi="Arial" w:cs="Arial"/>
                <w:sz w:val="22"/>
                <w:szCs w:val="22"/>
              </w:rPr>
              <w:t xml:space="preserve"> </w:t>
            </w:r>
            <w:proofErr w:type="spellStart"/>
            <w:r w:rsidRPr="007C2279">
              <w:rPr>
                <w:rFonts w:ascii="Arial" w:hAnsi="Arial" w:cs="Arial"/>
                <w:sz w:val="22"/>
                <w:szCs w:val="22"/>
              </w:rPr>
              <w:t>phí</w:t>
            </w:r>
            <w:proofErr w:type="spellEnd"/>
            <w:r w:rsidRPr="007C2279">
              <w:rPr>
                <w:rFonts w:ascii="Arial" w:hAnsi="Arial" w:cs="Arial"/>
                <w:sz w:val="22"/>
                <w:szCs w:val="22"/>
              </w:rPr>
              <w:t xml:space="preserve"> </w:t>
            </w:r>
            <w:proofErr w:type="spellStart"/>
            <w:r w:rsidRPr="007C2279">
              <w:rPr>
                <w:rFonts w:ascii="Arial" w:hAnsi="Arial" w:cs="Arial"/>
                <w:sz w:val="22"/>
                <w:szCs w:val="22"/>
              </w:rPr>
              <w:t>bảo</w:t>
            </w:r>
            <w:proofErr w:type="spellEnd"/>
            <w:r w:rsidRPr="007C2279">
              <w:rPr>
                <w:rFonts w:ascii="Arial" w:hAnsi="Arial" w:cs="Arial"/>
                <w:sz w:val="22"/>
                <w:szCs w:val="22"/>
              </w:rPr>
              <w:t xml:space="preserve"> </w:t>
            </w:r>
            <w:proofErr w:type="spellStart"/>
            <w:r w:rsidRPr="007C2279">
              <w:rPr>
                <w:rFonts w:ascii="Arial" w:hAnsi="Arial" w:cs="Arial"/>
                <w:sz w:val="22"/>
                <w:szCs w:val="22"/>
              </w:rPr>
              <w:t>hiểm</w:t>
            </w:r>
            <w:proofErr w:type="spellEnd"/>
            <w:r w:rsidRPr="007C2279">
              <w:rPr>
                <w:rFonts w:ascii="Arial" w:hAnsi="Arial" w:cs="Arial"/>
                <w:sz w:val="22"/>
                <w:szCs w:val="22"/>
              </w:rPr>
              <w:t xml:space="preserve"> </w:t>
            </w:r>
            <w:proofErr w:type="spellStart"/>
            <w:r w:rsidRPr="007C2279">
              <w:rPr>
                <w:rFonts w:ascii="Arial" w:hAnsi="Arial" w:cs="Arial"/>
                <w:sz w:val="22"/>
                <w:szCs w:val="22"/>
              </w:rPr>
              <w:t>đầu</w:t>
            </w:r>
            <w:proofErr w:type="spellEnd"/>
            <w:r w:rsidRPr="007C2279">
              <w:rPr>
                <w:rFonts w:ascii="Arial" w:hAnsi="Arial" w:cs="Arial"/>
                <w:sz w:val="22"/>
                <w:szCs w:val="22"/>
              </w:rPr>
              <w:t xml:space="preserve"> </w:t>
            </w:r>
            <w:proofErr w:type="spellStart"/>
            <w:r w:rsidRPr="007C2279">
              <w:rPr>
                <w:rFonts w:ascii="Arial" w:hAnsi="Arial" w:cs="Arial"/>
                <w:sz w:val="22"/>
                <w:szCs w:val="22"/>
              </w:rPr>
              <w:t>tiên</w:t>
            </w:r>
            <w:proofErr w:type="spellEnd"/>
            <w:r w:rsidRPr="007C2279">
              <w:rPr>
                <w:rFonts w:ascii="Arial" w:hAnsi="Arial" w:cs="Arial"/>
                <w:sz w:val="22"/>
                <w:szCs w:val="22"/>
              </w:rPr>
              <w:t xml:space="preserve"> </w:t>
            </w:r>
            <w:proofErr w:type="spellStart"/>
            <w:r w:rsidRPr="007C2279">
              <w:rPr>
                <w:rFonts w:ascii="Arial" w:hAnsi="Arial" w:cs="Arial"/>
                <w:sz w:val="22"/>
                <w:szCs w:val="22"/>
              </w:rPr>
              <w:t>cho</w:t>
            </w:r>
            <w:proofErr w:type="spellEnd"/>
            <w:r w:rsidRPr="007C2279">
              <w:rPr>
                <w:rFonts w:ascii="Arial" w:hAnsi="Arial" w:cs="Arial"/>
                <w:sz w:val="22"/>
                <w:szCs w:val="22"/>
              </w:rPr>
              <w:t xml:space="preserve"> </w:t>
            </w:r>
            <w:proofErr w:type="spellStart"/>
            <w:r w:rsidRPr="007C2279">
              <w:rPr>
                <w:rFonts w:ascii="Arial" w:hAnsi="Arial" w:cs="Arial"/>
                <w:sz w:val="22"/>
                <w:szCs w:val="22"/>
              </w:rPr>
              <w:t>Sản</w:t>
            </w:r>
            <w:proofErr w:type="spellEnd"/>
            <w:r w:rsidRPr="007C2279">
              <w:rPr>
                <w:rFonts w:ascii="Arial" w:hAnsi="Arial" w:cs="Arial"/>
                <w:sz w:val="22"/>
                <w:szCs w:val="22"/>
              </w:rPr>
              <w:t xml:space="preserve"> </w:t>
            </w:r>
            <w:proofErr w:type="spellStart"/>
            <w:r w:rsidRPr="007C2279">
              <w:rPr>
                <w:rFonts w:ascii="Arial" w:hAnsi="Arial" w:cs="Arial"/>
                <w:sz w:val="22"/>
                <w:szCs w:val="22"/>
              </w:rPr>
              <w:t>phẩm</w:t>
            </w:r>
            <w:proofErr w:type="spellEnd"/>
            <w:r w:rsidRPr="007C2279">
              <w:rPr>
                <w:rFonts w:ascii="Arial" w:hAnsi="Arial" w:cs="Arial"/>
                <w:sz w:val="22"/>
                <w:szCs w:val="22"/>
              </w:rPr>
              <w:t xml:space="preserve"> </w:t>
            </w:r>
            <w:proofErr w:type="spellStart"/>
            <w:r w:rsidRPr="007C2279">
              <w:rPr>
                <w:rFonts w:ascii="Arial" w:hAnsi="Arial" w:cs="Arial"/>
                <w:sz w:val="22"/>
                <w:szCs w:val="22"/>
              </w:rPr>
              <w:t>bổ</w:t>
            </w:r>
            <w:proofErr w:type="spellEnd"/>
            <w:r w:rsidRPr="007C2279">
              <w:rPr>
                <w:rFonts w:ascii="Arial" w:hAnsi="Arial" w:cs="Arial"/>
                <w:sz w:val="22"/>
                <w:szCs w:val="22"/>
              </w:rPr>
              <w:t xml:space="preserve"> </w:t>
            </w:r>
            <w:proofErr w:type="spellStart"/>
            <w:r w:rsidRPr="007C2279">
              <w:rPr>
                <w:rFonts w:ascii="Arial" w:hAnsi="Arial" w:cs="Arial"/>
                <w:sz w:val="22"/>
                <w:szCs w:val="22"/>
              </w:rPr>
              <w:t>trợ</w:t>
            </w:r>
            <w:proofErr w:type="spellEnd"/>
            <w:r w:rsidR="004D5B8C" w:rsidRPr="007C2279">
              <w:rPr>
                <w:rFonts w:ascii="Arial" w:hAnsi="Arial" w:cs="Arial"/>
                <w:sz w:val="22"/>
                <w:szCs w:val="22"/>
              </w:rPr>
              <w:t xml:space="preserve"> </w:t>
            </w:r>
            <w:proofErr w:type="spellStart"/>
            <w:r w:rsidR="004D5B8C" w:rsidRPr="007C2279">
              <w:rPr>
                <w:rFonts w:ascii="Arial" w:hAnsi="Arial" w:cs="Arial"/>
                <w:sz w:val="22"/>
                <w:szCs w:val="22"/>
              </w:rPr>
              <w:t>này</w:t>
            </w:r>
            <w:proofErr w:type="spellEnd"/>
            <w:r w:rsidRPr="007C2279">
              <w:rPr>
                <w:rFonts w:ascii="Arial" w:hAnsi="Arial" w:cs="Arial"/>
                <w:sz w:val="22"/>
                <w:szCs w:val="22"/>
              </w:rPr>
              <w:t xml:space="preserve">. </w:t>
            </w:r>
          </w:p>
          <w:p w14:paraId="7219D3A1" w14:textId="32C7807C" w:rsidR="008C2057" w:rsidRPr="007C2279" w:rsidRDefault="008C2057" w:rsidP="008C2057">
            <w:pPr>
              <w:pStyle w:val="ListParagraph"/>
              <w:spacing w:before="120" w:after="120"/>
              <w:ind w:left="141"/>
              <w:contextualSpacing w:val="0"/>
              <w:jc w:val="both"/>
              <w:rPr>
                <w:rFonts w:ascii="Arial" w:hAnsi="Arial" w:cs="Arial"/>
                <w:sz w:val="22"/>
                <w:szCs w:val="22"/>
              </w:rPr>
            </w:pPr>
            <w:proofErr w:type="spellStart"/>
            <w:r w:rsidRPr="007C2279">
              <w:rPr>
                <w:rFonts w:ascii="Arial" w:hAnsi="Arial" w:cs="Arial"/>
                <w:sz w:val="22"/>
                <w:szCs w:val="22"/>
              </w:rPr>
              <w:t>Ngày</w:t>
            </w:r>
            <w:proofErr w:type="spellEnd"/>
            <w:r w:rsidRPr="007C2279">
              <w:rPr>
                <w:rFonts w:ascii="Arial" w:hAnsi="Arial" w:cs="Arial"/>
                <w:sz w:val="22"/>
                <w:szCs w:val="22"/>
              </w:rPr>
              <w:t xml:space="preserve"> </w:t>
            </w:r>
            <w:proofErr w:type="spellStart"/>
            <w:r w:rsidRPr="007C2279">
              <w:rPr>
                <w:rFonts w:ascii="Arial" w:hAnsi="Arial" w:cs="Arial"/>
                <w:sz w:val="22"/>
                <w:szCs w:val="22"/>
              </w:rPr>
              <w:t>hiệu</w:t>
            </w:r>
            <w:proofErr w:type="spellEnd"/>
            <w:r w:rsidRPr="007C2279">
              <w:rPr>
                <w:rFonts w:ascii="Arial" w:hAnsi="Arial" w:cs="Arial"/>
                <w:sz w:val="22"/>
                <w:szCs w:val="22"/>
              </w:rPr>
              <w:t xml:space="preserve"> </w:t>
            </w:r>
            <w:proofErr w:type="spellStart"/>
            <w:r w:rsidRPr="007C2279">
              <w:rPr>
                <w:rFonts w:ascii="Arial" w:hAnsi="Arial" w:cs="Arial"/>
                <w:sz w:val="22"/>
                <w:szCs w:val="22"/>
              </w:rPr>
              <w:t>lực</w:t>
            </w:r>
            <w:proofErr w:type="spellEnd"/>
            <w:r w:rsidRPr="007C2279">
              <w:rPr>
                <w:rFonts w:ascii="Arial" w:hAnsi="Arial" w:cs="Arial"/>
                <w:sz w:val="22"/>
                <w:szCs w:val="22"/>
              </w:rPr>
              <w:t xml:space="preserve"> </w:t>
            </w:r>
            <w:proofErr w:type="spellStart"/>
            <w:r w:rsidRPr="007C2279">
              <w:rPr>
                <w:rFonts w:ascii="Arial" w:hAnsi="Arial" w:cs="Arial"/>
                <w:sz w:val="22"/>
                <w:szCs w:val="22"/>
              </w:rPr>
              <w:t>được</w:t>
            </w:r>
            <w:proofErr w:type="spellEnd"/>
            <w:r w:rsidRPr="007C2279">
              <w:rPr>
                <w:rFonts w:ascii="Arial" w:hAnsi="Arial" w:cs="Arial"/>
                <w:sz w:val="22"/>
                <w:szCs w:val="22"/>
              </w:rPr>
              <w:t xml:space="preserve"> </w:t>
            </w:r>
            <w:proofErr w:type="spellStart"/>
            <w:r w:rsidRPr="007C2279">
              <w:rPr>
                <w:rFonts w:ascii="Arial" w:hAnsi="Arial" w:cs="Arial"/>
                <w:sz w:val="22"/>
                <w:szCs w:val="22"/>
              </w:rPr>
              <w:t>ghi</w:t>
            </w:r>
            <w:proofErr w:type="spellEnd"/>
            <w:r w:rsidRPr="007C2279">
              <w:rPr>
                <w:rFonts w:ascii="Arial" w:hAnsi="Arial" w:cs="Arial"/>
                <w:sz w:val="22"/>
                <w:szCs w:val="22"/>
              </w:rPr>
              <w:t xml:space="preserve"> </w:t>
            </w:r>
            <w:proofErr w:type="spellStart"/>
            <w:r w:rsidRPr="007C2279">
              <w:rPr>
                <w:rFonts w:ascii="Arial" w:hAnsi="Arial" w:cs="Arial"/>
                <w:sz w:val="22"/>
                <w:szCs w:val="22"/>
              </w:rPr>
              <w:t>trong</w:t>
            </w:r>
            <w:proofErr w:type="spellEnd"/>
            <w:r w:rsidRPr="007C2279">
              <w:rPr>
                <w:rFonts w:ascii="Arial" w:hAnsi="Arial" w:cs="Arial"/>
                <w:sz w:val="22"/>
                <w:szCs w:val="22"/>
              </w:rPr>
              <w:t xml:space="preserve"> </w:t>
            </w:r>
            <w:proofErr w:type="spellStart"/>
            <w:r w:rsidRPr="007C2279">
              <w:rPr>
                <w:rFonts w:ascii="Arial" w:hAnsi="Arial" w:cs="Arial"/>
                <w:sz w:val="22"/>
                <w:szCs w:val="22"/>
              </w:rPr>
              <w:t>Chứng</w:t>
            </w:r>
            <w:proofErr w:type="spellEnd"/>
            <w:r w:rsidRPr="007C2279">
              <w:rPr>
                <w:rFonts w:ascii="Arial" w:hAnsi="Arial" w:cs="Arial"/>
                <w:sz w:val="22"/>
                <w:szCs w:val="22"/>
              </w:rPr>
              <w:t xml:space="preserve"> </w:t>
            </w:r>
            <w:proofErr w:type="spellStart"/>
            <w:r w:rsidRPr="007C2279">
              <w:rPr>
                <w:rFonts w:ascii="Arial" w:hAnsi="Arial" w:cs="Arial"/>
                <w:sz w:val="22"/>
                <w:szCs w:val="22"/>
              </w:rPr>
              <w:t>nhận</w:t>
            </w:r>
            <w:proofErr w:type="spellEnd"/>
            <w:r w:rsidRPr="007C2279">
              <w:rPr>
                <w:rFonts w:ascii="Arial" w:hAnsi="Arial" w:cs="Arial"/>
                <w:sz w:val="22"/>
                <w:szCs w:val="22"/>
              </w:rPr>
              <w:t xml:space="preserve"> </w:t>
            </w:r>
            <w:proofErr w:type="spellStart"/>
            <w:r w:rsidRPr="007C2279">
              <w:rPr>
                <w:rFonts w:ascii="Arial" w:hAnsi="Arial" w:cs="Arial"/>
                <w:sz w:val="22"/>
                <w:szCs w:val="22"/>
              </w:rPr>
              <w:t>bảo</w:t>
            </w:r>
            <w:proofErr w:type="spellEnd"/>
            <w:r w:rsidRPr="007C2279">
              <w:rPr>
                <w:rFonts w:ascii="Arial" w:hAnsi="Arial" w:cs="Arial"/>
                <w:sz w:val="22"/>
                <w:szCs w:val="22"/>
              </w:rPr>
              <w:t xml:space="preserve"> </w:t>
            </w:r>
            <w:proofErr w:type="spellStart"/>
            <w:r w:rsidRPr="007C2279">
              <w:rPr>
                <w:rFonts w:ascii="Arial" w:hAnsi="Arial" w:cs="Arial"/>
                <w:sz w:val="22"/>
                <w:szCs w:val="22"/>
              </w:rPr>
              <w:t>hiểm</w:t>
            </w:r>
            <w:proofErr w:type="spellEnd"/>
            <w:r w:rsidRPr="007C2279">
              <w:rPr>
                <w:rFonts w:ascii="Arial" w:hAnsi="Arial" w:cs="Arial"/>
                <w:sz w:val="22"/>
                <w:szCs w:val="22"/>
              </w:rPr>
              <w:t xml:space="preserve"> </w:t>
            </w:r>
            <w:proofErr w:type="spellStart"/>
            <w:r w:rsidRPr="007C2279">
              <w:rPr>
                <w:rFonts w:ascii="Arial" w:hAnsi="Arial" w:cs="Arial"/>
                <w:sz w:val="22"/>
                <w:szCs w:val="22"/>
              </w:rPr>
              <w:t>hoặc</w:t>
            </w:r>
            <w:proofErr w:type="spellEnd"/>
            <w:r w:rsidRPr="007C2279">
              <w:rPr>
                <w:rFonts w:ascii="Arial" w:hAnsi="Arial" w:cs="Arial"/>
                <w:sz w:val="22"/>
                <w:szCs w:val="22"/>
              </w:rPr>
              <w:t xml:space="preserve"> </w:t>
            </w:r>
            <w:proofErr w:type="spellStart"/>
            <w:r w:rsidRPr="007C2279">
              <w:rPr>
                <w:rFonts w:ascii="Arial" w:hAnsi="Arial" w:cs="Arial"/>
                <w:sz w:val="22"/>
                <w:szCs w:val="22"/>
              </w:rPr>
              <w:t>Thư</w:t>
            </w:r>
            <w:proofErr w:type="spellEnd"/>
            <w:r w:rsidRPr="007C2279">
              <w:rPr>
                <w:rFonts w:ascii="Arial" w:hAnsi="Arial" w:cs="Arial"/>
                <w:sz w:val="22"/>
                <w:szCs w:val="22"/>
              </w:rPr>
              <w:t xml:space="preserve"> </w:t>
            </w:r>
            <w:proofErr w:type="spellStart"/>
            <w:r w:rsidRPr="007C2279">
              <w:rPr>
                <w:rFonts w:ascii="Arial" w:hAnsi="Arial" w:cs="Arial"/>
                <w:sz w:val="22"/>
                <w:szCs w:val="22"/>
              </w:rPr>
              <w:t>xác</w:t>
            </w:r>
            <w:proofErr w:type="spellEnd"/>
            <w:r w:rsidRPr="007C2279">
              <w:rPr>
                <w:rFonts w:ascii="Arial" w:hAnsi="Arial" w:cs="Arial"/>
                <w:sz w:val="22"/>
                <w:szCs w:val="22"/>
              </w:rPr>
              <w:t xml:space="preserve"> </w:t>
            </w:r>
            <w:proofErr w:type="spellStart"/>
            <w:r w:rsidRPr="007C2279">
              <w:rPr>
                <w:rFonts w:ascii="Arial" w:hAnsi="Arial" w:cs="Arial"/>
                <w:sz w:val="22"/>
                <w:szCs w:val="22"/>
              </w:rPr>
              <w:t>nhận</w:t>
            </w:r>
            <w:proofErr w:type="spellEnd"/>
            <w:r w:rsidRPr="007C2279">
              <w:rPr>
                <w:rFonts w:ascii="Arial" w:hAnsi="Arial" w:cs="Arial"/>
                <w:sz w:val="22"/>
                <w:szCs w:val="22"/>
              </w:rPr>
              <w:t xml:space="preserve"> </w:t>
            </w:r>
            <w:proofErr w:type="spellStart"/>
            <w:r w:rsidRPr="007C2279">
              <w:rPr>
                <w:rFonts w:ascii="Arial" w:hAnsi="Arial" w:cs="Arial"/>
                <w:sz w:val="22"/>
                <w:szCs w:val="22"/>
              </w:rPr>
              <w:t>điều</w:t>
            </w:r>
            <w:proofErr w:type="spellEnd"/>
            <w:r w:rsidRPr="007C2279">
              <w:rPr>
                <w:rFonts w:ascii="Arial" w:hAnsi="Arial" w:cs="Arial"/>
                <w:sz w:val="22"/>
                <w:szCs w:val="22"/>
              </w:rPr>
              <w:t xml:space="preserve"> </w:t>
            </w:r>
            <w:proofErr w:type="spellStart"/>
            <w:r w:rsidRPr="007C2279">
              <w:rPr>
                <w:rFonts w:ascii="Arial" w:hAnsi="Arial" w:cs="Arial"/>
                <w:sz w:val="22"/>
                <w:szCs w:val="22"/>
              </w:rPr>
              <w:t>chỉnh</w:t>
            </w:r>
            <w:proofErr w:type="spellEnd"/>
            <w:r w:rsidRPr="007C2279">
              <w:rPr>
                <w:rFonts w:ascii="Arial" w:hAnsi="Arial" w:cs="Arial"/>
                <w:sz w:val="22"/>
                <w:szCs w:val="22"/>
              </w:rPr>
              <w:t xml:space="preserve"> </w:t>
            </w:r>
            <w:proofErr w:type="spellStart"/>
            <w:r w:rsidR="0009455E" w:rsidRPr="007C2279">
              <w:rPr>
                <w:rFonts w:ascii="Arial" w:hAnsi="Arial" w:cs="Arial"/>
                <w:sz w:val="22"/>
                <w:szCs w:val="22"/>
              </w:rPr>
              <w:t>thông</w:t>
            </w:r>
            <w:proofErr w:type="spellEnd"/>
            <w:r w:rsidR="0009455E" w:rsidRPr="007C2279">
              <w:rPr>
                <w:rFonts w:ascii="Arial" w:hAnsi="Arial" w:cs="Arial"/>
                <w:sz w:val="22"/>
                <w:szCs w:val="22"/>
              </w:rPr>
              <w:t xml:space="preserve"> tin </w:t>
            </w:r>
            <w:proofErr w:type="spellStart"/>
            <w:r w:rsidRPr="007C2279">
              <w:rPr>
                <w:rFonts w:ascii="Arial" w:hAnsi="Arial" w:cs="Arial"/>
                <w:sz w:val="22"/>
                <w:szCs w:val="22"/>
              </w:rPr>
              <w:t>hợp</w:t>
            </w:r>
            <w:proofErr w:type="spellEnd"/>
            <w:r w:rsidRPr="007C2279">
              <w:rPr>
                <w:rFonts w:ascii="Arial" w:hAnsi="Arial" w:cs="Arial"/>
                <w:sz w:val="22"/>
                <w:szCs w:val="22"/>
              </w:rPr>
              <w:t xml:space="preserve"> </w:t>
            </w:r>
            <w:proofErr w:type="spellStart"/>
            <w:r w:rsidRPr="007C2279">
              <w:rPr>
                <w:rFonts w:ascii="Arial" w:hAnsi="Arial" w:cs="Arial"/>
                <w:sz w:val="22"/>
                <w:szCs w:val="22"/>
              </w:rPr>
              <w:t>đồng</w:t>
            </w:r>
            <w:proofErr w:type="spellEnd"/>
            <w:r w:rsidRPr="007C2279">
              <w:rPr>
                <w:rFonts w:ascii="Arial" w:hAnsi="Arial" w:cs="Arial"/>
                <w:sz w:val="22"/>
                <w:szCs w:val="22"/>
              </w:rPr>
              <w:t xml:space="preserve"> </w:t>
            </w:r>
            <w:proofErr w:type="spellStart"/>
            <w:r w:rsidRPr="007C2279">
              <w:rPr>
                <w:rFonts w:ascii="Arial" w:hAnsi="Arial" w:cs="Arial"/>
                <w:sz w:val="22"/>
                <w:szCs w:val="22"/>
              </w:rPr>
              <w:t>gần</w:t>
            </w:r>
            <w:proofErr w:type="spellEnd"/>
            <w:r w:rsidRPr="007C2279">
              <w:rPr>
                <w:rFonts w:ascii="Arial" w:hAnsi="Arial" w:cs="Arial"/>
                <w:sz w:val="22"/>
                <w:szCs w:val="22"/>
              </w:rPr>
              <w:t xml:space="preserve"> </w:t>
            </w:r>
            <w:proofErr w:type="spellStart"/>
            <w:r w:rsidRPr="007C2279">
              <w:rPr>
                <w:rFonts w:ascii="Arial" w:hAnsi="Arial" w:cs="Arial"/>
                <w:sz w:val="22"/>
                <w:szCs w:val="22"/>
              </w:rPr>
              <w:t>nhất</w:t>
            </w:r>
            <w:proofErr w:type="spellEnd"/>
            <w:r w:rsidRPr="007C2279">
              <w:rPr>
                <w:rFonts w:ascii="Arial" w:hAnsi="Arial" w:cs="Arial"/>
                <w:sz w:val="22"/>
                <w:szCs w:val="22"/>
              </w:rPr>
              <w:t>.</w:t>
            </w:r>
          </w:p>
        </w:tc>
      </w:tr>
    </w:tbl>
    <w:p w14:paraId="3909B13A" w14:textId="513CE25D" w:rsidR="003E4B25" w:rsidRPr="007C2279" w:rsidRDefault="00066D06" w:rsidP="00E63B49">
      <w:pPr>
        <w:pStyle w:val="Heading2"/>
        <w:numPr>
          <w:ilvl w:val="1"/>
          <w:numId w:val="2"/>
        </w:numPr>
        <w:spacing w:before="120" w:after="120"/>
        <w:ind w:right="-187"/>
        <w:jc w:val="both"/>
        <w:rPr>
          <w:rFonts w:ascii="Arial" w:hAnsi="Arial" w:cs="Arial"/>
          <w:b/>
          <w:color w:val="auto"/>
          <w:sz w:val="24"/>
          <w:szCs w:val="24"/>
        </w:rPr>
      </w:pPr>
      <w:bookmarkStart w:id="363" w:name="_Toc41656131"/>
      <w:proofErr w:type="spellStart"/>
      <w:r w:rsidRPr="007C2279">
        <w:rPr>
          <w:rFonts w:ascii="Arial" w:hAnsi="Arial" w:cs="Arial"/>
          <w:b/>
          <w:color w:val="auto"/>
          <w:sz w:val="24"/>
          <w:szCs w:val="24"/>
        </w:rPr>
        <w:t>Thời</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gian</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gia</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hạn</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đóng</w:t>
      </w:r>
      <w:proofErr w:type="spellEnd"/>
      <w:r w:rsidRPr="007C2279">
        <w:rPr>
          <w:rFonts w:ascii="Arial" w:hAnsi="Arial" w:cs="Arial"/>
          <w:b/>
          <w:color w:val="auto"/>
          <w:sz w:val="24"/>
          <w:szCs w:val="24"/>
        </w:rPr>
        <w:t xml:space="preserve"> </w:t>
      </w:r>
      <w:proofErr w:type="spellStart"/>
      <w:r w:rsidR="00845B5C" w:rsidRPr="007C2279">
        <w:rPr>
          <w:rFonts w:ascii="Arial" w:hAnsi="Arial" w:cs="Arial"/>
          <w:b/>
          <w:color w:val="auto"/>
          <w:sz w:val="24"/>
          <w:szCs w:val="24"/>
        </w:rPr>
        <w:t>p</w:t>
      </w:r>
      <w:r w:rsidRPr="007C2279">
        <w:rPr>
          <w:rFonts w:ascii="Arial" w:hAnsi="Arial" w:cs="Arial"/>
          <w:b/>
          <w:color w:val="auto"/>
          <w:sz w:val="24"/>
          <w:szCs w:val="24"/>
        </w:rPr>
        <w:t>hí</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bảo</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hiểm</w:t>
      </w:r>
      <w:proofErr w:type="spellEnd"/>
      <w:r w:rsidRPr="007C2279">
        <w:rPr>
          <w:rFonts w:ascii="Arial" w:hAnsi="Arial" w:cs="Arial"/>
          <w:b/>
          <w:color w:val="auto"/>
          <w:sz w:val="24"/>
          <w:szCs w:val="24"/>
        </w:rPr>
        <w:t xml:space="preserve"> </w:t>
      </w:r>
      <w:bookmarkEnd w:id="363"/>
    </w:p>
    <w:p w14:paraId="01C6AE81" w14:textId="6D20EE5C" w:rsidR="00E618E2" w:rsidRPr="007C2279" w:rsidRDefault="005B6A6F" w:rsidP="002B3AA9">
      <w:pPr>
        <w:spacing w:before="120"/>
        <w:jc w:val="both"/>
        <w:rPr>
          <w:rFonts w:ascii="Arial" w:hAnsi="Arial" w:cs="Arial"/>
          <w:color w:val="auto"/>
        </w:rPr>
      </w:pPr>
      <w:r w:rsidRPr="007C2279">
        <w:rPr>
          <w:rFonts w:ascii="Arial" w:hAnsi="Arial" w:cs="Arial"/>
          <w:color w:val="auto"/>
        </w:rPr>
        <w:t>FWD</w:t>
      </w:r>
      <w:r w:rsidR="00E618E2" w:rsidRPr="007C2279">
        <w:rPr>
          <w:rFonts w:ascii="Arial" w:hAnsi="Arial" w:cs="Arial"/>
          <w:color w:val="auto"/>
        </w:rPr>
        <w:t xml:space="preserve"> </w:t>
      </w:r>
      <w:proofErr w:type="spellStart"/>
      <w:r w:rsidR="00E618E2" w:rsidRPr="007C2279">
        <w:rPr>
          <w:rFonts w:ascii="Arial" w:hAnsi="Arial" w:cs="Arial"/>
          <w:color w:val="auto"/>
        </w:rPr>
        <w:t>sẽ</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áp</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dụng</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một</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khoảng</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thời</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gian</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gia</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hạn</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đóng</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phí</w:t>
      </w:r>
      <w:proofErr w:type="spellEnd"/>
      <w:r w:rsidR="00E618E2" w:rsidRPr="007C2279">
        <w:rPr>
          <w:rFonts w:ascii="Arial" w:hAnsi="Arial" w:cs="Arial"/>
          <w:color w:val="auto"/>
        </w:rPr>
        <w:t xml:space="preserve"> 60 </w:t>
      </w:r>
      <w:proofErr w:type="spellStart"/>
      <w:r w:rsidR="00E618E2" w:rsidRPr="007C2279">
        <w:rPr>
          <w:rFonts w:ascii="Arial" w:hAnsi="Arial" w:cs="Arial"/>
          <w:color w:val="auto"/>
        </w:rPr>
        <w:t>ngày</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kể</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từ</w:t>
      </w:r>
      <w:proofErr w:type="spellEnd"/>
      <w:r w:rsidR="00E618E2" w:rsidRPr="007C2279">
        <w:rPr>
          <w:rFonts w:ascii="Arial" w:hAnsi="Arial" w:cs="Arial"/>
          <w:color w:val="auto"/>
        </w:rPr>
        <w:t xml:space="preserve"> </w:t>
      </w:r>
      <w:proofErr w:type="spellStart"/>
      <w:r w:rsidR="00CC77E7" w:rsidRPr="007C2279">
        <w:rPr>
          <w:rFonts w:ascii="Arial" w:hAnsi="Arial" w:cs="Arial"/>
          <w:color w:val="auto"/>
        </w:rPr>
        <w:t>N</w:t>
      </w:r>
      <w:r w:rsidR="00E618E2" w:rsidRPr="007C2279">
        <w:rPr>
          <w:rFonts w:ascii="Arial" w:hAnsi="Arial" w:cs="Arial"/>
          <w:color w:val="auto"/>
        </w:rPr>
        <w:t>gày</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đến</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hạn</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đóng</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phí</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của</w:t>
      </w:r>
      <w:proofErr w:type="spellEnd"/>
      <w:r w:rsidR="00E618E2"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00F827F7" w:rsidRPr="007C2279">
        <w:rPr>
          <w:rFonts w:ascii="Arial" w:hAnsi="Arial" w:cs="Arial"/>
          <w:color w:val="auto"/>
        </w:rPr>
        <w:t xml:space="preserve"> </w:t>
      </w:r>
      <w:proofErr w:type="spellStart"/>
      <w:r w:rsidR="00F827F7" w:rsidRPr="007C2279">
        <w:rPr>
          <w:rFonts w:ascii="Arial" w:hAnsi="Arial" w:cs="Arial"/>
          <w:color w:val="auto"/>
        </w:rPr>
        <w:t>này</w:t>
      </w:r>
      <w:proofErr w:type="spellEnd"/>
      <w:r w:rsidR="00E618E2" w:rsidRPr="007C2279">
        <w:rPr>
          <w:rFonts w:ascii="Arial" w:hAnsi="Arial" w:cs="Arial"/>
          <w:color w:val="auto"/>
        </w:rPr>
        <w:t xml:space="preserve">. </w:t>
      </w:r>
    </w:p>
    <w:p w14:paraId="3E21472E" w14:textId="23652FAB" w:rsidR="00E618E2" w:rsidRPr="007C2279" w:rsidRDefault="00E618E2" w:rsidP="002B3AA9">
      <w:pPr>
        <w:spacing w:before="120"/>
        <w:jc w:val="both"/>
        <w:rPr>
          <w:rFonts w:ascii="Arial" w:hAnsi="Arial" w:cs="Arial"/>
          <w:color w:val="auto"/>
        </w:rPr>
      </w:pPr>
      <w:proofErr w:type="spellStart"/>
      <w:r w:rsidRPr="007C2279">
        <w:rPr>
          <w:rFonts w:ascii="Arial" w:hAnsi="Arial" w:cs="Arial"/>
          <w:color w:val="auto"/>
        </w:rPr>
        <w:t>Vào</w:t>
      </w:r>
      <w:proofErr w:type="spellEnd"/>
      <w:r w:rsidRPr="007C2279">
        <w:rPr>
          <w:rFonts w:ascii="Arial" w:hAnsi="Arial" w:cs="Arial"/>
          <w:color w:val="auto"/>
        </w:rPr>
        <w:t xml:space="preserve"> </w:t>
      </w:r>
      <w:proofErr w:type="spellStart"/>
      <w:r w:rsidRPr="007C2279">
        <w:rPr>
          <w:rFonts w:ascii="Arial" w:hAnsi="Arial" w:cs="Arial"/>
          <w:color w:val="auto"/>
        </w:rPr>
        <w:t>ngày</w:t>
      </w:r>
      <w:proofErr w:type="spellEnd"/>
      <w:r w:rsidRPr="007C2279">
        <w:rPr>
          <w:rFonts w:ascii="Arial" w:hAnsi="Arial" w:cs="Arial"/>
          <w:color w:val="auto"/>
        </w:rPr>
        <w:t xml:space="preserve"> </w:t>
      </w:r>
      <w:proofErr w:type="spellStart"/>
      <w:r w:rsidRPr="007C2279">
        <w:rPr>
          <w:rFonts w:ascii="Arial" w:hAnsi="Arial" w:cs="Arial"/>
          <w:color w:val="auto"/>
        </w:rPr>
        <w:t>kết</w:t>
      </w:r>
      <w:proofErr w:type="spellEnd"/>
      <w:r w:rsidRPr="007C2279">
        <w:rPr>
          <w:rFonts w:ascii="Arial" w:hAnsi="Arial" w:cs="Arial"/>
          <w:color w:val="auto"/>
        </w:rPr>
        <w:t xml:space="preserve"> </w:t>
      </w:r>
      <w:proofErr w:type="spellStart"/>
      <w:r w:rsidRPr="007C2279">
        <w:rPr>
          <w:rFonts w:ascii="Arial" w:hAnsi="Arial" w:cs="Arial"/>
          <w:color w:val="auto"/>
        </w:rPr>
        <w:t>thúc</w:t>
      </w:r>
      <w:proofErr w:type="spellEnd"/>
      <w:r w:rsidRPr="007C2279">
        <w:rPr>
          <w:rFonts w:ascii="Arial" w:hAnsi="Arial" w:cs="Arial"/>
          <w:color w:val="auto"/>
        </w:rPr>
        <w:t xml:space="preserve"> </w:t>
      </w:r>
      <w:proofErr w:type="spellStart"/>
      <w:r w:rsidRPr="007C2279">
        <w:rPr>
          <w:rFonts w:ascii="Arial" w:hAnsi="Arial" w:cs="Arial"/>
          <w:color w:val="auto"/>
        </w:rPr>
        <w:t>thời</w:t>
      </w:r>
      <w:proofErr w:type="spellEnd"/>
      <w:r w:rsidRPr="007C2279">
        <w:rPr>
          <w:rFonts w:ascii="Arial" w:hAnsi="Arial" w:cs="Arial"/>
          <w:color w:val="auto"/>
        </w:rPr>
        <w:t xml:space="preserve"> </w:t>
      </w:r>
      <w:proofErr w:type="spellStart"/>
      <w:r w:rsidRPr="007C2279">
        <w:rPr>
          <w:rFonts w:ascii="Arial" w:hAnsi="Arial" w:cs="Arial"/>
          <w:color w:val="auto"/>
        </w:rPr>
        <w:t>gian</w:t>
      </w:r>
      <w:proofErr w:type="spellEnd"/>
      <w:r w:rsidRPr="007C2279">
        <w:rPr>
          <w:rFonts w:ascii="Arial" w:hAnsi="Arial" w:cs="Arial"/>
          <w:color w:val="auto"/>
        </w:rPr>
        <w:t xml:space="preserve"> </w:t>
      </w:r>
      <w:proofErr w:type="spellStart"/>
      <w:r w:rsidRPr="007C2279">
        <w:rPr>
          <w:rFonts w:ascii="Arial" w:hAnsi="Arial" w:cs="Arial"/>
          <w:color w:val="auto"/>
        </w:rPr>
        <w:t>gia</w:t>
      </w:r>
      <w:proofErr w:type="spellEnd"/>
      <w:r w:rsidRPr="007C2279">
        <w:rPr>
          <w:rFonts w:ascii="Arial" w:hAnsi="Arial" w:cs="Arial"/>
          <w:color w:val="auto"/>
        </w:rPr>
        <w:t xml:space="preserve"> </w:t>
      </w:r>
      <w:proofErr w:type="spellStart"/>
      <w:r w:rsidRPr="007C2279">
        <w:rPr>
          <w:rFonts w:ascii="Arial" w:hAnsi="Arial" w:cs="Arial"/>
          <w:color w:val="auto"/>
        </w:rPr>
        <w:t>hạn</w:t>
      </w:r>
      <w:proofErr w:type="spellEnd"/>
      <w:r w:rsidRPr="007C2279">
        <w:rPr>
          <w:rFonts w:ascii="Arial" w:hAnsi="Arial" w:cs="Arial"/>
          <w:color w:val="auto"/>
        </w:rPr>
        <w:t xml:space="preserve"> </w:t>
      </w:r>
      <w:proofErr w:type="spellStart"/>
      <w:r w:rsidRPr="007C2279">
        <w:rPr>
          <w:rFonts w:ascii="Arial" w:hAnsi="Arial" w:cs="Arial"/>
          <w:color w:val="auto"/>
        </w:rPr>
        <w:t>đóng</w:t>
      </w:r>
      <w:proofErr w:type="spellEnd"/>
      <w:r w:rsidRPr="007C2279">
        <w:rPr>
          <w:rFonts w:ascii="Arial" w:hAnsi="Arial" w:cs="Arial"/>
          <w:color w:val="auto"/>
        </w:rPr>
        <w:t xml:space="preserve"> </w:t>
      </w:r>
      <w:proofErr w:type="spellStart"/>
      <w:r w:rsidR="003E568B" w:rsidRPr="007C2279">
        <w:rPr>
          <w:rFonts w:ascii="Arial" w:hAnsi="Arial" w:cs="Arial"/>
          <w:color w:val="auto"/>
        </w:rPr>
        <w:t>p</w:t>
      </w:r>
      <w:r w:rsidRPr="007C2279">
        <w:rPr>
          <w:rFonts w:ascii="Arial" w:hAnsi="Arial" w:cs="Arial"/>
          <w:color w:val="auto"/>
        </w:rPr>
        <w:t>hí</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cho</w:t>
      </w:r>
      <w:proofErr w:type="spellEnd"/>
      <w:r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00964183" w:rsidRPr="007C2279">
        <w:rPr>
          <w:rFonts w:ascii="Arial" w:hAnsi="Arial" w:cs="Arial"/>
          <w:color w:val="auto"/>
        </w:rPr>
        <w:t xml:space="preserve"> </w:t>
      </w:r>
      <w:proofErr w:type="spellStart"/>
      <w:r w:rsidR="00964183" w:rsidRPr="007C2279">
        <w:rPr>
          <w:rFonts w:ascii="Arial" w:hAnsi="Arial" w:cs="Arial"/>
          <w:color w:val="auto"/>
        </w:rPr>
        <w:t>này</w:t>
      </w:r>
      <w:proofErr w:type="spellEnd"/>
      <w:r w:rsidRPr="007C2279">
        <w:rPr>
          <w:rFonts w:ascii="Arial" w:hAnsi="Arial" w:cs="Arial"/>
          <w:color w:val="auto"/>
        </w:rPr>
        <w:t xml:space="preserve">, </w:t>
      </w:r>
      <w:proofErr w:type="spellStart"/>
      <w:r w:rsidR="00013A0D" w:rsidRPr="007C2279">
        <w:rPr>
          <w:rFonts w:ascii="Arial" w:hAnsi="Arial" w:cs="Arial"/>
          <w:color w:val="auto"/>
        </w:rPr>
        <w:t>Quý</w:t>
      </w:r>
      <w:proofErr w:type="spellEnd"/>
      <w:r w:rsidR="00013A0D" w:rsidRPr="007C2279">
        <w:rPr>
          <w:rFonts w:ascii="Arial" w:hAnsi="Arial" w:cs="Arial"/>
          <w:color w:val="auto"/>
        </w:rPr>
        <w:t xml:space="preserve"> </w:t>
      </w:r>
      <w:proofErr w:type="spellStart"/>
      <w:r w:rsidR="00013A0D" w:rsidRPr="007C2279">
        <w:rPr>
          <w:rFonts w:ascii="Arial" w:hAnsi="Arial" w:cs="Arial"/>
          <w:color w:val="auto"/>
        </w:rPr>
        <w:t>khách</w:t>
      </w:r>
      <w:proofErr w:type="spellEnd"/>
      <w:r w:rsidRPr="007C2279">
        <w:rPr>
          <w:rFonts w:ascii="Arial" w:hAnsi="Arial" w:cs="Arial"/>
          <w:color w:val="auto"/>
        </w:rPr>
        <w:t xml:space="preserve"> </w:t>
      </w:r>
      <w:proofErr w:type="spellStart"/>
      <w:r w:rsidRPr="007C2279">
        <w:rPr>
          <w:rFonts w:ascii="Arial" w:hAnsi="Arial" w:cs="Arial"/>
          <w:color w:val="auto"/>
        </w:rPr>
        <w:t>chưa</w:t>
      </w:r>
      <w:proofErr w:type="spellEnd"/>
      <w:r w:rsidRPr="007C2279">
        <w:rPr>
          <w:rFonts w:ascii="Arial" w:hAnsi="Arial" w:cs="Arial"/>
          <w:color w:val="auto"/>
        </w:rPr>
        <w:t xml:space="preserve"> </w:t>
      </w:r>
      <w:proofErr w:type="spellStart"/>
      <w:r w:rsidRPr="007C2279">
        <w:rPr>
          <w:rFonts w:ascii="Arial" w:hAnsi="Arial" w:cs="Arial"/>
          <w:color w:val="auto"/>
        </w:rPr>
        <w:t>đóng</w:t>
      </w:r>
      <w:proofErr w:type="spellEnd"/>
      <w:r w:rsidRPr="007C2279">
        <w:rPr>
          <w:rFonts w:ascii="Arial" w:hAnsi="Arial" w:cs="Arial"/>
          <w:color w:val="auto"/>
        </w:rPr>
        <w:t xml:space="preserve"> </w:t>
      </w:r>
      <w:proofErr w:type="spellStart"/>
      <w:r w:rsidRPr="007C2279">
        <w:rPr>
          <w:rFonts w:ascii="Arial" w:hAnsi="Arial" w:cs="Arial"/>
          <w:color w:val="auto"/>
        </w:rPr>
        <w:t>đủ</w:t>
      </w:r>
      <w:proofErr w:type="spellEnd"/>
      <w:r w:rsidRPr="007C2279">
        <w:rPr>
          <w:rFonts w:ascii="Arial" w:hAnsi="Arial" w:cs="Arial"/>
          <w:color w:val="auto"/>
        </w:rPr>
        <w:t xml:space="preserve"> </w:t>
      </w:r>
      <w:proofErr w:type="spellStart"/>
      <w:r w:rsidR="003E568B" w:rsidRPr="007C2279">
        <w:rPr>
          <w:rFonts w:ascii="Arial" w:hAnsi="Arial" w:cs="Arial"/>
          <w:color w:val="auto"/>
        </w:rPr>
        <w:t>p</w:t>
      </w:r>
      <w:r w:rsidRPr="007C2279">
        <w:rPr>
          <w:rFonts w:ascii="Arial" w:hAnsi="Arial" w:cs="Arial"/>
          <w:color w:val="auto"/>
        </w:rPr>
        <w:t>hí</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đến</w:t>
      </w:r>
      <w:proofErr w:type="spellEnd"/>
      <w:r w:rsidRPr="007C2279">
        <w:rPr>
          <w:rFonts w:ascii="Arial" w:hAnsi="Arial" w:cs="Arial"/>
          <w:color w:val="auto"/>
        </w:rPr>
        <w:t xml:space="preserve"> </w:t>
      </w:r>
      <w:proofErr w:type="spellStart"/>
      <w:r w:rsidRPr="007C2279">
        <w:rPr>
          <w:rFonts w:ascii="Arial" w:hAnsi="Arial" w:cs="Arial"/>
          <w:color w:val="auto"/>
        </w:rPr>
        <w:t>hạn</w:t>
      </w:r>
      <w:proofErr w:type="spellEnd"/>
      <w:r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00B87A6F" w:rsidRPr="007C2279">
        <w:rPr>
          <w:rFonts w:ascii="Arial" w:hAnsi="Arial" w:cs="Arial"/>
          <w:color w:val="auto"/>
        </w:rPr>
        <w:t xml:space="preserve"> </w:t>
      </w:r>
      <w:proofErr w:type="spellStart"/>
      <w:r w:rsidR="00B87A6F" w:rsidRPr="007C2279">
        <w:rPr>
          <w:rFonts w:ascii="Arial" w:hAnsi="Arial" w:cs="Arial"/>
          <w:color w:val="auto"/>
        </w:rPr>
        <w:t>này</w:t>
      </w:r>
      <w:proofErr w:type="spellEnd"/>
      <w:r w:rsidRPr="007C2279">
        <w:rPr>
          <w:rFonts w:ascii="Arial" w:hAnsi="Arial" w:cs="Arial"/>
          <w:color w:val="auto"/>
        </w:rPr>
        <w:t xml:space="preserve"> </w:t>
      </w:r>
      <w:proofErr w:type="spellStart"/>
      <w:r w:rsidRPr="007C2279">
        <w:rPr>
          <w:rFonts w:ascii="Arial" w:hAnsi="Arial" w:cs="Arial"/>
          <w:color w:val="auto"/>
        </w:rPr>
        <w:t>sẽ</w:t>
      </w:r>
      <w:proofErr w:type="spellEnd"/>
      <w:r w:rsidRPr="007C2279">
        <w:rPr>
          <w:rFonts w:ascii="Arial" w:hAnsi="Arial" w:cs="Arial"/>
          <w:color w:val="auto"/>
        </w:rPr>
        <w:t xml:space="preserve"> </w:t>
      </w:r>
      <w:proofErr w:type="spellStart"/>
      <w:r w:rsidRPr="007C2279">
        <w:rPr>
          <w:rFonts w:ascii="Arial" w:hAnsi="Arial" w:cs="Arial"/>
          <w:color w:val="auto"/>
        </w:rPr>
        <w:t>mất</w:t>
      </w:r>
      <w:proofErr w:type="spellEnd"/>
      <w:r w:rsidRPr="007C2279">
        <w:rPr>
          <w:rFonts w:ascii="Arial" w:hAnsi="Arial" w:cs="Arial"/>
          <w:color w:val="auto"/>
        </w:rPr>
        <w:t xml:space="preserve"> </w:t>
      </w:r>
      <w:proofErr w:type="spellStart"/>
      <w:r w:rsidRPr="007C2279">
        <w:rPr>
          <w:rFonts w:ascii="Arial" w:hAnsi="Arial" w:cs="Arial"/>
          <w:color w:val="auto"/>
        </w:rPr>
        <w:t>hiệu</w:t>
      </w:r>
      <w:proofErr w:type="spellEnd"/>
      <w:r w:rsidRPr="007C2279">
        <w:rPr>
          <w:rFonts w:ascii="Arial" w:hAnsi="Arial" w:cs="Arial"/>
          <w:color w:val="auto"/>
        </w:rPr>
        <w:t xml:space="preserve"> </w:t>
      </w:r>
      <w:proofErr w:type="spellStart"/>
      <w:r w:rsidRPr="007C2279">
        <w:rPr>
          <w:rFonts w:ascii="Arial" w:hAnsi="Arial" w:cs="Arial"/>
          <w:color w:val="auto"/>
        </w:rPr>
        <w:t>lực</w:t>
      </w:r>
      <w:proofErr w:type="spellEnd"/>
      <w:r w:rsidRPr="007C2279">
        <w:rPr>
          <w:rFonts w:ascii="Arial" w:hAnsi="Arial" w:cs="Arial"/>
          <w:color w:val="auto"/>
        </w:rPr>
        <w:t xml:space="preserve"> </w:t>
      </w:r>
      <w:proofErr w:type="spellStart"/>
      <w:r w:rsidRPr="007C2279">
        <w:rPr>
          <w:rFonts w:ascii="Arial" w:hAnsi="Arial" w:cs="Arial"/>
          <w:color w:val="auto"/>
        </w:rPr>
        <w:t>kể</w:t>
      </w:r>
      <w:proofErr w:type="spellEnd"/>
      <w:r w:rsidRPr="007C2279">
        <w:rPr>
          <w:rFonts w:ascii="Arial" w:hAnsi="Arial" w:cs="Arial"/>
          <w:color w:val="auto"/>
        </w:rPr>
        <w:t xml:space="preserve"> </w:t>
      </w:r>
      <w:proofErr w:type="spellStart"/>
      <w:r w:rsidRPr="007C2279">
        <w:rPr>
          <w:rFonts w:ascii="Arial" w:hAnsi="Arial" w:cs="Arial"/>
          <w:color w:val="auto"/>
        </w:rPr>
        <w:t>từ</w:t>
      </w:r>
      <w:proofErr w:type="spellEnd"/>
      <w:r w:rsidRPr="007C2279">
        <w:rPr>
          <w:rFonts w:ascii="Arial" w:hAnsi="Arial" w:cs="Arial"/>
          <w:color w:val="auto"/>
        </w:rPr>
        <w:t xml:space="preserve"> </w:t>
      </w:r>
      <w:proofErr w:type="spellStart"/>
      <w:r w:rsidR="00CC77E7" w:rsidRPr="007C2279">
        <w:rPr>
          <w:rFonts w:ascii="Arial" w:hAnsi="Arial" w:cs="Arial"/>
          <w:color w:val="auto"/>
        </w:rPr>
        <w:t>N</w:t>
      </w:r>
      <w:r w:rsidRPr="007C2279">
        <w:rPr>
          <w:rFonts w:ascii="Arial" w:hAnsi="Arial" w:cs="Arial"/>
          <w:color w:val="auto"/>
        </w:rPr>
        <w:t>gày</w:t>
      </w:r>
      <w:proofErr w:type="spellEnd"/>
      <w:r w:rsidRPr="007C2279">
        <w:rPr>
          <w:rFonts w:ascii="Arial" w:hAnsi="Arial" w:cs="Arial"/>
          <w:color w:val="auto"/>
        </w:rPr>
        <w:t xml:space="preserve"> </w:t>
      </w:r>
      <w:proofErr w:type="spellStart"/>
      <w:r w:rsidRPr="007C2279">
        <w:rPr>
          <w:rFonts w:ascii="Arial" w:hAnsi="Arial" w:cs="Arial"/>
          <w:color w:val="auto"/>
        </w:rPr>
        <w:t>đến</w:t>
      </w:r>
      <w:proofErr w:type="spellEnd"/>
      <w:r w:rsidRPr="007C2279">
        <w:rPr>
          <w:rFonts w:ascii="Arial" w:hAnsi="Arial" w:cs="Arial"/>
          <w:color w:val="auto"/>
        </w:rPr>
        <w:t xml:space="preserve"> </w:t>
      </w:r>
      <w:proofErr w:type="spellStart"/>
      <w:r w:rsidRPr="007C2279">
        <w:rPr>
          <w:rFonts w:ascii="Arial" w:hAnsi="Arial" w:cs="Arial"/>
          <w:color w:val="auto"/>
        </w:rPr>
        <w:t>hạn</w:t>
      </w:r>
      <w:proofErr w:type="spellEnd"/>
      <w:r w:rsidRPr="007C2279">
        <w:rPr>
          <w:rFonts w:ascii="Arial" w:hAnsi="Arial" w:cs="Arial"/>
          <w:color w:val="auto"/>
        </w:rPr>
        <w:t xml:space="preserve"> </w:t>
      </w:r>
      <w:proofErr w:type="spellStart"/>
      <w:r w:rsidRPr="007C2279">
        <w:rPr>
          <w:rFonts w:ascii="Arial" w:hAnsi="Arial" w:cs="Arial"/>
          <w:color w:val="auto"/>
        </w:rPr>
        <w:t>đóng</w:t>
      </w:r>
      <w:proofErr w:type="spellEnd"/>
      <w:r w:rsidRPr="007C2279">
        <w:rPr>
          <w:rFonts w:ascii="Arial" w:hAnsi="Arial" w:cs="Arial"/>
          <w:color w:val="auto"/>
        </w:rPr>
        <w:t xml:space="preserve"> </w:t>
      </w:r>
      <w:proofErr w:type="spellStart"/>
      <w:r w:rsidRPr="007C2279">
        <w:rPr>
          <w:rFonts w:ascii="Arial" w:hAnsi="Arial" w:cs="Arial"/>
          <w:color w:val="auto"/>
        </w:rPr>
        <w:t>phí</w:t>
      </w:r>
      <w:proofErr w:type="spellEnd"/>
      <w:r w:rsidRPr="007C2279">
        <w:rPr>
          <w:rFonts w:ascii="Arial" w:hAnsi="Arial" w:cs="Arial"/>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00157A4C" w:rsidRPr="007C2279">
        <w:rPr>
          <w:rFonts w:ascii="Arial" w:hAnsi="Arial" w:cs="Arial"/>
          <w:color w:val="auto"/>
        </w:rPr>
        <w:t xml:space="preserve"> </w:t>
      </w:r>
      <w:proofErr w:type="spellStart"/>
      <w:r w:rsidR="00157A4C" w:rsidRPr="007C2279">
        <w:rPr>
          <w:rFonts w:ascii="Arial" w:hAnsi="Arial" w:cs="Arial"/>
          <w:color w:val="auto"/>
        </w:rPr>
        <w:t>này</w:t>
      </w:r>
      <w:proofErr w:type="spellEnd"/>
      <w:r w:rsidRPr="007C2279">
        <w:rPr>
          <w:rFonts w:ascii="Arial" w:hAnsi="Arial" w:cs="Arial"/>
          <w:color w:val="auto"/>
        </w:rPr>
        <w:t xml:space="preserve">, </w:t>
      </w:r>
      <w:proofErr w:type="spellStart"/>
      <w:r w:rsidRPr="007C2279">
        <w:rPr>
          <w:rFonts w:ascii="Arial" w:hAnsi="Arial" w:cs="Arial"/>
          <w:color w:val="auto"/>
        </w:rPr>
        <w:t>trừ</w:t>
      </w:r>
      <w:proofErr w:type="spellEnd"/>
      <w:r w:rsidRPr="007C2279">
        <w:rPr>
          <w:rFonts w:ascii="Arial" w:hAnsi="Arial" w:cs="Arial"/>
          <w:color w:val="auto"/>
        </w:rPr>
        <w:t xml:space="preserve"> </w:t>
      </w:r>
      <w:proofErr w:type="spellStart"/>
      <w:r w:rsidRPr="007C2279">
        <w:rPr>
          <w:rFonts w:ascii="Arial" w:hAnsi="Arial" w:cs="Arial"/>
          <w:color w:val="auto"/>
        </w:rPr>
        <w:t>trường</w:t>
      </w:r>
      <w:proofErr w:type="spellEnd"/>
      <w:r w:rsidRPr="007C2279">
        <w:rPr>
          <w:rFonts w:ascii="Arial" w:hAnsi="Arial" w:cs="Arial"/>
          <w:color w:val="auto"/>
        </w:rPr>
        <w:t xml:space="preserve"> </w:t>
      </w:r>
      <w:proofErr w:type="spellStart"/>
      <w:r w:rsidRPr="007C2279">
        <w:rPr>
          <w:rFonts w:ascii="Arial" w:hAnsi="Arial" w:cs="Arial"/>
          <w:color w:val="auto"/>
        </w:rPr>
        <w:t>hợp</w:t>
      </w:r>
      <w:proofErr w:type="spellEnd"/>
      <w:r w:rsidRPr="007C2279">
        <w:rPr>
          <w:rFonts w:ascii="Arial" w:hAnsi="Arial" w:cs="Arial"/>
          <w:color w:val="auto"/>
        </w:rPr>
        <w:t xml:space="preserve"> </w:t>
      </w:r>
      <w:proofErr w:type="spellStart"/>
      <w:r w:rsidRPr="007C2279">
        <w:rPr>
          <w:rFonts w:ascii="Arial" w:hAnsi="Arial" w:cs="Arial"/>
          <w:color w:val="auto"/>
        </w:rPr>
        <w:t>phí</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Pr="007C2279">
        <w:rPr>
          <w:rFonts w:ascii="Arial" w:hAnsi="Arial" w:cs="Arial"/>
          <w:color w:val="auto"/>
        </w:rPr>
        <w:t xml:space="preserve"> </w:t>
      </w:r>
      <w:proofErr w:type="spellStart"/>
      <w:r w:rsidR="009B7519" w:rsidRPr="007C2279">
        <w:rPr>
          <w:rFonts w:ascii="Arial" w:hAnsi="Arial" w:cs="Arial"/>
          <w:color w:val="auto"/>
        </w:rPr>
        <w:t>này</w:t>
      </w:r>
      <w:proofErr w:type="spellEnd"/>
      <w:r w:rsidR="009B7519" w:rsidRPr="007C2279">
        <w:rPr>
          <w:rFonts w:ascii="Arial" w:hAnsi="Arial" w:cs="Arial"/>
          <w:color w:val="auto"/>
        </w:rPr>
        <w:t xml:space="preserve"> </w:t>
      </w:r>
      <w:proofErr w:type="spellStart"/>
      <w:r w:rsidRPr="007C2279">
        <w:rPr>
          <w:rFonts w:ascii="Arial" w:hAnsi="Arial" w:cs="Arial"/>
          <w:color w:val="auto"/>
        </w:rPr>
        <w:t>được</w:t>
      </w:r>
      <w:proofErr w:type="spellEnd"/>
      <w:r w:rsidRPr="007C2279">
        <w:rPr>
          <w:rFonts w:ascii="Arial" w:hAnsi="Arial" w:cs="Arial"/>
          <w:color w:val="auto"/>
        </w:rPr>
        <w:t xml:space="preserve"> </w:t>
      </w:r>
      <w:proofErr w:type="spellStart"/>
      <w:r w:rsidRPr="007C2279">
        <w:rPr>
          <w:rFonts w:ascii="Arial" w:hAnsi="Arial" w:cs="Arial"/>
          <w:color w:val="auto"/>
        </w:rPr>
        <w:t>đóng</w:t>
      </w:r>
      <w:proofErr w:type="spellEnd"/>
      <w:r w:rsidRPr="007C2279">
        <w:rPr>
          <w:rFonts w:ascii="Arial" w:hAnsi="Arial" w:cs="Arial"/>
          <w:color w:val="auto"/>
        </w:rPr>
        <w:t xml:space="preserve"> </w:t>
      </w:r>
      <w:proofErr w:type="spellStart"/>
      <w:r w:rsidRPr="007C2279">
        <w:rPr>
          <w:rFonts w:ascii="Arial" w:hAnsi="Arial" w:cs="Arial"/>
          <w:color w:val="auto"/>
        </w:rPr>
        <w:t>theo</w:t>
      </w:r>
      <w:proofErr w:type="spellEnd"/>
      <w:r w:rsidRPr="007C2279">
        <w:rPr>
          <w:rFonts w:ascii="Arial" w:hAnsi="Arial" w:cs="Arial"/>
          <w:color w:val="auto"/>
        </w:rPr>
        <w:t xml:space="preserve"> </w:t>
      </w:r>
      <w:proofErr w:type="spellStart"/>
      <w:r w:rsidRPr="007C2279">
        <w:rPr>
          <w:rFonts w:ascii="Arial" w:hAnsi="Arial" w:cs="Arial"/>
          <w:color w:val="auto"/>
        </w:rPr>
        <w:t>Quy</w:t>
      </w:r>
      <w:proofErr w:type="spellEnd"/>
      <w:r w:rsidRPr="007C2279">
        <w:rPr>
          <w:rFonts w:ascii="Arial" w:hAnsi="Arial" w:cs="Arial"/>
          <w:color w:val="auto"/>
        </w:rPr>
        <w:t xml:space="preserve"> </w:t>
      </w:r>
      <w:proofErr w:type="spellStart"/>
      <w:r w:rsidRPr="007C2279">
        <w:rPr>
          <w:rFonts w:ascii="Arial" w:hAnsi="Arial" w:cs="Arial"/>
          <w:color w:val="auto"/>
        </w:rPr>
        <w:t>tắc</w:t>
      </w:r>
      <w:proofErr w:type="spellEnd"/>
      <w:r w:rsidRPr="007C2279">
        <w:rPr>
          <w:rFonts w:ascii="Arial" w:hAnsi="Arial" w:cs="Arial"/>
          <w:color w:val="auto"/>
        </w:rPr>
        <w:t xml:space="preserve"> </w:t>
      </w:r>
      <w:proofErr w:type="spellStart"/>
      <w:r w:rsidRPr="007C2279">
        <w:rPr>
          <w:rFonts w:ascii="Arial" w:hAnsi="Arial" w:cs="Arial"/>
          <w:color w:val="auto"/>
        </w:rPr>
        <w:t>và</w:t>
      </w:r>
      <w:proofErr w:type="spellEnd"/>
      <w:r w:rsidRPr="007C2279">
        <w:rPr>
          <w:rFonts w:ascii="Arial" w:hAnsi="Arial" w:cs="Arial"/>
          <w:color w:val="auto"/>
        </w:rPr>
        <w:t xml:space="preserve"> </w:t>
      </w:r>
      <w:proofErr w:type="spellStart"/>
      <w:r w:rsidRPr="007C2279">
        <w:rPr>
          <w:rFonts w:ascii="Arial" w:hAnsi="Arial" w:cs="Arial"/>
          <w:color w:val="auto"/>
        </w:rPr>
        <w:t>Điều</w:t>
      </w:r>
      <w:proofErr w:type="spellEnd"/>
      <w:r w:rsidRPr="007C2279">
        <w:rPr>
          <w:rFonts w:ascii="Arial" w:hAnsi="Arial" w:cs="Arial"/>
          <w:color w:val="auto"/>
        </w:rPr>
        <w:t xml:space="preserve"> </w:t>
      </w:r>
      <w:proofErr w:type="spellStart"/>
      <w:r w:rsidRPr="007C2279">
        <w:rPr>
          <w:rFonts w:ascii="Arial" w:hAnsi="Arial" w:cs="Arial"/>
          <w:color w:val="auto"/>
        </w:rPr>
        <w:t>khoản</w:t>
      </w:r>
      <w:proofErr w:type="spellEnd"/>
      <w:r w:rsidRPr="007C2279">
        <w:rPr>
          <w:rFonts w:ascii="Arial" w:hAnsi="Arial" w:cs="Arial"/>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00914EFF" w:rsidRPr="007C2279">
        <w:rPr>
          <w:rFonts w:ascii="Arial" w:hAnsi="Arial" w:cs="Arial"/>
          <w:color w:val="auto"/>
        </w:rPr>
        <w:t>S</w:t>
      </w:r>
      <w:r w:rsidRPr="007C2279">
        <w:rPr>
          <w:rFonts w:ascii="Arial" w:hAnsi="Arial" w:cs="Arial"/>
          <w:color w:val="auto"/>
        </w:rPr>
        <w:t>ản</w:t>
      </w:r>
      <w:proofErr w:type="spellEnd"/>
      <w:r w:rsidRPr="007C2279">
        <w:rPr>
          <w:rFonts w:ascii="Arial" w:hAnsi="Arial" w:cs="Arial"/>
          <w:color w:val="auto"/>
        </w:rPr>
        <w:t xml:space="preserve"> </w:t>
      </w:r>
      <w:proofErr w:type="spellStart"/>
      <w:r w:rsidRPr="007C2279">
        <w:rPr>
          <w:rFonts w:ascii="Arial" w:hAnsi="Arial" w:cs="Arial"/>
          <w:color w:val="auto"/>
        </w:rPr>
        <w:t>phẩm</w:t>
      </w:r>
      <w:proofErr w:type="spellEnd"/>
      <w:r w:rsidRPr="007C2279">
        <w:rPr>
          <w:rFonts w:ascii="Arial" w:hAnsi="Arial" w:cs="Arial"/>
          <w:color w:val="auto"/>
        </w:rPr>
        <w:t xml:space="preserve"> </w:t>
      </w:r>
      <w:proofErr w:type="spellStart"/>
      <w:r w:rsidRPr="007C2279">
        <w:rPr>
          <w:rFonts w:ascii="Arial" w:hAnsi="Arial" w:cs="Arial"/>
          <w:color w:val="auto"/>
        </w:rPr>
        <w:t>chính</w:t>
      </w:r>
      <w:proofErr w:type="spellEnd"/>
      <w:r w:rsidRPr="007C2279">
        <w:rPr>
          <w:rFonts w:ascii="Arial" w:hAnsi="Arial" w:cs="Arial"/>
          <w:color w:val="auto"/>
        </w:rPr>
        <w:t xml:space="preserve"> </w:t>
      </w:r>
      <w:proofErr w:type="spellStart"/>
      <w:r w:rsidRPr="007C2279">
        <w:rPr>
          <w:rFonts w:ascii="Arial" w:hAnsi="Arial" w:cs="Arial"/>
          <w:color w:val="auto"/>
        </w:rPr>
        <w:t>của</w:t>
      </w:r>
      <w:proofErr w:type="spellEnd"/>
      <w:r w:rsidRPr="007C2279">
        <w:rPr>
          <w:rFonts w:ascii="Arial" w:hAnsi="Arial" w:cs="Arial"/>
          <w:color w:val="auto"/>
        </w:rPr>
        <w:t xml:space="preserve"> </w:t>
      </w:r>
      <w:proofErr w:type="spellStart"/>
      <w:r w:rsidRPr="007C2279">
        <w:rPr>
          <w:rFonts w:ascii="Arial" w:hAnsi="Arial" w:cs="Arial"/>
          <w:color w:val="auto"/>
        </w:rPr>
        <w:t>Hợp</w:t>
      </w:r>
      <w:proofErr w:type="spellEnd"/>
      <w:r w:rsidRPr="007C2279">
        <w:rPr>
          <w:rFonts w:ascii="Arial" w:hAnsi="Arial" w:cs="Arial"/>
          <w:color w:val="auto"/>
        </w:rPr>
        <w:t xml:space="preserve"> </w:t>
      </w:r>
      <w:proofErr w:type="spellStart"/>
      <w:r w:rsidRPr="007C2279">
        <w:rPr>
          <w:rFonts w:ascii="Arial" w:hAnsi="Arial" w:cs="Arial"/>
          <w:color w:val="auto"/>
        </w:rPr>
        <w:t>đồng</w:t>
      </w:r>
      <w:proofErr w:type="spellEnd"/>
      <w:r w:rsidRPr="007C2279">
        <w:rPr>
          <w:rFonts w:ascii="Arial" w:hAnsi="Arial" w:cs="Arial"/>
          <w:color w:val="auto"/>
        </w:rPr>
        <w:t xml:space="preserve">. </w:t>
      </w:r>
    </w:p>
    <w:p w14:paraId="1DB49206" w14:textId="61CF9E46" w:rsidR="00E618E2" w:rsidRPr="007C2279" w:rsidRDefault="005B6A6F" w:rsidP="002B3AA9">
      <w:pPr>
        <w:spacing w:before="120"/>
        <w:jc w:val="both"/>
        <w:rPr>
          <w:rFonts w:ascii="Arial" w:hAnsi="Arial" w:cs="Arial"/>
          <w:color w:val="auto"/>
        </w:rPr>
      </w:pPr>
      <w:r w:rsidRPr="007C2279">
        <w:rPr>
          <w:rFonts w:ascii="Arial" w:hAnsi="Arial" w:cs="Arial"/>
          <w:color w:val="auto"/>
        </w:rPr>
        <w:t>FWD</w:t>
      </w:r>
      <w:r w:rsidR="00E618E2" w:rsidRPr="007C2279">
        <w:rPr>
          <w:rFonts w:ascii="Arial" w:hAnsi="Arial" w:cs="Arial"/>
          <w:color w:val="auto"/>
        </w:rPr>
        <w:t xml:space="preserve"> </w:t>
      </w:r>
      <w:proofErr w:type="spellStart"/>
      <w:r w:rsidR="003E568B" w:rsidRPr="007C2279">
        <w:rPr>
          <w:rFonts w:ascii="Arial" w:hAnsi="Arial" w:cs="Arial"/>
          <w:color w:val="auto"/>
        </w:rPr>
        <w:t>sẽ</w:t>
      </w:r>
      <w:proofErr w:type="spellEnd"/>
      <w:r w:rsidR="003E568B" w:rsidRPr="007C2279">
        <w:rPr>
          <w:rFonts w:ascii="Arial" w:hAnsi="Arial" w:cs="Arial"/>
          <w:color w:val="auto"/>
        </w:rPr>
        <w:t xml:space="preserve"> </w:t>
      </w:r>
      <w:proofErr w:type="spellStart"/>
      <w:r w:rsidR="003E568B" w:rsidRPr="007C2279">
        <w:rPr>
          <w:rFonts w:ascii="Arial" w:hAnsi="Arial" w:cs="Arial"/>
          <w:color w:val="auto"/>
        </w:rPr>
        <w:t>không</w:t>
      </w:r>
      <w:proofErr w:type="spellEnd"/>
      <w:r w:rsidR="003E568B" w:rsidRPr="007C2279">
        <w:rPr>
          <w:rFonts w:ascii="Arial" w:hAnsi="Arial" w:cs="Arial"/>
          <w:color w:val="auto"/>
        </w:rPr>
        <w:t xml:space="preserve"> chi </w:t>
      </w:r>
      <w:proofErr w:type="spellStart"/>
      <w:r w:rsidR="003E568B" w:rsidRPr="007C2279">
        <w:rPr>
          <w:rFonts w:ascii="Arial" w:hAnsi="Arial" w:cs="Arial"/>
          <w:color w:val="auto"/>
        </w:rPr>
        <w:t>trả</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quyền</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lợi</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bảo</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hiểm</w:t>
      </w:r>
      <w:proofErr w:type="spellEnd"/>
      <w:r w:rsidR="00E618E2" w:rsidRPr="007C2279">
        <w:rPr>
          <w:rFonts w:ascii="Arial" w:hAnsi="Arial" w:cs="Arial"/>
          <w:color w:val="auto"/>
        </w:rPr>
        <w:t xml:space="preserve"> </w:t>
      </w:r>
      <w:proofErr w:type="spellStart"/>
      <w:r w:rsidR="00DC5B81" w:rsidRPr="007C2279">
        <w:rPr>
          <w:rFonts w:ascii="Arial" w:hAnsi="Arial" w:cs="Arial"/>
          <w:color w:val="auto"/>
        </w:rPr>
        <w:t>c</w:t>
      </w:r>
      <w:r w:rsidR="00E618E2" w:rsidRPr="007C2279">
        <w:rPr>
          <w:rFonts w:ascii="Arial" w:hAnsi="Arial" w:cs="Arial"/>
          <w:color w:val="auto"/>
        </w:rPr>
        <w:t>ủa</w:t>
      </w:r>
      <w:proofErr w:type="spellEnd"/>
      <w:r w:rsidR="00E618E2"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00E618E2" w:rsidRPr="007C2279">
        <w:rPr>
          <w:rFonts w:ascii="Arial" w:hAnsi="Arial" w:cs="Arial"/>
          <w:color w:val="auto"/>
        </w:rPr>
        <w:t xml:space="preserve"> </w:t>
      </w:r>
      <w:proofErr w:type="spellStart"/>
      <w:r w:rsidR="008B3920" w:rsidRPr="007C2279">
        <w:rPr>
          <w:rFonts w:ascii="Arial" w:hAnsi="Arial" w:cs="Arial"/>
          <w:color w:val="auto"/>
        </w:rPr>
        <w:t>này</w:t>
      </w:r>
      <w:proofErr w:type="spellEnd"/>
      <w:r w:rsidR="008B3920" w:rsidRPr="007C2279">
        <w:rPr>
          <w:rFonts w:ascii="Arial" w:hAnsi="Arial" w:cs="Arial"/>
          <w:color w:val="auto"/>
        </w:rPr>
        <w:t xml:space="preserve"> </w:t>
      </w:r>
      <w:proofErr w:type="spellStart"/>
      <w:r w:rsidR="00E618E2" w:rsidRPr="007C2279">
        <w:rPr>
          <w:rFonts w:ascii="Arial" w:hAnsi="Arial" w:cs="Arial"/>
          <w:color w:val="auto"/>
        </w:rPr>
        <w:t>nếu</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Người</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được</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bảo</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hiểm</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bị</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Tổn</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thương</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hoặc</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tử</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vong</w:t>
      </w:r>
      <w:proofErr w:type="spellEnd"/>
      <w:r w:rsidR="00E618E2" w:rsidRPr="007C2279">
        <w:rPr>
          <w:rFonts w:ascii="Arial" w:hAnsi="Arial" w:cs="Arial"/>
          <w:color w:val="auto"/>
        </w:rPr>
        <w:t xml:space="preserve"> do Tai </w:t>
      </w:r>
      <w:proofErr w:type="spellStart"/>
      <w:r w:rsidR="00E618E2" w:rsidRPr="007C2279">
        <w:rPr>
          <w:rFonts w:ascii="Arial" w:hAnsi="Arial" w:cs="Arial"/>
          <w:color w:val="auto"/>
        </w:rPr>
        <w:t>nạn</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trong</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thời</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gian</w:t>
      </w:r>
      <w:proofErr w:type="spellEnd"/>
      <w:r w:rsidR="00E618E2"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00941695" w:rsidRPr="007C2279">
        <w:rPr>
          <w:rFonts w:ascii="Arial" w:hAnsi="Arial" w:cs="Arial"/>
          <w:color w:val="auto"/>
        </w:rPr>
        <w:t xml:space="preserve"> </w:t>
      </w:r>
      <w:proofErr w:type="spellStart"/>
      <w:r w:rsidR="00941695" w:rsidRPr="007C2279">
        <w:rPr>
          <w:rFonts w:ascii="Arial" w:hAnsi="Arial" w:cs="Arial"/>
          <w:color w:val="auto"/>
        </w:rPr>
        <w:t>này</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bị</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mất</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hiệu</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lực</w:t>
      </w:r>
      <w:proofErr w:type="spellEnd"/>
      <w:r w:rsidR="00E618E2" w:rsidRPr="007C2279">
        <w:rPr>
          <w:rFonts w:ascii="Arial" w:hAnsi="Arial" w:cs="Arial"/>
          <w:color w:val="auto"/>
        </w:rPr>
        <w:t>.</w:t>
      </w:r>
    </w:p>
    <w:p w14:paraId="3352A049" w14:textId="114C1E87" w:rsidR="00E618E2" w:rsidRPr="007C2279" w:rsidRDefault="004A1258" w:rsidP="002B3AA9">
      <w:pPr>
        <w:spacing w:before="120"/>
        <w:jc w:val="both"/>
        <w:rPr>
          <w:rFonts w:ascii="Arial" w:hAnsi="Arial" w:cs="Arial"/>
          <w:color w:val="auto"/>
        </w:rPr>
      </w:pPr>
      <w:proofErr w:type="spellStart"/>
      <w:r w:rsidRPr="007C2279">
        <w:rPr>
          <w:rFonts w:ascii="Arial" w:hAnsi="Arial" w:cs="Arial"/>
          <w:color w:val="auto"/>
        </w:rPr>
        <w:t>Quý</w:t>
      </w:r>
      <w:proofErr w:type="spellEnd"/>
      <w:r w:rsidRPr="007C2279">
        <w:rPr>
          <w:rFonts w:ascii="Arial" w:hAnsi="Arial" w:cs="Arial"/>
          <w:color w:val="auto"/>
        </w:rPr>
        <w:t xml:space="preserve"> </w:t>
      </w:r>
      <w:proofErr w:type="spellStart"/>
      <w:r w:rsidRPr="007C2279">
        <w:rPr>
          <w:rFonts w:ascii="Arial" w:hAnsi="Arial" w:cs="Arial"/>
          <w:color w:val="auto"/>
        </w:rPr>
        <w:t>khách</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có</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thể</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khôi</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phục</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hiệu</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lực</w:t>
      </w:r>
      <w:proofErr w:type="spellEnd"/>
      <w:r w:rsidR="00E618E2" w:rsidRPr="007C2279">
        <w:rPr>
          <w:rFonts w:ascii="Arial" w:hAnsi="Arial" w:cs="Arial"/>
          <w:color w:val="auto"/>
        </w:rPr>
        <w:t xml:space="preserve"> </w:t>
      </w:r>
      <w:proofErr w:type="spellStart"/>
      <w:r w:rsidR="002E22AF" w:rsidRPr="007C2279">
        <w:rPr>
          <w:rFonts w:ascii="Arial" w:hAnsi="Arial" w:cs="Arial"/>
          <w:color w:val="auto"/>
        </w:rPr>
        <w:t>Sản</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phẩm</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bổ</w:t>
      </w:r>
      <w:proofErr w:type="spellEnd"/>
      <w:r w:rsidR="002E22AF" w:rsidRPr="007C2279">
        <w:rPr>
          <w:rFonts w:ascii="Arial" w:hAnsi="Arial" w:cs="Arial"/>
          <w:color w:val="auto"/>
        </w:rPr>
        <w:t xml:space="preserve"> </w:t>
      </w:r>
      <w:proofErr w:type="spellStart"/>
      <w:r w:rsidR="002E22AF" w:rsidRPr="007C2279">
        <w:rPr>
          <w:rFonts w:ascii="Arial" w:hAnsi="Arial" w:cs="Arial"/>
          <w:color w:val="auto"/>
        </w:rPr>
        <w:t>trợ</w:t>
      </w:r>
      <w:proofErr w:type="spellEnd"/>
      <w:r w:rsidR="00E618E2" w:rsidRPr="007C2279">
        <w:rPr>
          <w:rFonts w:ascii="Arial" w:hAnsi="Arial" w:cs="Arial"/>
          <w:color w:val="auto"/>
        </w:rPr>
        <w:t xml:space="preserve"> </w:t>
      </w:r>
      <w:proofErr w:type="spellStart"/>
      <w:r w:rsidR="0093732A" w:rsidRPr="007C2279">
        <w:rPr>
          <w:rFonts w:ascii="Arial" w:hAnsi="Arial" w:cs="Arial"/>
          <w:color w:val="auto"/>
        </w:rPr>
        <w:t>này</w:t>
      </w:r>
      <w:proofErr w:type="spellEnd"/>
      <w:r w:rsidR="0093732A" w:rsidRPr="007C2279">
        <w:rPr>
          <w:rFonts w:ascii="Arial" w:hAnsi="Arial" w:cs="Arial"/>
          <w:color w:val="auto"/>
        </w:rPr>
        <w:t xml:space="preserve"> </w:t>
      </w:r>
      <w:proofErr w:type="spellStart"/>
      <w:r w:rsidR="00E618E2" w:rsidRPr="007C2279">
        <w:rPr>
          <w:rFonts w:ascii="Arial" w:hAnsi="Arial" w:cs="Arial"/>
          <w:color w:val="auto"/>
        </w:rPr>
        <w:t>theo</w:t>
      </w:r>
      <w:proofErr w:type="spellEnd"/>
      <w:r w:rsidR="00E618E2" w:rsidRPr="007C2279">
        <w:rPr>
          <w:rFonts w:ascii="Arial" w:hAnsi="Arial" w:cs="Arial"/>
          <w:color w:val="auto"/>
        </w:rPr>
        <w:t xml:space="preserve"> </w:t>
      </w:r>
      <w:proofErr w:type="spellStart"/>
      <w:r w:rsidR="003E568B" w:rsidRPr="007C2279">
        <w:rPr>
          <w:rFonts w:ascii="Arial" w:hAnsi="Arial" w:cs="Arial"/>
          <w:color w:val="auto"/>
        </w:rPr>
        <w:t>mục</w:t>
      </w:r>
      <w:proofErr w:type="spellEnd"/>
      <w:r w:rsidR="008A7851" w:rsidRPr="007C2279">
        <w:rPr>
          <w:rFonts w:ascii="Arial" w:hAnsi="Arial" w:cs="Arial"/>
          <w:color w:val="auto"/>
        </w:rPr>
        <w:t xml:space="preserve"> 5</w:t>
      </w:r>
      <w:r w:rsidR="00E618E2" w:rsidRPr="007C2279">
        <w:rPr>
          <w:rFonts w:ascii="Arial" w:hAnsi="Arial" w:cs="Arial"/>
          <w:color w:val="auto"/>
        </w:rPr>
        <w:t xml:space="preserve">.2 </w:t>
      </w:r>
      <w:proofErr w:type="spellStart"/>
      <w:r w:rsidR="00E618E2" w:rsidRPr="007C2279">
        <w:rPr>
          <w:rFonts w:ascii="Arial" w:hAnsi="Arial" w:cs="Arial"/>
          <w:color w:val="auto"/>
        </w:rPr>
        <w:t>của</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Quy</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tắc</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và</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Điều</w:t>
      </w:r>
      <w:proofErr w:type="spellEnd"/>
      <w:r w:rsidR="00E618E2" w:rsidRPr="007C2279">
        <w:rPr>
          <w:rFonts w:ascii="Arial" w:hAnsi="Arial" w:cs="Arial"/>
          <w:color w:val="auto"/>
        </w:rPr>
        <w:t xml:space="preserve"> </w:t>
      </w:r>
      <w:proofErr w:type="spellStart"/>
      <w:r w:rsidR="00E618E2" w:rsidRPr="007C2279">
        <w:rPr>
          <w:rFonts w:ascii="Arial" w:hAnsi="Arial" w:cs="Arial"/>
          <w:color w:val="auto"/>
        </w:rPr>
        <w:t>khoản</w:t>
      </w:r>
      <w:proofErr w:type="spellEnd"/>
      <w:r w:rsidR="00F2446E" w:rsidRPr="007C2279">
        <w:rPr>
          <w:rFonts w:ascii="Arial" w:hAnsi="Arial" w:cs="Arial"/>
          <w:color w:val="auto"/>
        </w:rPr>
        <w:t xml:space="preserve"> </w:t>
      </w:r>
      <w:proofErr w:type="spellStart"/>
      <w:r w:rsidR="00F2446E" w:rsidRPr="007C2279">
        <w:rPr>
          <w:rFonts w:ascii="Arial" w:hAnsi="Arial" w:cs="Arial"/>
          <w:color w:val="auto"/>
        </w:rPr>
        <w:t>của</w:t>
      </w:r>
      <w:proofErr w:type="spellEnd"/>
      <w:r w:rsidR="00F2446E" w:rsidRPr="007C2279">
        <w:rPr>
          <w:rFonts w:ascii="Arial" w:hAnsi="Arial" w:cs="Arial"/>
          <w:color w:val="auto"/>
        </w:rPr>
        <w:t xml:space="preserve"> </w:t>
      </w:r>
      <w:proofErr w:type="spellStart"/>
      <w:r w:rsidR="00F2446E" w:rsidRPr="007C2279">
        <w:rPr>
          <w:rFonts w:ascii="Arial" w:hAnsi="Arial" w:cs="Arial"/>
          <w:color w:val="auto"/>
        </w:rPr>
        <w:t>Sản</w:t>
      </w:r>
      <w:proofErr w:type="spellEnd"/>
      <w:r w:rsidR="00F2446E" w:rsidRPr="007C2279">
        <w:rPr>
          <w:rFonts w:ascii="Arial" w:hAnsi="Arial" w:cs="Arial"/>
          <w:color w:val="auto"/>
        </w:rPr>
        <w:t xml:space="preserve"> </w:t>
      </w:r>
      <w:proofErr w:type="spellStart"/>
      <w:r w:rsidR="00F2446E" w:rsidRPr="007C2279">
        <w:rPr>
          <w:rFonts w:ascii="Arial" w:hAnsi="Arial" w:cs="Arial"/>
          <w:color w:val="auto"/>
        </w:rPr>
        <w:t>phẩm</w:t>
      </w:r>
      <w:proofErr w:type="spellEnd"/>
      <w:r w:rsidR="00F2446E" w:rsidRPr="007C2279">
        <w:rPr>
          <w:rFonts w:ascii="Arial" w:hAnsi="Arial" w:cs="Arial"/>
          <w:color w:val="auto"/>
        </w:rPr>
        <w:t xml:space="preserve"> </w:t>
      </w:r>
      <w:proofErr w:type="spellStart"/>
      <w:r w:rsidR="00F2446E" w:rsidRPr="007C2279">
        <w:rPr>
          <w:rFonts w:ascii="Arial" w:hAnsi="Arial" w:cs="Arial"/>
          <w:color w:val="auto"/>
        </w:rPr>
        <w:t>bổ</w:t>
      </w:r>
      <w:proofErr w:type="spellEnd"/>
      <w:r w:rsidR="00F2446E" w:rsidRPr="007C2279">
        <w:rPr>
          <w:rFonts w:ascii="Arial" w:hAnsi="Arial" w:cs="Arial"/>
          <w:color w:val="auto"/>
        </w:rPr>
        <w:t xml:space="preserve"> </w:t>
      </w:r>
      <w:proofErr w:type="spellStart"/>
      <w:r w:rsidR="00F2446E" w:rsidRPr="007C2279">
        <w:rPr>
          <w:rFonts w:ascii="Arial" w:hAnsi="Arial" w:cs="Arial"/>
          <w:color w:val="auto"/>
        </w:rPr>
        <w:t>trợ</w:t>
      </w:r>
      <w:proofErr w:type="spellEnd"/>
      <w:r w:rsidR="00E618E2" w:rsidRPr="007C2279">
        <w:rPr>
          <w:rFonts w:ascii="Arial" w:hAnsi="Arial" w:cs="Arial"/>
          <w:color w:val="auto"/>
        </w:rPr>
        <w:t xml:space="preserve"> </w:t>
      </w:r>
      <w:proofErr w:type="spellStart"/>
      <w:r w:rsidR="00295267" w:rsidRPr="007C2279">
        <w:rPr>
          <w:rFonts w:ascii="Arial" w:hAnsi="Arial" w:cs="Arial"/>
          <w:color w:val="auto"/>
        </w:rPr>
        <w:t>này</w:t>
      </w:r>
      <w:proofErr w:type="spellEnd"/>
      <w:r w:rsidR="00023F21" w:rsidRPr="007C2279">
        <w:rPr>
          <w:rFonts w:ascii="Arial" w:hAnsi="Arial" w:cs="Arial"/>
          <w:color w:val="auto"/>
        </w:rPr>
        <w:t>.</w:t>
      </w:r>
    </w:p>
    <w:p w14:paraId="0DE7D5DD" w14:textId="5AFE3C10" w:rsidR="00424442" w:rsidRPr="007C2279" w:rsidRDefault="00055A94" w:rsidP="00E63B49">
      <w:pPr>
        <w:pStyle w:val="Heading1"/>
        <w:numPr>
          <w:ilvl w:val="0"/>
          <w:numId w:val="2"/>
        </w:numPr>
        <w:spacing w:before="120" w:after="120"/>
        <w:ind w:hanging="720"/>
        <w:rPr>
          <w:rFonts w:ascii="Arial" w:eastAsiaTheme="minorHAnsi" w:hAnsi="Arial" w:cs="Arial"/>
          <w:b/>
          <w:snapToGrid w:val="0"/>
          <w:color w:val="auto"/>
          <w:sz w:val="36"/>
          <w:szCs w:val="36"/>
        </w:rPr>
      </w:pPr>
      <w:bookmarkStart w:id="364" w:name="_Toc41656132"/>
      <w:r w:rsidRPr="007C2279">
        <w:rPr>
          <w:rFonts w:ascii="Arial" w:eastAsiaTheme="minorHAnsi" w:hAnsi="Arial" w:cs="Arial"/>
          <w:b/>
          <w:snapToGrid w:val="0"/>
          <w:color w:val="auto"/>
          <w:sz w:val="36"/>
          <w:szCs w:val="36"/>
        </w:rPr>
        <w:t>ĐIỀU CHỈNH HỢP ĐỒNG</w:t>
      </w:r>
      <w:bookmarkEnd w:id="364"/>
    </w:p>
    <w:p w14:paraId="78D4B5F2" w14:textId="153BAAFC" w:rsidR="001B146D" w:rsidRPr="007C2279" w:rsidRDefault="001B146D" w:rsidP="00E63B49">
      <w:pPr>
        <w:pStyle w:val="Heading2"/>
        <w:numPr>
          <w:ilvl w:val="1"/>
          <w:numId w:val="2"/>
        </w:numPr>
        <w:spacing w:before="120" w:after="120"/>
        <w:ind w:right="-187"/>
        <w:jc w:val="both"/>
        <w:rPr>
          <w:rFonts w:ascii="Arial" w:hAnsi="Arial" w:cs="Arial"/>
          <w:b/>
          <w:color w:val="auto"/>
          <w:sz w:val="24"/>
          <w:szCs w:val="24"/>
        </w:rPr>
      </w:pPr>
      <w:bookmarkStart w:id="365" w:name="_Toc41656133"/>
      <w:proofErr w:type="spellStart"/>
      <w:r w:rsidRPr="007C2279">
        <w:rPr>
          <w:rFonts w:ascii="Arial" w:hAnsi="Arial" w:cs="Arial"/>
          <w:b/>
          <w:color w:val="auto"/>
          <w:sz w:val="24"/>
          <w:szCs w:val="24"/>
        </w:rPr>
        <w:t>Thay</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đổi</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Số</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tiền</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bảo</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hiểm</w:t>
      </w:r>
      <w:bookmarkEnd w:id="365"/>
      <w:proofErr w:type="spellEnd"/>
    </w:p>
    <w:p w14:paraId="69A4EEE2" w14:textId="77777777" w:rsidR="008A7851" w:rsidRPr="007C2279" w:rsidRDefault="008A7851" w:rsidP="002B3AA9">
      <w:pPr>
        <w:pStyle w:val="ListParagraph"/>
        <w:spacing w:after="120"/>
        <w:ind w:left="0"/>
        <w:contextualSpacing w:val="0"/>
        <w:jc w:val="both"/>
        <w:rPr>
          <w:sz w:val="22"/>
          <w:szCs w:val="22"/>
        </w:rPr>
      </w:pPr>
      <w:proofErr w:type="spellStart"/>
      <w:r w:rsidRPr="007C2279">
        <w:rPr>
          <w:rFonts w:ascii="Arial" w:hAnsi="Arial" w:cs="Arial"/>
          <w:sz w:val="22"/>
          <w:szCs w:val="22"/>
        </w:rPr>
        <w:t>Quý</w:t>
      </w:r>
      <w:proofErr w:type="spellEnd"/>
      <w:r w:rsidRPr="007C2279">
        <w:rPr>
          <w:rFonts w:ascii="Arial" w:hAnsi="Arial" w:cs="Arial"/>
          <w:sz w:val="22"/>
          <w:szCs w:val="22"/>
        </w:rPr>
        <w:t xml:space="preserve"> </w:t>
      </w:r>
      <w:proofErr w:type="spellStart"/>
      <w:r w:rsidRPr="007C2279">
        <w:rPr>
          <w:rFonts w:ascii="Arial" w:hAnsi="Arial" w:cs="Arial"/>
          <w:sz w:val="22"/>
          <w:szCs w:val="22"/>
        </w:rPr>
        <w:t>khách</w:t>
      </w:r>
      <w:proofErr w:type="spellEnd"/>
      <w:r w:rsidRPr="007C2279">
        <w:rPr>
          <w:rFonts w:ascii="Arial" w:hAnsi="Arial" w:cs="Arial"/>
          <w:sz w:val="22"/>
          <w:szCs w:val="22"/>
        </w:rPr>
        <w:t xml:space="preserve"> </w:t>
      </w:r>
      <w:proofErr w:type="spellStart"/>
      <w:r w:rsidRPr="007C2279">
        <w:rPr>
          <w:rFonts w:ascii="Arial" w:hAnsi="Arial" w:cs="Arial"/>
          <w:sz w:val="22"/>
          <w:szCs w:val="22"/>
        </w:rPr>
        <w:t>có</w:t>
      </w:r>
      <w:proofErr w:type="spellEnd"/>
      <w:r w:rsidRPr="007C2279">
        <w:rPr>
          <w:rFonts w:ascii="Arial" w:hAnsi="Arial" w:cs="Arial"/>
          <w:sz w:val="22"/>
          <w:szCs w:val="22"/>
        </w:rPr>
        <w:t xml:space="preserve"> </w:t>
      </w:r>
      <w:proofErr w:type="spellStart"/>
      <w:r w:rsidRPr="007C2279">
        <w:rPr>
          <w:rFonts w:ascii="Arial" w:hAnsi="Arial" w:cs="Arial"/>
          <w:sz w:val="22"/>
          <w:szCs w:val="22"/>
        </w:rPr>
        <w:t>thể</w:t>
      </w:r>
      <w:proofErr w:type="spellEnd"/>
      <w:r w:rsidRPr="007C2279">
        <w:rPr>
          <w:rFonts w:ascii="Arial" w:hAnsi="Arial" w:cs="Arial"/>
          <w:sz w:val="22"/>
          <w:szCs w:val="22"/>
        </w:rPr>
        <w:t xml:space="preserve"> </w:t>
      </w:r>
      <w:proofErr w:type="spellStart"/>
      <w:r w:rsidRPr="007C2279">
        <w:rPr>
          <w:rFonts w:ascii="Arial" w:hAnsi="Arial" w:cs="Arial"/>
          <w:sz w:val="22"/>
          <w:szCs w:val="22"/>
        </w:rPr>
        <w:t>yêu</w:t>
      </w:r>
      <w:proofErr w:type="spellEnd"/>
      <w:r w:rsidRPr="007C2279">
        <w:rPr>
          <w:rFonts w:ascii="Arial" w:hAnsi="Arial" w:cs="Arial"/>
          <w:sz w:val="22"/>
          <w:szCs w:val="22"/>
        </w:rPr>
        <w:t xml:space="preserve"> </w:t>
      </w:r>
      <w:proofErr w:type="spellStart"/>
      <w:r w:rsidRPr="007C2279">
        <w:rPr>
          <w:rFonts w:ascii="Arial" w:hAnsi="Arial" w:cs="Arial"/>
          <w:sz w:val="22"/>
          <w:szCs w:val="22"/>
        </w:rPr>
        <w:t>cầu</w:t>
      </w:r>
      <w:proofErr w:type="spellEnd"/>
      <w:r w:rsidRPr="007C2279">
        <w:rPr>
          <w:rFonts w:ascii="Arial" w:hAnsi="Arial" w:cs="Arial"/>
          <w:sz w:val="22"/>
          <w:szCs w:val="22"/>
        </w:rPr>
        <w:t xml:space="preserve"> </w:t>
      </w:r>
      <w:proofErr w:type="spellStart"/>
      <w:r w:rsidRPr="007C2279">
        <w:rPr>
          <w:rFonts w:ascii="Arial" w:hAnsi="Arial" w:cs="Arial"/>
          <w:sz w:val="22"/>
          <w:szCs w:val="22"/>
        </w:rPr>
        <w:t>thay</w:t>
      </w:r>
      <w:proofErr w:type="spellEnd"/>
      <w:r w:rsidRPr="007C2279">
        <w:rPr>
          <w:rFonts w:ascii="Arial" w:hAnsi="Arial" w:cs="Arial"/>
          <w:sz w:val="22"/>
          <w:szCs w:val="22"/>
        </w:rPr>
        <w:t xml:space="preserve"> </w:t>
      </w:r>
      <w:proofErr w:type="spellStart"/>
      <w:r w:rsidRPr="007C2279">
        <w:rPr>
          <w:rFonts w:ascii="Arial" w:hAnsi="Arial" w:cs="Arial"/>
          <w:sz w:val="22"/>
          <w:szCs w:val="22"/>
        </w:rPr>
        <w:t>đổi</w:t>
      </w:r>
      <w:proofErr w:type="spellEnd"/>
      <w:r w:rsidRPr="007C2279">
        <w:rPr>
          <w:rFonts w:ascii="Arial" w:hAnsi="Arial" w:cs="Arial"/>
          <w:sz w:val="22"/>
          <w:szCs w:val="22"/>
        </w:rPr>
        <w:t xml:space="preserve"> </w:t>
      </w:r>
      <w:proofErr w:type="spellStart"/>
      <w:r w:rsidRPr="007C2279">
        <w:rPr>
          <w:rFonts w:ascii="Arial" w:hAnsi="Arial" w:cs="Arial"/>
          <w:sz w:val="22"/>
          <w:szCs w:val="22"/>
        </w:rPr>
        <w:t>Số</w:t>
      </w:r>
      <w:proofErr w:type="spellEnd"/>
      <w:r w:rsidRPr="007C2279">
        <w:rPr>
          <w:rFonts w:ascii="Arial" w:hAnsi="Arial" w:cs="Arial"/>
          <w:sz w:val="22"/>
          <w:szCs w:val="22"/>
        </w:rPr>
        <w:t xml:space="preserve"> </w:t>
      </w:r>
      <w:proofErr w:type="spellStart"/>
      <w:r w:rsidRPr="007C2279">
        <w:rPr>
          <w:rFonts w:ascii="Arial" w:hAnsi="Arial" w:cs="Arial"/>
          <w:sz w:val="22"/>
          <w:szCs w:val="22"/>
        </w:rPr>
        <w:t>tiền</w:t>
      </w:r>
      <w:proofErr w:type="spellEnd"/>
      <w:r w:rsidRPr="007C2279">
        <w:rPr>
          <w:rFonts w:ascii="Arial" w:hAnsi="Arial" w:cs="Arial"/>
          <w:sz w:val="22"/>
          <w:szCs w:val="22"/>
        </w:rPr>
        <w:t xml:space="preserve"> </w:t>
      </w:r>
      <w:proofErr w:type="spellStart"/>
      <w:r w:rsidRPr="007C2279">
        <w:rPr>
          <w:rFonts w:ascii="Arial" w:hAnsi="Arial" w:cs="Arial"/>
          <w:sz w:val="22"/>
          <w:szCs w:val="22"/>
        </w:rPr>
        <w:t>bảo</w:t>
      </w:r>
      <w:proofErr w:type="spellEnd"/>
      <w:r w:rsidRPr="007C2279">
        <w:rPr>
          <w:rFonts w:ascii="Arial" w:hAnsi="Arial" w:cs="Arial"/>
          <w:sz w:val="22"/>
          <w:szCs w:val="22"/>
        </w:rPr>
        <w:t xml:space="preserve"> </w:t>
      </w:r>
      <w:proofErr w:type="spellStart"/>
      <w:r w:rsidRPr="007C2279">
        <w:rPr>
          <w:rFonts w:ascii="Arial" w:hAnsi="Arial" w:cs="Arial"/>
          <w:sz w:val="22"/>
          <w:szCs w:val="22"/>
        </w:rPr>
        <w:t>hiểm</w:t>
      </w:r>
      <w:proofErr w:type="spellEnd"/>
      <w:r w:rsidRPr="007C2279">
        <w:rPr>
          <w:rFonts w:ascii="Arial" w:hAnsi="Arial" w:cs="Arial"/>
          <w:sz w:val="22"/>
          <w:szCs w:val="22"/>
        </w:rPr>
        <w:t xml:space="preserve"> </w:t>
      </w:r>
      <w:proofErr w:type="spellStart"/>
      <w:r w:rsidRPr="007C2279">
        <w:rPr>
          <w:rFonts w:ascii="Arial" w:hAnsi="Arial" w:cs="Arial"/>
          <w:sz w:val="22"/>
          <w:szCs w:val="22"/>
        </w:rPr>
        <w:t>trong</w:t>
      </w:r>
      <w:proofErr w:type="spellEnd"/>
      <w:r w:rsidRPr="007C2279">
        <w:rPr>
          <w:rFonts w:ascii="Arial" w:hAnsi="Arial" w:cs="Arial"/>
          <w:sz w:val="22"/>
          <w:szCs w:val="22"/>
        </w:rPr>
        <w:t xml:space="preserve"> </w:t>
      </w:r>
      <w:proofErr w:type="spellStart"/>
      <w:r w:rsidRPr="007C2279">
        <w:rPr>
          <w:rFonts w:ascii="Arial" w:hAnsi="Arial" w:cs="Arial"/>
          <w:sz w:val="22"/>
          <w:szCs w:val="22"/>
        </w:rPr>
        <w:t>thời</w:t>
      </w:r>
      <w:proofErr w:type="spellEnd"/>
      <w:r w:rsidRPr="007C2279">
        <w:rPr>
          <w:rFonts w:ascii="Arial" w:hAnsi="Arial" w:cs="Arial"/>
          <w:sz w:val="22"/>
          <w:szCs w:val="22"/>
        </w:rPr>
        <w:t xml:space="preserve"> </w:t>
      </w:r>
      <w:proofErr w:type="spellStart"/>
      <w:r w:rsidRPr="007C2279">
        <w:rPr>
          <w:rFonts w:ascii="Arial" w:hAnsi="Arial" w:cs="Arial"/>
          <w:sz w:val="22"/>
          <w:szCs w:val="22"/>
        </w:rPr>
        <w:t>gian</w:t>
      </w:r>
      <w:proofErr w:type="spellEnd"/>
      <w:r w:rsidRPr="007C2279">
        <w:rPr>
          <w:rFonts w:ascii="Arial" w:hAnsi="Arial" w:cs="Arial"/>
          <w:sz w:val="22"/>
          <w:szCs w:val="22"/>
        </w:rPr>
        <w:t xml:space="preserve"> </w:t>
      </w:r>
      <w:proofErr w:type="spellStart"/>
      <w:r w:rsidRPr="007C2279">
        <w:rPr>
          <w:rFonts w:ascii="Arial" w:hAnsi="Arial" w:cs="Arial"/>
          <w:sz w:val="22"/>
          <w:szCs w:val="22"/>
        </w:rPr>
        <w:t>Sản</w:t>
      </w:r>
      <w:proofErr w:type="spellEnd"/>
      <w:r w:rsidRPr="007C2279">
        <w:rPr>
          <w:rFonts w:ascii="Arial" w:hAnsi="Arial" w:cs="Arial"/>
          <w:sz w:val="22"/>
          <w:szCs w:val="22"/>
        </w:rPr>
        <w:t xml:space="preserve"> </w:t>
      </w:r>
      <w:proofErr w:type="spellStart"/>
      <w:r w:rsidRPr="007C2279">
        <w:rPr>
          <w:rFonts w:ascii="Arial" w:hAnsi="Arial" w:cs="Arial"/>
          <w:sz w:val="22"/>
          <w:szCs w:val="22"/>
        </w:rPr>
        <w:t>phẩm</w:t>
      </w:r>
      <w:proofErr w:type="spellEnd"/>
      <w:r w:rsidRPr="007C2279">
        <w:rPr>
          <w:rFonts w:ascii="Arial" w:hAnsi="Arial" w:cs="Arial"/>
          <w:sz w:val="22"/>
          <w:szCs w:val="22"/>
        </w:rPr>
        <w:t xml:space="preserve"> </w:t>
      </w:r>
      <w:proofErr w:type="spellStart"/>
      <w:r w:rsidRPr="007C2279">
        <w:rPr>
          <w:rFonts w:ascii="Arial" w:hAnsi="Arial" w:cs="Arial"/>
          <w:sz w:val="22"/>
          <w:szCs w:val="22"/>
        </w:rPr>
        <w:t>bổ</w:t>
      </w:r>
      <w:proofErr w:type="spellEnd"/>
      <w:r w:rsidRPr="007C2279">
        <w:rPr>
          <w:rFonts w:ascii="Arial" w:hAnsi="Arial" w:cs="Arial"/>
          <w:sz w:val="22"/>
          <w:szCs w:val="22"/>
        </w:rPr>
        <w:t xml:space="preserve"> </w:t>
      </w:r>
      <w:proofErr w:type="spellStart"/>
      <w:r w:rsidRPr="007C2279">
        <w:rPr>
          <w:rFonts w:ascii="Arial" w:hAnsi="Arial" w:cs="Arial"/>
          <w:sz w:val="22"/>
          <w:szCs w:val="22"/>
        </w:rPr>
        <w:t>trợ</w:t>
      </w:r>
      <w:proofErr w:type="spellEnd"/>
      <w:r w:rsidRPr="007C2279">
        <w:rPr>
          <w:rFonts w:ascii="Arial" w:hAnsi="Arial" w:cs="Arial"/>
          <w:sz w:val="22"/>
          <w:szCs w:val="22"/>
        </w:rPr>
        <w:t xml:space="preserve"> </w:t>
      </w:r>
      <w:proofErr w:type="spellStart"/>
      <w:r w:rsidRPr="007C2279">
        <w:rPr>
          <w:rFonts w:ascii="Arial" w:hAnsi="Arial" w:cs="Arial"/>
          <w:sz w:val="22"/>
          <w:szCs w:val="22"/>
        </w:rPr>
        <w:t>này</w:t>
      </w:r>
      <w:proofErr w:type="spellEnd"/>
      <w:r w:rsidRPr="007C2279">
        <w:rPr>
          <w:rFonts w:ascii="Arial" w:hAnsi="Arial" w:cs="Arial"/>
          <w:sz w:val="22"/>
          <w:szCs w:val="22"/>
        </w:rPr>
        <w:t xml:space="preserve"> </w:t>
      </w:r>
      <w:proofErr w:type="spellStart"/>
      <w:r w:rsidRPr="007C2279">
        <w:rPr>
          <w:rFonts w:ascii="Arial" w:hAnsi="Arial" w:cs="Arial"/>
          <w:sz w:val="22"/>
          <w:szCs w:val="22"/>
        </w:rPr>
        <w:t>còn</w:t>
      </w:r>
      <w:proofErr w:type="spellEnd"/>
      <w:r w:rsidRPr="007C2279">
        <w:rPr>
          <w:rFonts w:ascii="Arial" w:hAnsi="Arial" w:cs="Arial"/>
          <w:sz w:val="22"/>
          <w:szCs w:val="22"/>
        </w:rPr>
        <w:t xml:space="preserve"> </w:t>
      </w:r>
      <w:proofErr w:type="spellStart"/>
      <w:r w:rsidRPr="007C2279">
        <w:rPr>
          <w:rFonts w:ascii="Arial" w:hAnsi="Arial" w:cs="Arial"/>
          <w:sz w:val="22"/>
          <w:szCs w:val="22"/>
        </w:rPr>
        <w:t>hiệu</w:t>
      </w:r>
      <w:proofErr w:type="spellEnd"/>
      <w:r w:rsidRPr="007C2279">
        <w:rPr>
          <w:rFonts w:ascii="Arial" w:hAnsi="Arial" w:cs="Arial"/>
          <w:sz w:val="22"/>
          <w:szCs w:val="22"/>
        </w:rPr>
        <w:t xml:space="preserve"> </w:t>
      </w:r>
      <w:proofErr w:type="spellStart"/>
      <w:r w:rsidRPr="007C2279">
        <w:rPr>
          <w:rFonts w:ascii="Arial" w:hAnsi="Arial" w:cs="Arial"/>
          <w:sz w:val="22"/>
          <w:szCs w:val="22"/>
        </w:rPr>
        <w:t>lực</w:t>
      </w:r>
      <w:proofErr w:type="spellEnd"/>
      <w:r w:rsidRPr="007C2279">
        <w:rPr>
          <w:rFonts w:ascii="Arial" w:hAnsi="Arial" w:cs="Arial"/>
          <w:sz w:val="22"/>
          <w:szCs w:val="22"/>
        </w:rPr>
        <w:t xml:space="preserve"> </w:t>
      </w:r>
      <w:proofErr w:type="spellStart"/>
      <w:r w:rsidRPr="007C2279">
        <w:rPr>
          <w:rFonts w:ascii="Arial" w:hAnsi="Arial" w:cs="Arial"/>
          <w:sz w:val="22"/>
          <w:szCs w:val="22"/>
        </w:rPr>
        <w:t>và</w:t>
      </w:r>
      <w:proofErr w:type="spellEnd"/>
      <w:r w:rsidRPr="007C2279">
        <w:rPr>
          <w:rFonts w:ascii="Arial" w:hAnsi="Arial" w:cs="Arial"/>
          <w:sz w:val="22"/>
          <w:szCs w:val="22"/>
        </w:rPr>
        <w:t xml:space="preserve"> </w:t>
      </w:r>
      <w:proofErr w:type="spellStart"/>
      <w:r w:rsidRPr="007C2279">
        <w:rPr>
          <w:rFonts w:ascii="Arial" w:hAnsi="Arial" w:cs="Arial"/>
          <w:sz w:val="22"/>
          <w:szCs w:val="22"/>
        </w:rPr>
        <w:t>chưa</w:t>
      </w:r>
      <w:proofErr w:type="spellEnd"/>
      <w:r w:rsidRPr="007C2279">
        <w:rPr>
          <w:rFonts w:ascii="Arial" w:hAnsi="Arial" w:cs="Arial"/>
          <w:sz w:val="22"/>
          <w:szCs w:val="22"/>
        </w:rPr>
        <w:t xml:space="preserve"> </w:t>
      </w:r>
      <w:proofErr w:type="spellStart"/>
      <w:r w:rsidRPr="007C2279">
        <w:rPr>
          <w:rFonts w:ascii="Arial" w:hAnsi="Arial" w:cs="Arial"/>
          <w:sz w:val="22"/>
          <w:szCs w:val="22"/>
        </w:rPr>
        <w:t>có</w:t>
      </w:r>
      <w:proofErr w:type="spellEnd"/>
      <w:r w:rsidRPr="007C2279">
        <w:rPr>
          <w:rFonts w:ascii="Arial" w:hAnsi="Arial" w:cs="Arial"/>
          <w:sz w:val="22"/>
          <w:szCs w:val="22"/>
        </w:rPr>
        <w:t xml:space="preserve"> </w:t>
      </w:r>
      <w:proofErr w:type="spellStart"/>
      <w:r w:rsidRPr="007C2279">
        <w:rPr>
          <w:rFonts w:ascii="Arial" w:hAnsi="Arial" w:cs="Arial"/>
          <w:sz w:val="22"/>
          <w:szCs w:val="22"/>
        </w:rPr>
        <w:t>quyền</w:t>
      </w:r>
      <w:proofErr w:type="spellEnd"/>
      <w:r w:rsidRPr="007C2279">
        <w:rPr>
          <w:rFonts w:ascii="Arial" w:hAnsi="Arial" w:cs="Arial"/>
          <w:sz w:val="22"/>
          <w:szCs w:val="22"/>
        </w:rPr>
        <w:t xml:space="preserve"> </w:t>
      </w:r>
      <w:proofErr w:type="spellStart"/>
      <w:r w:rsidRPr="007C2279">
        <w:rPr>
          <w:rFonts w:ascii="Arial" w:hAnsi="Arial" w:cs="Arial"/>
          <w:sz w:val="22"/>
          <w:szCs w:val="22"/>
        </w:rPr>
        <w:t>lợi</w:t>
      </w:r>
      <w:proofErr w:type="spellEnd"/>
      <w:r w:rsidRPr="007C2279">
        <w:rPr>
          <w:rFonts w:ascii="Arial" w:hAnsi="Arial" w:cs="Arial"/>
          <w:sz w:val="22"/>
          <w:szCs w:val="22"/>
        </w:rPr>
        <w:t xml:space="preserve"> </w:t>
      </w:r>
      <w:proofErr w:type="spellStart"/>
      <w:r w:rsidRPr="007C2279">
        <w:rPr>
          <w:rFonts w:ascii="Arial" w:hAnsi="Arial" w:cs="Arial"/>
          <w:sz w:val="22"/>
          <w:szCs w:val="22"/>
        </w:rPr>
        <w:t>bảo</w:t>
      </w:r>
      <w:proofErr w:type="spellEnd"/>
      <w:r w:rsidRPr="007C2279">
        <w:rPr>
          <w:rFonts w:ascii="Arial" w:hAnsi="Arial" w:cs="Arial"/>
          <w:sz w:val="22"/>
          <w:szCs w:val="22"/>
        </w:rPr>
        <w:t xml:space="preserve"> </w:t>
      </w:r>
      <w:proofErr w:type="spellStart"/>
      <w:r w:rsidRPr="007C2279">
        <w:rPr>
          <w:rFonts w:ascii="Arial" w:hAnsi="Arial" w:cs="Arial"/>
          <w:sz w:val="22"/>
          <w:szCs w:val="22"/>
        </w:rPr>
        <w:t>hiểm</w:t>
      </w:r>
      <w:proofErr w:type="spellEnd"/>
      <w:r w:rsidRPr="007C2279">
        <w:rPr>
          <w:rFonts w:ascii="Arial" w:hAnsi="Arial" w:cs="Arial"/>
          <w:sz w:val="22"/>
          <w:szCs w:val="22"/>
        </w:rPr>
        <w:t xml:space="preserve"> </w:t>
      </w:r>
      <w:proofErr w:type="spellStart"/>
      <w:r w:rsidRPr="007C2279">
        <w:rPr>
          <w:rFonts w:ascii="Arial" w:hAnsi="Arial" w:cs="Arial"/>
          <w:sz w:val="22"/>
          <w:szCs w:val="22"/>
        </w:rPr>
        <w:t>nào</w:t>
      </w:r>
      <w:proofErr w:type="spellEnd"/>
      <w:r w:rsidRPr="007C2279">
        <w:rPr>
          <w:rFonts w:ascii="Arial" w:hAnsi="Arial" w:cs="Arial"/>
          <w:sz w:val="22"/>
          <w:szCs w:val="22"/>
        </w:rPr>
        <w:t xml:space="preserve"> </w:t>
      </w:r>
      <w:proofErr w:type="spellStart"/>
      <w:r w:rsidRPr="007C2279">
        <w:rPr>
          <w:rFonts w:ascii="Arial" w:hAnsi="Arial" w:cs="Arial"/>
          <w:sz w:val="22"/>
          <w:szCs w:val="22"/>
        </w:rPr>
        <w:t>của</w:t>
      </w:r>
      <w:proofErr w:type="spellEnd"/>
      <w:r w:rsidRPr="007C2279">
        <w:rPr>
          <w:rFonts w:ascii="Arial" w:hAnsi="Arial" w:cs="Arial"/>
          <w:sz w:val="22"/>
          <w:szCs w:val="22"/>
        </w:rPr>
        <w:t xml:space="preserve"> </w:t>
      </w:r>
      <w:proofErr w:type="spellStart"/>
      <w:r w:rsidRPr="007C2279">
        <w:rPr>
          <w:rFonts w:ascii="Arial" w:hAnsi="Arial" w:cs="Arial"/>
          <w:sz w:val="22"/>
          <w:szCs w:val="22"/>
        </w:rPr>
        <w:t>Sản</w:t>
      </w:r>
      <w:proofErr w:type="spellEnd"/>
      <w:r w:rsidRPr="007C2279">
        <w:rPr>
          <w:rFonts w:ascii="Arial" w:hAnsi="Arial" w:cs="Arial"/>
          <w:sz w:val="22"/>
          <w:szCs w:val="22"/>
        </w:rPr>
        <w:t xml:space="preserve"> </w:t>
      </w:r>
      <w:proofErr w:type="spellStart"/>
      <w:r w:rsidRPr="007C2279">
        <w:rPr>
          <w:rFonts w:ascii="Arial" w:hAnsi="Arial" w:cs="Arial"/>
          <w:sz w:val="22"/>
          <w:szCs w:val="22"/>
        </w:rPr>
        <w:t>phẩm</w:t>
      </w:r>
      <w:proofErr w:type="spellEnd"/>
      <w:r w:rsidRPr="007C2279">
        <w:rPr>
          <w:rFonts w:ascii="Arial" w:hAnsi="Arial" w:cs="Arial"/>
          <w:sz w:val="22"/>
          <w:szCs w:val="22"/>
        </w:rPr>
        <w:t xml:space="preserve"> </w:t>
      </w:r>
      <w:proofErr w:type="spellStart"/>
      <w:r w:rsidRPr="007C2279">
        <w:rPr>
          <w:rFonts w:ascii="Arial" w:hAnsi="Arial" w:cs="Arial"/>
          <w:sz w:val="22"/>
          <w:szCs w:val="22"/>
        </w:rPr>
        <w:t>bổ</w:t>
      </w:r>
      <w:proofErr w:type="spellEnd"/>
      <w:r w:rsidRPr="007C2279">
        <w:rPr>
          <w:rFonts w:ascii="Arial" w:hAnsi="Arial" w:cs="Arial"/>
          <w:sz w:val="22"/>
          <w:szCs w:val="22"/>
        </w:rPr>
        <w:t xml:space="preserve"> </w:t>
      </w:r>
      <w:proofErr w:type="spellStart"/>
      <w:r w:rsidRPr="007C2279">
        <w:rPr>
          <w:rFonts w:ascii="Arial" w:hAnsi="Arial" w:cs="Arial"/>
          <w:sz w:val="22"/>
          <w:szCs w:val="22"/>
        </w:rPr>
        <w:t>trợ</w:t>
      </w:r>
      <w:proofErr w:type="spellEnd"/>
      <w:r w:rsidRPr="007C2279">
        <w:rPr>
          <w:rFonts w:ascii="Arial" w:hAnsi="Arial" w:cs="Arial"/>
          <w:sz w:val="22"/>
          <w:szCs w:val="22"/>
        </w:rPr>
        <w:t xml:space="preserve"> </w:t>
      </w:r>
      <w:proofErr w:type="spellStart"/>
      <w:r w:rsidRPr="007C2279">
        <w:rPr>
          <w:rFonts w:ascii="Arial" w:hAnsi="Arial" w:cs="Arial"/>
          <w:sz w:val="22"/>
          <w:szCs w:val="22"/>
        </w:rPr>
        <w:t>này</w:t>
      </w:r>
      <w:proofErr w:type="spellEnd"/>
      <w:r w:rsidRPr="007C2279">
        <w:rPr>
          <w:rFonts w:ascii="Arial" w:hAnsi="Arial" w:cs="Arial"/>
          <w:sz w:val="22"/>
          <w:szCs w:val="22"/>
        </w:rPr>
        <w:t xml:space="preserve"> </w:t>
      </w:r>
      <w:proofErr w:type="spellStart"/>
      <w:r w:rsidRPr="007C2279">
        <w:rPr>
          <w:rFonts w:ascii="Arial" w:hAnsi="Arial" w:cs="Arial"/>
          <w:sz w:val="22"/>
          <w:szCs w:val="22"/>
        </w:rPr>
        <w:t>được</w:t>
      </w:r>
      <w:proofErr w:type="spellEnd"/>
      <w:r w:rsidRPr="007C2279">
        <w:rPr>
          <w:rFonts w:ascii="Arial" w:hAnsi="Arial" w:cs="Arial"/>
          <w:sz w:val="22"/>
          <w:szCs w:val="22"/>
        </w:rPr>
        <w:t xml:space="preserve"> chi </w:t>
      </w:r>
      <w:proofErr w:type="spellStart"/>
      <w:r w:rsidRPr="007C2279">
        <w:rPr>
          <w:rFonts w:ascii="Arial" w:hAnsi="Arial" w:cs="Arial"/>
          <w:sz w:val="22"/>
          <w:szCs w:val="22"/>
        </w:rPr>
        <w:t>trả</w:t>
      </w:r>
      <w:proofErr w:type="spellEnd"/>
      <w:r w:rsidRPr="007C2279">
        <w:rPr>
          <w:rFonts w:ascii="Arial" w:hAnsi="Arial" w:cs="Arial"/>
          <w:sz w:val="22"/>
          <w:szCs w:val="22"/>
        </w:rPr>
        <w:t xml:space="preserve"> </w:t>
      </w:r>
      <w:proofErr w:type="spellStart"/>
      <w:r w:rsidRPr="007C2279">
        <w:rPr>
          <w:rFonts w:ascii="Arial" w:hAnsi="Arial" w:cs="Arial"/>
          <w:sz w:val="22"/>
          <w:szCs w:val="22"/>
        </w:rPr>
        <w:t>trước</w:t>
      </w:r>
      <w:proofErr w:type="spellEnd"/>
      <w:r w:rsidRPr="007C2279">
        <w:rPr>
          <w:rFonts w:ascii="Arial" w:hAnsi="Arial" w:cs="Arial"/>
          <w:sz w:val="22"/>
          <w:szCs w:val="22"/>
        </w:rPr>
        <w:t xml:space="preserve"> </w:t>
      </w:r>
      <w:proofErr w:type="spellStart"/>
      <w:r w:rsidRPr="007C2279">
        <w:rPr>
          <w:rFonts w:ascii="Arial" w:hAnsi="Arial" w:cs="Arial"/>
          <w:sz w:val="22"/>
          <w:szCs w:val="22"/>
        </w:rPr>
        <w:t>đó</w:t>
      </w:r>
      <w:proofErr w:type="spellEnd"/>
      <w:r w:rsidRPr="007C2279">
        <w:rPr>
          <w:rFonts w:ascii="Arial" w:hAnsi="Arial" w:cs="Arial"/>
          <w:sz w:val="22"/>
          <w:szCs w:val="22"/>
        </w:rPr>
        <w:t>.</w:t>
      </w:r>
    </w:p>
    <w:tbl>
      <w:tblPr>
        <w:tblStyle w:val="TableGrid"/>
        <w:tblW w:w="9090" w:type="dxa"/>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2610"/>
        <w:gridCol w:w="270"/>
        <w:gridCol w:w="6210"/>
      </w:tblGrid>
      <w:tr w:rsidR="004E6F7D" w:rsidRPr="007C2279" w14:paraId="4F81C584" w14:textId="77777777" w:rsidTr="00C85054">
        <w:trPr>
          <w:trHeight w:val="663"/>
        </w:trPr>
        <w:tc>
          <w:tcPr>
            <w:tcW w:w="2610" w:type="dxa"/>
          </w:tcPr>
          <w:p w14:paraId="7DB77CDF" w14:textId="77777777" w:rsidR="00F769DC" w:rsidRPr="007C2279" w:rsidRDefault="00F769DC" w:rsidP="006E47E7">
            <w:pPr>
              <w:spacing w:before="120"/>
              <w:jc w:val="both"/>
              <w:rPr>
                <w:rFonts w:ascii="Arial" w:hAnsi="Arial" w:cs="Arial"/>
                <w:b/>
                <w:bCs/>
                <w:color w:val="auto"/>
              </w:rPr>
            </w:pPr>
            <w:proofErr w:type="spellStart"/>
            <w:r w:rsidRPr="007C2279">
              <w:rPr>
                <w:rFonts w:ascii="Arial" w:hAnsi="Arial" w:cs="Arial"/>
                <w:b/>
                <w:bCs/>
                <w:color w:val="auto"/>
              </w:rPr>
              <w:t>Giảm</w:t>
            </w:r>
            <w:proofErr w:type="spellEnd"/>
            <w:r w:rsidRPr="007C2279">
              <w:rPr>
                <w:rFonts w:ascii="Arial" w:hAnsi="Arial" w:cs="Arial"/>
                <w:b/>
                <w:bCs/>
                <w:color w:val="auto"/>
              </w:rPr>
              <w:t xml:space="preserve"> </w:t>
            </w:r>
            <w:proofErr w:type="spellStart"/>
            <w:r w:rsidRPr="007C2279">
              <w:rPr>
                <w:rFonts w:ascii="Arial" w:hAnsi="Arial" w:cs="Arial"/>
                <w:b/>
                <w:bCs/>
                <w:color w:val="auto"/>
              </w:rPr>
              <w:t>Số</w:t>
            </w:r>
            <w:proofErr w:type="spellEnd"/>
            <w:r w:rsidRPr="007C2279">
              <w:rPr>
                <w:rFonts w:ascii="Arial" w:hAnsi="Arial" w:cs="Arial"/>
                <w:b/>
                <w:bCs/>
                <w:color w:val="auto"/>
              </w:rPr>
              <w:t xml:space="preserve"> </w:t>
            </w:r>
            <w:proofErr w:type="spellStart"/>
            <w:r w:rsidRPr="007C2279">
              <w:rPr>
                <w:rFonts w:ascii="Arial" w:hAnsi="Arial" w:cs="Arial"/>
                <w:b/>
                <w:bCs/>
                <w:color w:val="auto"/>
              </w:rPr>
              <w:t>tiền</w:t>
            </w:r>
            <w:proofErr w:type="spellEnd"/>
            <w:r w:rsidRPr="007C2279">
              <w:rPr>
                <w:rFonts w:ascii="Arial" w:hAnsi="Arial" w:cs="Arial"/>
                <w:b/>
                <w:bCs/>
                <w:color w:val="auto"/>
              </w:rPr>
              <w:t xml:space="preserve"> </w:t>
            </w:r>
            <w:proofErr w:type="spellStart"/>
            <w:r w:rsidRPr="007C2279">
              <w:rPr>
                <w:rFonts w:ascii="Arial" w:hAnsi="Arial" w:cs="Arial"/>
                <w:b/>
                <w:bCs/>
                <w:color w:val="auto"/>
              </w:rPr>
              <w:t>bảo</w:t>
            </w:r>
            <w:proofErr w:type="spellEnd"/>
            <w:r w:rsidRPr="007C2279">
              <w:rPr>
                <w:rFonts w:ascii="Arial" w:hAnsi="Arial" w:cs="Arial"/>
                <w:b/>
                <w:bCs/>
                <w:color w:val="auto"/>
              </w:rPr>
              <w:t xml:space="preserve"> </w:t>
            </w:r>
            <w:proofErr w:type="spellStart"/>
            <w:r w:rsidRPr="007C2279">
              <w:rPr>
                <w:rFonts w:ascii="Arial" w:hAnsi="Arial" w:cs="Arial"/>
                <w:b/>
                <w:bCs/>
                <w:color w:val="auto"/>
              </w:rPr>
              <w:t>hiểm</w:t>
            </w:r>
            <w:proofErr w:type="spellEnd"/>
          </w:p>
        </w:tc>
        <w:tc>
          <w:tcPr>
            <w:tcW w:w="270" w:type="dxa"/>
            <w:tcBorders>
              <w:top w:val="nil"/>
              <w:bottom w:val="nil"/>
            </w:tcBorders>
          </w:tcPr>
          <w:p w14:paraId="033E812F" w14:textId="77777777" w:rsidR="00F769DC" w:rsidRPr="007C2279" w:rsidRDefault="00F769DC" w:rsidP="006E47E7">
            <w:pPr>
              <w:spacing w:before="120"/>
              <w:jc w:val="both"/>
              <w:rPr>
                <w:rFonts w:ascii="Arial" w:hAnsi="Arial" w:cs="Arial"/>
                <w:color w:val="auto"/>
              </w:rPr>
            </w:pPr>
          </w:p>
        </w:tc>
        <w:tc>
          <w:tcPr>
            <w:tcW w:w="6210" w:type="dxa"/>
          </w:tcPr>
          <w:p w14:paraId="0FEE9975" w14:textId="48F020FB" w:rsidR="00F769DC" w:rsidRPr="007C2279" w:rsidRDefault="00F769DC" w:rsidP="00F769DC">
            <w:pPr>
              <w:pStyle w:val="ListParagraph"/>
              <w:numPr>
                <w:ilvl w:val="0"/>
                <w:numId w:val="17"/>
              </w:numPr>
              <w:spacing w:before="120"/>
              <w:ind w:left="292"/>
              <w:jc w:val="both"/>
              <w:rPr>
                <w:rFonts w:ascii="Arial" w:eastAsiaTheme="minorEastAsia" w:hAnsi="Arial" w:cs="Arial"/>
                <w:sz w:val="22"/>
                <w:szCs w:val="22"/>
              </w:rPr>
            </w:pPr>
            <w:proofErr w:type="spellStart"/>
            <w:r w:rsidRPr="007C2279">
              <w:rPr>
                <w:rFonts w:ascii="Arial" w:eastAsiaTheme="minorEastAsia" w:hAnsi="Arial" w:cs="Arial"/>
                <w:sz w:val="22"/>
                <w:szCs w:val="22"/>
              </w:rPr>
              <w:t>Số</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tiền</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bảo</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hiểm</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mới</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không</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được</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thấp</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hơn</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Số</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tiền</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bảo</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hiểm</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tối</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thiểu</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theo</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quy</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định</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của</w:t>
            </w:r>
            <w:proofErr w:type="spellEnd"/>
            <w:r w:rsidRPr="007C2279">
              <w:rPr>
                <w:rFonts w:ascii="Arial" w:eastAsiaTheme="minorEastAsia" w:hAnsi="Arial" w:cs="Arial"/>
                <w:sz w:val="22"/>
                <w:szCs w:val="22"/>
              </w:rPr>
              <w:t xml:space="preserve"> FWD.</w:t>
            </w:r>
          </w:p>
        </w:tc>
      </w:tr>
      <w:tr w:rsidR="004E6F7D" w:rsidRPr="007C2279" w14:paraId="41610AF9" w14:textId="77777777" w:rsidTr="00CC77E7">
        <w:tc>
          <w:tcPr>
            <w:tcW w:w="2610" w:type="dxa"/>
          </w:tcPr>
          <w:p w14:paraId="408349A5" w14:textId="77777777" w:rsidR="00F769DC" w:rsidRPr="007C2279" w:rsidRDefault="00F769DC" w:rsidP="006E47E7">
            <w:pPr>
              <w:spacing w:before="120"/>
              <w:jc w:val="both"/>
              <w:rPr>
                <w:rFonts w:ascii="Arial" w:hAnsi="Arial" w:cs="Arial"/>
                <w:b/>
                <w:bCs/>
                <w:color w:val="auto"/>
              </w:rPr>
            </w:pPr>
            <w:proofErr w:type="spellStart"/>
            <w:r w:rsidRPr="007C2279">
              <w:rPr>
                <w:rFonts w:ascii="Arial" w:hAnsi="Arial" w:cs="Arial"/>
                <w:b/>
                <w:bCs/>
                <w:color w:val="auto"/>
              </w:rPr>
              <w:t>Tăng</w:t>
            </w:r>
            <w:proofErr w:type="spellEnd"/>
            <w:r w:rsidRPr="007C2279">
              <w:rPr>
                <w:rFonts w:ascii="Arial" w:hAnsi="Arial" w:cs="Arial"/>
                <w:b/>
                <w:bCs/>
                <w:color w:val="auto"/>
              </w:rPr>
              <w:t xml:space="preserve"> </w:t>
            </w:r>
            <w:proofErr w:type="spellStart"/>
            <w:r w:rsidRPr="007C2279">
              <w:rPr>
                <w:rFonts w:ascii="Arial" w:hAnsi="Arial" w:cs="Arial"/>
                <w:b/>
                <w:bCs/>
                <w:color w:val="auto"/>
              </w:rPr>
              <w:t>Số</w:t>
            </w:r>
            <w:proofErr w:type="spellEnd"/>
            <w:r w:rsidRPr="007C2279">
              <w:rPr>
                <w:rFonts w:ascii="Arial" w:hAnsi="Arial" w:cs="Arial"/>
                <w:b/>
                <w:bCs/>
                <w:color w:val="auto"/>
              </w:rPr>
              <w:t xml:space="preserve"> </w:t>
            </w:r>
            <w:proofErr w:type="spellStart"/>
            <w:r w:rsidRPr="007C2279">
              <w:rPr>
                <w:rFonts w:ascii="Arial" w:hAnsi="Arial" w:cs="Arial"/>
                <w:b/>
                <w:bCs/>
                <w:color w:val="auto"/>
              </w:rPr>
              <w:t>tiền</w:t>
            </w:r>
            <w:proofErr w:type="spellEnd"/>
            <w:r w:rsidRPr="007C2279">
              <w:rPr>
                <w:rFonts w:ascii="Arial" w:hAnsi="Arial" w:cs="Arial"/>
                <w:b/>
                <w:bCs/>
                <w:color w:val="auto"/>
              </w:rPr>
              <w:t xml:space="preserve"> </w:t>
            </w:r>
            <w:proofErr w:type="spellStart"/>
            <w:r w:rsidRPr="007C2279">
              <w:rPr>
                <w:rFonts w:ascii="Arial" w:hAnsi="Arial" w:cs="Arial"/>
                <w:b/>
                <w:bCs/>
                <w:color w:val="auto"/>
              </w:rPr>
              <w:t>bảo</w:t>
            </w:r>
            <w:proofErr w:type="spellEnd"/>
            <w:r w:rsidRPr="007C2279">
              <w:rPr>
                <w:rFonts w:ascii="Arial" w:hAnsi="Arial" w:cs="Arial"/>
                <w:b/>
                <w:bCs/>
                <w:color w:val="auto"/>
              </w:rPr>
              <w:t xml:space="preserve"> </w:t>
            </w:r>
            <w:proofErr w:type="spellStart"/>
            <w:r w:rsidRPr="007C2279">
              <w:rPr>
                <w:rFonts w:ascii="Arial" w:hAnsi="Arial" w:cs="Arial"/>
                <w:b/>
                <w:bCs/>
                <w:color w:val="auto"/>
              </w:rPr>
              <w:t>hiểm</w:t>
            </w:r>
            <w:proofErr w:type="spellEnd"/>
            <w:r w:rsidRPr="007C2279">
              <w:rPr>
                <w:rFonts w:ascii="Arial" w:hAnsi="Arial" w:cs="Arial"/>
                <w:b/>
                <w:bCs/>
                <w:color w:val="auto"/>
              </w:rPr>
              <w:t xml:space="preserve"> </w:t>
            </w:r>
          </w:p>
        </w:tc>
        <w:tc>
          <w:tcPr>
            <w:tcW w:w="270" w:type="dxa"/>
            <w:tcBorders>
              <w:top w:val="nil"/>
              <w:bottom w:val="nil"/>
            </w:tcBorders>
          </w:tcPr>
          <w:p w14:paraId="07AD1FFA" w14:textId="77777777" w:rsidR="00F769DC" w:rsidRPr="007C2279" w:rsidRDefault="00F769DC" w:rsidP="006E47E7">
            <w:pPr>
              <w:spacing w:before="120"/>
              <w:jc w:val="both"/>
              <w:rPr>
                <w:rFonts w:ascii="Arial" w:hAnsi="Arial" w:cs="Arial"/>
                <w:color w:val="auto"/>
              </w:rPr>
            </w:pPr>
          </w:p>
        </w:tc>
        <w:tc>
          <w:tcPr>
            <w:tcW w:w="6210" w:type="dxa"/>
          </w:tcPr>
          <w:p w14:paraId="778E71FD" w14:textId="7DFD1C17" w:rsidR="00F769DC" w:rsidRPr="007C2279" w:rsidRDefault="00F769DC" w:rsidP="00F769DC">
            <w:pPr>
              <w:pStyle w:val="ListParagraph"/>
              <w:numPr>
                <w:ilvl w:val="0"/>
                <w:numId w:val="18"/>
              </w:numPr>
              <w:spacing w:before="120" w:after="120"/>
              <w:ind w:left="288"/>
              <w:contextualSpacing w:val="0"/>
              <w:jc w:val="both"/>
              <w:rPr>
                <w:rFonts w:ascii="Arial" w:hAnsi="Arial" w:cs="Arial"/>
                <w:sz w:val="22"/>
                <w:szCs w:val="22"/>
              </w:rPr>
            </w:pPr>
            <w:proofErr w:type="spellStart"/>
            <w:r w:rsidRPr="007C2279">
              <w:rPr>
                <w:rFonts w:ascii="Arial" w:eastAsiaTheme="minorEastAsia" w:hAnsi="Arial" w:cs="Arial"/>
                <w:sz w:val="22"/>
                <w:szCs w:val="22"/>
              </w:rPr>
              <w:t>Số</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tiền</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bảo</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hiểm</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mới</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không</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được</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cao</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hơn</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Số</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tiền</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bảo</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hiểm</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tối</w:t>
            </w:r>
            <w:proofErr w:type="spellEnd"/>
            <w:r w:rsidRPr="007C2279">
              <w:rPr>
                <w:rFonts w:ascii="Arial" w:eastAsiaTheme="minorEastAsia" w:hAnsi="Arial" w:cs="Arial"/>
                <w:sz w:val="22"/>
                <w:szCs w:val="22"/>
              </w:rPr>
              <w:t xml:space="preserve"> </w:t>
            </w:r>
            <w:proofErr w:type="spellStart"/>
            <w:r w:rsidR="00D853E5" w:rsidRPr="007C2279">
              <w:rPr>
                <w:rFonts w:ascii="Arial" w:eastAsiaTheme="minorEastAsia" w:hAnsi="Arial" w:cs="Arial"/>
                <w:sz w:val="22"/>
                <w:szCs w:val="22"/>
              </w:rPr>
              <w:t>đa</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theo</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quy</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định</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của</w:t>
            </w:r>
            <w:proofErr w:type="spellEnd"/>
            <w:r w:rsidRPr="007C2279">
              <w:rPr>
                <w:rFonts w:ascii="Arial" w:eastAsiaTheme="minorEastAsia" w:hAnsi="Arial" w:cs="Arial"/>
                <w:sz w:val="22"/>
                <w:szCs w:val="22"/>
              </w:rPr>
              <w:t xml:space="preserve"> FWD</w:t>
            </w:r>
            <w:r w:rsidR="00A23CF3" w:rsidRPr="007C2279">
              <w:rPr>
                <w:rFonts w:ascii="Arial" w:eastAsiaTheme="minorEastAsia" w:hAnsi="Arial" w:cs="Arial"/>
                <w:sz w:val="22"/>
                <w:szCs w:val="22"/>
              </w:rPr>
              <w:t>;</w:t>
            </w:r>
          </w:p>
          <w:p w14:paraId="17B075EA" w14:textId="722B94BD" w:rsidR="00F769DC" w:rsidRPr="007C2279" w:rsidRDefault="00F769DC" w:rsidP="00F769DC">
            <w:pPr>
              <w:pStyle w:val="ListParagraph"/>
              <w:numPr>
                <w:ilvl w:val="0"/>
                <w:numId w:val="18"/>
              </w:numPr>
              <w:spacing w:before="120" w:after="120"/>
              <w:ind w:left="288"/>
              <w:contextualSpacing w:val="0"/>
              <w:jc w:val="both"/>
              <w:rPr>
                <w:rFonts w:ascii="Arial" w:hAnsi="Arial" w:cs="Arial"/>
                <w:sz w:val="22"/>
                <w:szCs w:val="22"/>
              </w:rPr>
            </w:pPr>
            <w:proofErr w:type="spellStart"/>
            <w:r w:rsidRPr="007C2279">
              <w:rPr>
                <w:rFonts w:ascii="Arial" w:eastAsiaTheme="minorEastAsia" w:hAnsi="Arial" w:cs="Arial"/>
                <w:sz w:val="22"/>
                <w:szCs w:val="22"/>
              </w:rPr>
              <w:t>Người</w:t>
            </w:r>
            <w:proofErr w:type="spellEnd"/>
            <w:r w:rsidRPr="007C2279">
              <w:rPr>
                <w:rFonts w:ascii="Arial" w:hAnsi="Arial" w:cs="Arial"/>
                <w:sz w:val="22"/>
                <w:szCs w:val="22"/>
              </w:rPr>
              <w:t xml:space="preserve"> </w:t>
            </w:r>
            <w:proofErr w:type="spellStart"/>
            <w:r w:rsidRPr="007C2279">
              <w:rPr>
                <w:rFonts w:ascii="Arial" w:hAnsi="Arial" w:cs="Arial"/>
                <w:sz w:val="22"/>
                <w:szCs w:val="22"/>
              </w:rPr>
              <w:t>được</w:t>
            </w:r>
            <w:proofErr w:type="spellEnd"/>
            <w:r w:rsidRPr="007C2279">
              <w:rPr>
                <w:rFonts w:ascii="Arial" w:hAnsi="Arial" w:cs="Arial"/>
                <w:sz w:val="22"/>
                <w:szCs w:val="22"/>
              </w:rPr>
              <w:t xml:space="preserve"> </w:t>
            </w:r>
            <w:proofErr w:type="spellStart"/>
            <w:r w:rsidRPr="007C2279">
              <w:rPr>
                <w:rFonts w:ascii="Arial" w:hAnsi="Arial" w:cs="Arial"/>
                <w:sz w:val="22"/>
                <w:szCs w:val="22"/>
              </w:rPr>
              <w:t>bảo</w:t>
            </w:r>
            <w:proofErr w:type="spellEnd"/>
            <w:r w:rsidRPr="007C2279">
              <w:rPr>
                <w:rFonts w:ascii="Arial" w:hAnsi="Arial" w:cs="Arial"/>
                <w:sz w:val="22"/>
                <w:szCs w:val="22"/>
              </w:rPr>
              <w:t xml:space="preserve"> </w:t>
            </w:r>
            <w:proofErr w:type="spellStart"/>
            <w:r w:rsidRPr="007C2279">
              <w:rPr>
                <w:rFonts w:ascii="Arial" w:hAnsi="Arial" w:cs="Arial"/>
                <w:sz w:val="22"/>
                <w:szCs w:val="22"/>
              </w:rPr>
              <w:t>hiểm</w:t>
            </w:r>
            <w:proofErr w:type="spellEnd"/>
            <w:r w:rsidRPr="007C2279">
              <w:rPr>
                <w:rFonts w:ascii="Arial" w:hAnsi="Arial" w:cs="Arial"/>
                <w:sz w:val="22"/>
                <w:szCs w:val="22"/>
              </w:rPr>
              <w:t xml:space="preserve"> </w:t>
            </w:r>
            <w:proofErr w:type="spellStart"/>
            <w:r w:rsidRPr="007C2279">
              <w:rPr>
                <w:rFonts w:ascii="Arial" w:hAnsi="Arial" w:cs="Arial"/>
                <w:sz w:val="22"/>
                <w:szCs w:val="22"/>
              </w:rPr>
              <w:t>cần</w:t>
            </w:r>
            <w:proofErr w:type="spellEnd"/>
            <w:r w:rsidRPr="007C2279">
              <w:rPr>
                <w:rFonts w:ascii="Arial" w:hAnsi="Arial" w:cs="Arial"/>
                <w:sz w:val="22"/>
                <w:szCs w:val="22"/>
              </w:rPr>
              <w:t xml:space="preserve"> </w:t>
            </w:r>
            <w:proofErr w:type="spellStart"/>
            <w:r w:rsidRPr="007C2279">
              <w:rPr>
                <w:rFonts w:ascii="Arial" w:hAnsi="Arial" w:cs="Arial"/>
                <w:sz w:val="22"/>
                <w:szCs w:val="22"/>
              </w:rPr>
              <w:t>đáp</w:t>
            </w:r>
            <w:proofErr w:type="spellEnd"/>
            <w:r w:rsidRPr="007C2279">
              <w:rPr>
                <w:rFonts w:ascii="Arial" w:hAnsi="Arial" w:cs="Arial"/>
                <w:sz w:val="22"/>
                <w:szCs w:val="22"/>
              </w:rPr>
              <w:t xml:space="preserve"> </w:t>
            </w:r>
            <w:proofErr w:type="spellStart"/>
            <w:r w:rsidRPr="007C2279">
              <w:rPr>
                <w:rFonts w:ascii="Arial" w:hAnsi="Arial" w:cs="Arial"/>
                <w:sz w:val="22"/>
                <w:szCs w:val="22"/>
              </w:rPr>
              <w:t>ứng</w:t>
            </w:r>
            <w:proofErr w:type="spellEnd"/>
            <w:r w:rsidRPr="007C2279">
              <w:rPr>
                <w:rFonts w:ascii="Arial" w:hAnsi="Arial" w:cs="Arial"/>
                <w:sz w:val="22"/>
                <w:szCs w:val="22"/>
              </w:rPr>
              <w:t xml:space="preserve"> </w:t>
            </w:r>
            <w:proofErr w:type="spellStart"/>
            <w:r w:rsidRPr="007C2279">
              <w:rPr>
                <w:rFonts w:ascii="Arial" w:hAnsi="Arial" w:cs="Arial"/>
                <w:sz w:val="22"/>
                <w:szCs w:val="22"/>
              </w:rPr>
              <w:t>các</w:t>
            </w:r>
            <w:proofErr w:type="spellEnd"/>
            <w:r w:rsidRPr="007C2279">
              <w:rPr>
                <w:rFonts w:ascii="Arial" w:hAnsi="Arial" w:cs="Arial"/>
                <w:sz w:val="22"/>
                <w:szCs w:val="22"/>
              </w:rPr>
              <w:t xml:space="preserve"> </w:t>
            </w:r>
            <w:proofErr w:type="spellStart"/>
            <w:r w:rsidRPr="007C2279">
              <w:rPr>
                <w:rFonts w:ascii="Arial" w:hAnsi="Arial" w:cs="Arial"/>
                <w:sz w:val="22"/>
                <w:szCs w:val="22"/>
              </w:rPr>
              <w:t>điều</w:t>
            </w:r>
            <w:proofErr w:type="spellEnd"/>
            <w:r w:rsidRPr="007C2279">
              <w:rPr>
                <w:rFonts w:ascii="Arial" w:hAnsi="Arial" w:cs="Arial"/>
                <w:sz w:val="22"/>
                <w:szCs w:val="22"/>
              </w:rPr>
              <w:t xml:space="preserve"> </w:t>
            </w:r>
            <w:proofErr w:type="spellStart"/>
            <w:r w:rsidRPr="007C2279">
              <w:rPr>
                <w:rFonts w:ascii="Arial" w:hAnsi="Arial" w:cs="Arial"/>
                <w:sz w:val="22"/>
                <w:szCs w:val="22"/>
              </w:rPr>
              <w:t>kiện</w:t>
            </w:r>
            <w:proofErr w:type="spellEnd"/>
            <w:r w:rsidRPr="007C2279">
              <w:rPr>
                <w:rFonts w:ascii="Arial" w:hAnsi="Arial" w:cs="Arial"/>
                <w:sz w:val="22"/>
                <w:szCs w:val="22"/>
              </w:rPr>
              <w:t xml:space="preserve"> </w:t>
            </w:r>
            <w:proofErr w:type="spellStart"/>
            <w:r w:rsidRPr="007C2279">
              <w:rPr>
                <w:rFonts w:ascii="Arial" w:hAnsi="Arial" w:cs="Arial"/>
                <w:sz w:val="22"/>
                <w:szCs w:val="22"/>
              </w:rPr>
              <w:t>về</w:t>
            </w:r>
            <w:proofErr w:type="spellEnd"/>
            <w:r w:rsidRPr="007C2279">
              <w:rPr>
                <w:rFonts w:ascii="Arial" w:hAnsi="Arial" w:cs="Arial"/>
                <w:sz w:val="22"/>
                <w:szCs w:val="22"/>
              </w:rPr>
              <w:t xml:space="preserve"> </w:t>
            </w:r>
            <w:proofErr w:type="spellStart"/>
            <w:r w:rsidRPr="007C2279">
              <w:rPr>
                <w:rFonts w:ascii="Arial" w:hAnsi="Arial" w:cs="Arial"/>
                <w:sz w:val="22"/>
                <w:szCs w:val="22"/>
              </w:rPr>
              <w:t>thẩm</w:t>
            </w:r>
            <w:proofErr w:type="spellEnd"/>
            <w:r w:rsidRPr="007C2279">
              <w:rPr>
                <w:rFonts w:ascii="Arial" w:hAnsi="Arial" w:cs="Arial"/>
                <w:sz w:val="22"/>
                <w:szCs w:val="22"/>
              </w:rPr>
              <w:t xml:space="preserve"> </w:t>
            </w:r>
            <w:proofErr w:type="spellStart"/>
            <w:r w:rsidRPr="007C2279">
              <w:rPr>
                <w:rFonts w:ascii="Arial" w:hAnsi="Arial" w:cs="Arial"/>
                <w:sz w:val="22"/>
                <w:szCs w:val="22"/>
              </w:rPr>
              <w:t>định</w:t>
            </w:r>
            <w:proofErr w:type="spellEnd"/>
            <w:r w:rsidRPr="007C2279">
              <w:rPr>
                <w:rFonts w:ascii="Arial" w:hAnsi="Arial" w:cs="Arial"/>
                <w:sz w:val="22"/>
                <w:szCs w:val="22"/>
              </w:rPr>
              <w:t xml:space="preserve"> </w:t>
            </w:r>
            <w:proofErr w:type="spellStart"/>
            <w:r w:rsidRPr="007C2279">
              <w:rPr>
                <w:rFonts w:ascii="Arial" w:hAnsi="Arial" w:cs="Arial"/>
                <w:sz w:val="22"/>
                <w:szCs w:val="22"/>
              </w:rPr>
              <w:t>của</w:t>
            </w:r>
            <w:proofErr w:type="spellEnd"/>
            <w:r w:rsidRPr="007C2279">
              <w:rPr>
                <w:rFonts w:ascii="Arial" w:hAnsi="Arial" w:cs="Arial"/>
                <w:sz w:val="22"/>
                <w:szCs w:val="22"/>
              </w:rPr>
              <w:t xml:space="preserve"> FWD.</w:t>
            </w:r>
          </w:p>
          <w:p w14:paraId="67A85F68" w14:textId="77777777" w:rsidR="00F769DC" w:rsidRPr="007C2279" w:rsidRDefault="00F769DC" w:rsidP="006E47E7">
            <w:pPr>
              <w:spacing w:before="120"/>
              <w:ind w:left="-68"/>
              <w:jc w:val="both"/>
              <w:rPr>
                <w:rFonts w:ascii="Arial" w:hAnsi="Arial" w:cs="Arial"/>
                <w:color w:val="auto"/>
              </w:rPr>
            </w:pPr>
            <w:r w:rsidRPr="007C2279">
              <w:rPr>
                <w:rFonts w:ascii="Arial" w:hAnsi="Arial" w:cs="Arial"/>
                <w:color w:val="auto"/>
              </w:rPr>
              <w:t xml:space="preserve">FWD </w:t>
            </w:r>
            <w:proofErr w:type="spellStart"/>
            <w:r w:rsidRPr="007C2279">
              <w:rPr>
                <w:rFonts w:ascii="Arial" w:hAnsi="Arial" w:cs="Arial"/>
                <w:color w:val="auto"/>
              </w:rPr>
              <w:t>có</w:t>
            </w:r>
            <w:proofErr w:type="spellEnd"/>
            <w:r w:rsidRPr="007C2279">
              <w:rPr>
                <w:rFonts w:ascii="Arial" w:hAnsi="Arial" w:cs="Arial"/>
                <w:color w:val="auto"/>
              </w:rPr>
              <w:t xml:space="preserve"> </w:t>
            </w:r>
            <w:proofErr w:type="spellStart"/>
            <w:r w:rsidRPr="007C2279">
              <w:rPr>
                <w:rFonts w:ascii="Arial" w:hAnsi="Arial" w:cs="Arial"/>
                <w:color w:val="auto"/>
              </w:rPr>
              <w:t>thể</w:t>
            </w:r>
            <w:proofErr w:type="spellEnd"/>
            <w:r w:rsidRPr="007C2279">
              <w:rPr>
                <w:rFonts w:ascii="Arial" w:hAnsi="Arial" w:cs="Arial"/>
                <w:color w:val="auto"/>
              </w:rPr>
              <w:t xml:space="preserve"> </w:t>
            </w:r>
            <w:proofErr w:type="spellStart"/>
            <w:r w:rsidRPr="007C2279">
              <w:rPr>
                <w:rFonts w:ascii="Arial" w:hAnsi="Arial" w:cs="Arial"/>
                <w:color w:val="auto"/>
              </w:rPr>
              <w:t>chấp</w:t>
            </w:r>
            <w:proofErr w:type="spellEnd"/>
            <w:r w:rsidRPr="007C2279">
              <w:rPr>
                <w:rFonts w:ascii="Arial" w:hAnsi="Arial" w:cs="Arial"/>
                <w:color w:val="auto"/>
              </w:rPr>
              <w:t xml:space="preserve"> </w:t>
            </w:r>
            <w:proofErr w:type="spellStart"/>
            <w:r w:rsidRPr="007C2279">
              <w:rPr>
                <w:rFonts w:ascii="Arial" w:hAnsi="Arial" w:cs="Arial"/>
                <w:color w:val="auto"/>
              </w:rPr>
              <w:t>nhận</w:t>
            </w:r>
            <w:proofErr w:type="spellEnd"/>
            <w:r w:rsidRPr="007C2279">
              <w:rPr>
                <w:rFonts w:ascii="Arial" w:hAnsi="Arial" w:cs="Arial"/>
                <w:color w:val="auto"/>
              </w:rPr>
              <w:t xml:space="preserve">, </w:t>
            </w:r>
            <w:proofErr w:type="spellStart"/>
            <w:r w:rsidRPr="007C2279">
              <w:rPr>
                <w:rFonts w:ascii="Arial" w:hAnsi="Arial" w:cs="Arial"/>
                <w:color w:val="auto"/>
              </w:rPr>
              <w:t>chấp</w:t>
            </w:r>
            <w:proofErr w:type="spellEnd"/>
            <w:r w:rsidRPr="007C2279">
              <w:rPr>
                <w:rFonts w:ascii="Arial" w:hAnsi="Arial" w:cs="Arial"/>
                <w:color w:val="auto"/>
              </w:rPr>
              <w:t xml:space="preserve"> </w:t>
            </w:r>
            <w:proofErr w:type="spellStart"/>
            <w:r w:rsidRPr="007C2279">
              <w:rPr>
                <w:rFonts w:ascii="Arial" w:hAnsi="Arial" w:cs="Arial"/>
                <w:color w:val="auto"/>
              </w:rPr>
              <w:t>nhận</w:t>
            </w:r>
            <w:proofErr w:type="spellEnd"/>
            <w:r w:rsidRPr="007C2279">
              <w:rPr>
                <w:rFonts w:ascii="Arial" w:hAnsi="Arial" w:cs="Arial"/>
                <w:color w:val="auto"/>
              </w:rPr>
              <w:t xml:space="preserve"> </w:t>
            </w:r>
            <w:proofErr w:type="spellStart"/>
            <w:r w:rsidRPr="007C2279">
              <w:rPr>
                <w:rFonts w:ascii="Arial" w:hAnsi="Arial" w:cs="Arial"/>
                <w:color w:val="auto"/>
              </w:rPr>
              <w:t>có</w:t>
            </w:r>
            <w:proofErr w:type="spellEnd"/>
            <w:r w:rsidRPr="007C2279">
              <w:rPr>
                <w:rFonts w:ascii="Arial" w:hAnsi="Arial" w:cs="Arial"/>
                <w:color w:val="auto"/>
              </w:rPr>
              <w:t xml:space="preserve"> </w:t>
            </w:r>
            <w:proofErr w:type="spellStart"/>
            <w:r w:rsidRPr="007C2279">
              <w:rPr>
                <w:rFonts w:ascii="Arial" w:hAnsi="Arial" w:cs="Arial"/>
                <w:color w:val="auto"/>
              </w:rPr>
              <w:t>điều</w:t>
            </w:r>
            <w:proofErr w:type="spellEnd"/>
            <w:r w:rsidRPr="007C2279">
              <w:rPr>
                <w:rFonts w:ascii="Arial" w:hAnsi="Arial" w:cs="Arial"/>
                <w:color w:val="auto"/>
              </w:rPr>
              <w:t xml:space="preserve"> </w:t>
            </w:r>
            <w:proofErr w:type="spellStart"/>
            <w:r w:rsidRPr="007C2279">
              <w:rPr>
                <w:rFonts w:ascii="Arial" w:hAnsi="Arial" w:cs="Arial"/>
                <w:color w:val="auto"/>
              </w:rPr>
              <w:t>kiện</w:t>
            </w:r>
            <w:proofErr w:type="spellEnd"/>
            <w:r w:rsidRPr="007C2279">
              <w:rPr>
                <w:rFonts w:ascii="Arial" w:hAnsi="Arial" w:cs="Arial"/>
                <w:color w:val="auto"/>
              </w:rPr>
              <w:t xml:space="preserve"> </w:t>
            </w:r>
            <w:proofErr w:type="spellStart"/>
            <w:r w:rsidRPr="007C2279">
              <w:rPr>
                <w:rFonts w:ascii="Arial" w:hAnsi="Arial" w:cs="Arial"/>
                <w:color w:val="auto"/>
              </w:rPr>
              <w:t>hoặc</w:t>
            </w:r>
            <w:proofErr w:type="spellEnd"/>
            <w:r w:rsidRPr="007C2279">
              <w:rPr>
                <w:rFonts w:ascii="Arial" w:hAnsi="Arial" w:cs="Arial"/>
                <w:color w:val="auto"/>
              </w:rPr>
              <w:t xml:space="preserve"> </w:t>
            </w:r>
            <w:proofErr w:type="spellStart"/>
            <w:r w:rsidRPr="007C2279">
              <w:rPr>
                <w:rFonts w:ascii="Arial" w:hAnsi="Arial" w:cs="Arial"/>
                <w:color w:val="auto"/>
              </w:rPr>
              <w:t>từ</w:t>
            </w:r>
            <w:proofErr w:type="spellEnd"/>
            <w:r w:rsidRPr="007C2279">
              <w:rPr>
                <w:rFonts w:ascii="Arial" w:hAnsi="Arial" w:cs="Arial"/>
                <w:color w:val="auto"/>
              </w:rPr>
              <w:t xml:space="preserve"> </w:t>
            </w:r>
            <w:proofErr w:type="spellStart"/>
            <w:r w:rsidRPr="007C2279">
              <w:rPr>
                <w:rFonts w:ascii="Arial" w:hAnsi="Arial" w:cs="Arial"/>
                <w:color w:val="auto"/>
              </w:rPr>
              <w:t>chối</w:t>
            </w:r>
            <w:proofErr w:type="spellEnd"/>
            <w:r w:rsidRPr="007C2279">
              <w:rPr>
                <w:rFonts w:ascii="Arial" w:hAnsi="Arial" w:cs="Arial"/>
                <w:color w:val="auto"/>
              </w:rPr>
              <w:t xml:space="preserve"> </w:t>
            </w:r>
            <w:proofErr w:type="spellStart"/>
            <w:r w:rsidRPr="007C2279">
              <w:rPr>
                <w:rFonts w:ascii="Arial" w:hAnsi="Arial" w:cs="Arial"/>
                <w:color w:val="auto"/>
              </w:rPr>
              <w:t>yêu</w:t>
            </w:r>
            <w:proofErr w:type="spellEnd"/>
            <w:r w:rsidRPr="007C2279">
              <w:rPr>
                <w:rFonts w:ascii="Arial" w:hAnsi="Arial" w:cs="Arial"/>
                <w:color w:val="auto"/>
              </w:rPr>
              <w:t xml:space="preserve"> </w:t>
            </w:r>
            <w:proofErr w:type="spellStart"/>
            <w:r w:rsidRPr="007C2279">
              <w:rPr>
                <w:rFonts w:ascii="Arial" w:hAnsi="Arial" w:cs="Arial"/>
                <w:color w:val="auto"/>
              </w:rPr>
              <w:t>cầu</w:t>
            </w:r>
            <w:proofErr w:type="spellEnd"/>
            <w:r w:rsidRPr="007C2279">
              <w:rPr>
                <w:rFonts w:ascii="Arial" w:hAnsi="Arial" w:cs="Arial"/>
                <w:color w:val="auto"/>
              </w:rPr>
              <w:t xml:space="preserve"> </w:t>
            </w:r>
            <w:proofErr w:type="spellStart"/>
            <w:r w:rsidRPr="007C2279">
              <w:rPr>
                <w:rFonts w:ascii="Arial" w:hAnsi="Arial" w:cs="Arial"/>
                <w:color w:val="auto"/>
              </w:rPr>
              <w:t>tăng</w:t>
            </w:r>
            <w:proofErr w:type="spellEnd"/>
            <w:r w:rsidRPr="007C2279">
              <w:rPr>
                <w:rFonts w:ascii="Arial" w:hAnsi="Arial" w:cs="Arial"/>
                <w:color w:val="auto"/>
              </w:rPr>
              <w:t xml:space="preserve"> </w:t>
            </w:r>
            <w:proofErr w:type="spellStart"/>
            <w:r w:rsidRPr="007C2279">
              <w:rPr>
                <w:rFonts w:ascii="Arial" w:hAnsi="Arial" w:cs="Arial"/>
                <w:color w:val="auto"/>
              </w:rPr>
              <w:t>Số</w:t>
            </w:r>
            <w:proofErr w:type="spellEnd"/>
            <w:r w:rsidRPr="007C2279">
              <w:rPr>
                <w:rFonts w:ascii="Arial" w:hAnsi="Arial" w:cs="Arial"/>
                <w:color w:val="auto"/>
              </w:rPr>
              <w:t xml:space="preserve"> </w:t>
            </w:r>
            <w:proofErr w:type="spellStart"/>
            <w:r w:rsidRPr="007C2279">
              <w:rPr>
                <w:rFonts w:ascii="Arial" w:hAnsi="Arial" w:cs="Arial"/>
                <w:color w:val="auto"/>
              </w:rPr>
              <w:t>tiền</w:t>
            </w:r>
            <w:proofErr w:type="spellEnd"/>
            <w:r w:rsidRPr="007C2279">
              <w:rPr>
                <w:rFonts w:ascii="Arial" w:hAnsi="Arial" w:cs="Arial"/>
                <w:color w:val="auto"/>
              </w:rPr>
              <w:t xml:space="preserve"> </w:t>
            </w:r>
            <w:proofErr w:type="spellStart"/>
            <w:r w:rsidRPr="007C2279">
              <w:rPr>
                <w:rFonts w:ascii="Arial" w:hAnsi="Arial" w:cs="Arial"/>
                <w:color w:val="auto"/>
              </w:rPr>
              <w:t>bảo</w:t>
            </w:r>
            <w:proofErr w:type="spellEnd"/>
            <w:r w:rsidRPr="007C2279">
              <w:rPr>
                <w:rFonts w:ascii="Arial" w:hAnsi="Arial" w:cs="Arial"/>
                <w:color w:val="auto"/>
              </w:rPr>
              <w:t xml:space="preserve"> </w:t>
            </w:r>
            <w:proofErr w:type="spellStart"/>
            <w:r w:rsidRPr="007C2279">
              <w:rPr>
                <w:rFonts w:ascii="Arial" w:hAnsi="Arial" w:cs="Arial"/>
                <w:color w:val="auto"/>
              </w:rPr>
              <w:t>hiểm</w:t>
            </w:r>
            <w:proofErr w:type="spellEnd"/>
            <w:r w:rsidRPr="007C2279">
              <w:rPr>
                <w:rFonts w:ascii="Arial" w:hAnsi="Arial" w:cs="Arial"/>
                <w:color w:val="auto"/>
              </w:rPr>
              <w:t>.</w:t>
            </w:r>
          </w:p>
        </w:tc>
      </w:tr>
    </w:tbl>
    <w:p w14:paraId="25F47C19" w14:textId="77777777" w:rsidR="008A7851" w:rsidRPr="007C2279" w:rsidRDefault="00F769DC" w:rsidP="002B3AA9">
      <w:pPr>
        <w:spacing w:before="120"/>
        <w:jc w:val="both"/>
        <w:rPr>
          <w:rFonts w:ascii="Arial" w:hAnsi="Arial" w:cs="Arial"/>
          <w:color w:val="auto"/>
          <w:lang w:val="vi-VN"/>
        </w:rPr>
      </w:pPr>
      <w:r w:rsidRPr="007C2279">
        <w:rPr>
          <w:rFonts w:ascii="Arial" w:hAnsi="Arial" w:cs="Arial"/>
          <w:color w:val="auto"/>
          <w:lang w:val="vi-VN"/>
        </w:rPr>
        <w:t xml:space="preserve">Số tiền bảo hiểm </w:t>
      </w:r>
      <w:proofErr w:type="spellStart"/>
      <w:r w:rsidRPr="007C2279">
        <w:rPr>
          <w:rFonts w:ascii="Arial" w:hAnsi="Arial" w:cs="Arial"/>
          <w:color w:val="auto"/>
          <w:lang w:val="en-US"/>
        </w:rPr>
        <w:t>mới</w:t>
      </w:r>
      <w:proofErr w:type="spellEnd"/>
      <w:r w:rsidRPr="007C2279">
        <w:rPr>
          <w:rFonts w:ascii="Arial" w:hAnsi="Arial" w:cs="Arial"/>
          <w:color w:val="auto"/>
          <w:lang w:val="en-US"/>
        </w:rPr>
        <w:t xml:space="preserve"> </w:t>
      </w:r>
      <w:r w:rsidRPr="007C2279">
        <w:rPr>
          <w:rFonts w:ascii="Arial" w:hAnsi="Arial" w:cs="Arial"/>
          <w:color w:val="auto"/>
          <w:lang w:val="vi-VN"/>
        </w:rPr>
        <w:t xml:space="preserve">sẽ có hiệu lực vào Ngày đến hạn đóng phí tiếp theo ngay sau khi yêu cầu thay đổi của </w:t>
      </w:r>
      <w:proofErr w:type="spellStart"/>
      <w:r w:rsidRPr="007C2279">
        <w:rPr>
          <w:rFonts w:ascii="Arial" w:hAnsi="Arial" w:cs="Arial"/>
          <w:color w:val="auto"/>
          <w:lang w:val="en-US"/>
        </w:rPr>
        <w:t>Quý</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khách</w:t>
      </w:r>
      <w:proofErr w:type="spellEnd"/>
      <w:r w:rsidRPr="007C2279">
        <w:rPr>
          <w:rFonts w:ascii="Arial" w:hAnsi="Arial" w:cs="Arial"/>
          <w:color w:val="auto"/>
          <w:lang w:val="vi-VN"/>
        </w:rPr>
        <w:t xml:space="preserve"> được </w:t>
      </w:r>
      <w:r w:rsidRPr="007C2279">
        <w:rPr>
          <w:rFonts w:ascii="Arial" w:hAnsi="Arial" w:cs="Arial"/>
          <w:color w:val="auto"/>
          <w:lang w:val="en-US"/>
        </w:rPr>
        <w:t>FWD</w:t>
      </w:r>
      <w:r w:rsidRPr="007C2279">
        <w:rPr>
          <w:rFonts w:ascii="Arial" w:hAnsi="Arial" w:cs="Arial"/>
          <w:color w:val="auto"/>
          <w:lang w:val="vi-VN"/>
        </w:rPr>
        <w:t xml:space="preserve"> chấp thuận bằng văn bản. </w:t>
      </w:r>
    </w:p>
    <w:p w14:paraId="42EEC567" w14:textId="2F4986A7" w:rsidR="00F769DC" w:rsidRPr="007C2279" w:rsidRDefault="00F769DC" w:rsidP="002B3AA9">
      <w:pPr>
        <w:spacing w:before="120"/>
        <w:jc w:val="both"/>
        <w:rPr>
          <w:rFonts w:ascii="Arial" w:hAnsi="Arial" w:cs="Arial"/>
          <w:color w:val="auto"/>
          <w:lang w:val="vi-VN"/>
        </w:rPr>
      </w:pPr>
      <w:r w:rsidRPr="007C2279">
        <w:rPr>
          <w:rFonts w:ascii="Arial" w:hAnsi="Arial" w:cs="Arial"/>
          <w:color w:val="auto"/>
          <w:lang w:val="vi-VN"/>
        </w:rPr>
        <w:t xml:space="preserve">Sau khi </w:t>
      </w:r>
      <w:proofErr w:type="spellStart"/>
      <w:r w:rsidRPr="007C2279">
        <w:rPr>
          <w:rFonts w:ascii="Arial" w:hAnsi="Arial" w:cs="Arial"/>
          <w:color w:val="auto"/>
          <w:lang w:val="en-US"/>
        </w:rPr>
        <w:t>Số</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tiền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bảo</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hiểm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mới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có</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hiệu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lực</w:t>
      </w:r>
      <w:proofErr w:type="spellEnd"/>
      <w:r w:rsidRPr="007C2279">
        <w:rPr>
          <w:rFonts w:ascii="Arial" w:hAnsi="Arial" w:cs="Arial"/>
          <w:color w:val="auto"/>
          <w:lang w:val="vi-VN"/>
        </w:rPr>
        <w:t>, các quyền lợi bảo hiểm và phí bảo hiểm sẽ được điều chỉnh tương ứng</w:t>
      </w:r>
      <w:r w:rsidRPr="007C2279">
        <w:rPr>
          <w:rFonts w:ascii="Arial" w:hAnsi="Arial" w:cs="Arial"/>
          <w:color w:val="auto"/>
          <w:lang w:val="en-US"/>
        </w:rPr>
        <w:t xml:space="preserve"> </w:t>
      </w:r>
      <w:proofErr w:type="spellStart"/>
      <w:r w:rsidRPr="007C2279">
        <w:rPr>
          <w:rFonts w:ascii="Arial" w:hAnsi="Arial" w:cs="Arial"/>
          <w:color w:val="auto"/>
          <w:lang w:val="en-US"/>
        </w:rPr>
        <w:t>với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Số</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tiền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bảo</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hiểm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mới</w:t>
      </w:r>
      <w:proofErr w:type="spellEnd"/>
      <w:r w:rsidRPr="007C2279">
        <w:rPr>
          <w:rFonts w:ascii="Arial" w:hAnsi="Arial" w:cs="Arial"/>
          <w:color w:val="auto"/>
          <w:lang w:val="vi-VN"/>
        </w:rPr>
        <w:t>.</w:t>
      </w:r>
    </w:p>
    <w:p w14:paraId="5F3FA924" w14:textId="52765F99" w:rsidR="003E4B25" w:rsidRPr="007C2279" w:rsidRDefault="00066D06" w:rsidP="00E63B49">
      <w:pPr>
        <w:pStyle w:val="Heading2"/>
        <w:numPr>
          <w:ilvl w:val="1"/>
          <w:numId w:val="2"/>
        </w:numPr>
        <w:spacing w:before="120" w:after="120"/>
        <w:ind w:right="-187"/>
        <w:jc w:val="both"/>
        <w:rPr>
          <w:rFonts w:ascii="Arial" w:hAnsi="Arial" w:cs="Arial"/>
          <w:b/>
          <w:color w:val="auto"/>
          <w:sz w:val="24"/>
          <w:szCs w:val="24"/>
        </w:rPr>
      </w:pPr>
      <w:bookmarkStart w:id="366" w:name="_Toc41656134"/>
      <w:proofErr w:type="spellStart"/>
      <w:r w:rsidRPr="007C2279">
        <w:rPr>
          <w:rFonts w:ascii="Arial" w:hAnsi="Arial" w:cs="Arial"/>
          <w:b/>
          <w:color w:val="auto"/>
          <w:sz w:val="24"/>
          <w:szCs w:val="24"/>
        </w:rPr>
        <w:lastRenderedPageBreak/>
        <w:t>Khôi</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phục</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hiệu</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lực</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Sản</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phẩm</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bổ</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trợ</w:t>
      </w:r>
      <w:bookmarkEnd w:id="366"/>
      <w:proofErr w:type="spellEnd"/>
    </w:p>
    <w:p w14:paraId="755B8262" w14:textId="30963BE2" w:rsidR="00E618E2" w:rsidRPr="007C2279" w:rsidRDefault="00E618E2" w:rsidP="002B3AA9">
      <w:pPr>
        <w:spacing w:before="120"/>
        <w:jc w:val="both"/>
        <w:rPr>
          <w:rFonts w:ascii="Arial" w:hAnsi="Arial" w:cs="Arial"/>
          <w:color w:val="auto"/>
          <w:lang w:val="pt-BR"/>
        </w:rPr>
      </w:pPr>
      <w:proofErr w:type="spellStart"/>
      <w:r w:rsidRPr="007C2279">
        <w:rPr>
          <w:rFonts w:ascii="Arial" w:hAnsi="Arial" w:cs="Arial"/>
          <w:color w:val="auto"/>
          <w:lang w:val="en-US"/>
        </w:rPr>
        <w:t>Trong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vòng</w:t>
      </w:r>
      <w:proofErr w:type="spellEnd"/>
      <w:r w:rsidRPr="007C2279">
        <w:rPr>
          <w:rFonts w:ascii="Arial" w:hAnsi="Arial" w:cs="Arial"/>
          <w:color w:val="auto"/>
          <w:lang w:val="en-US"/>
        </w:rPr>
        <w:t xml:space="preserve"> 2 </w:t>
      </w:r>
      <w:proofErr w:type="spellStart"/>
      <w:r w:rsidRPr="007C2279">
        <w:rPr>
          <w:rFonts w:ascii="Arial" w:hAnsi="Arial" w:cs="Arial"/>
          <w:color w:val="auto"/>
          <w:lang w:val="en-US"/>
        </w:rPr>
        <w:t>năm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kể</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từ</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ngày</w:t>
      </w:r>
      <w:proofErr w:type="spellEnd"/>
      <w:r w:rsidRPr="007C2279">
        <w:rPr>
          <w:rFonts w:ascii="Arial" w:hAnsi="Arial" w:cs="Arial"/>
          <w:color w:val="auto"/>
          <w:lang w:val="en-US"/>
        </w:rPr>
        <w:t xml:space="preserve"> </w:t>
      </w:r>
      <w:proofErr w:type="spellStart"/>
      <w:r w:rsidR="002E22AF" w:rsidRPr="007C2279">
        <w:rPr>
          <w:rFonts w:ascii="Arial" w:hAnsi="Arial" w:cs="Arial"/>
          <w:color w:val="auto"/>
          <w:lang w:val="en-US"/>
        </w:rPr>
        <w:t>Sản</w:t>
      </w:r>
      <w:proofErr w:type="spellEnd"/>
      <w:r w:rsidR="002E22AF" w:rsidRPr="007C2279">
        <w:rPr>
          <w:rFonts w:ascii="Arial" w:hAnsi="Arial" w:cs="Arial"/>
          <w:color w:val="auto"/>
          <w:lang w:val="en-US"/>
        </w:rPr>
        <w:t xml:space="preserve"> </w:t>
      </w:r>
      <w:proofErr w:type="spellStart"/>
      <w:r w:rsidR="002E22AF" w:rsidRPr="007C2279">
        <w:rPr>
          <w:rFonts w:ascii="Arial" w:hAnsi="Arial" w:cs="Arial"/>
          <w:color w:val="auto"/>
          <w:lang w:val="en-US"/>
        </w:rPr>
        <w:t>phẩm</w:t>
      </w:r>
      <w:proofErr w:type="spellEnd"/>
      <w:r w:rsidR="002E22AF" w:rsidRPr="007C2279">
        <w:rPr>
          <w:rFonts w:ascii="Arial" w:hAnsi="Arial" w:cs="Arial"/>
          <w:color w:val="auto"/>
          <w:lang w:val="en-US"/>
        </w:rPr>
        <w:t xml:space="preserve"> </w:t>
      </w:r>
      <w:proofErr w:type="spellStart"/>
      <w:r w:rsidR="002E22AF" w:rsidRPr="007C2279">
        <w:rPr>
          <w:rFonts w:ascii="Arial" w:hAnsi="Arial" w:cs="Arial"/>
          <w:color w:val="auto"/>
          <w:lang w:val="en-US"/>
        </w:rPr>
        <w:t>bổ</w:t>
      </w:r>
      <w:proofErr w:type="spellEnd"/>
      <w:r w:rsidR="002E22AF" w:rsidRPr="007C2279">
        <w:rPr>
          <w:rFonts w:ascii="Arial" w:hAnsi="Arial" w:cs="Arial"/>
          <w:color w:val="auto"/>
          <w:lang w:val="en-US"/>
        </w:rPr>
        <w:t xml:space="preserve"> </w:t>
      </w:r>
      <w:proofErr w:type="spellStart"/>
      <w:r w:rsidR="002E22AF" w:rsidRPr="007C2279">
        <w:rPr>
          <w:rFonts w:ascii="Arial" w:hAnsi="Arial" w:cs="Arial"/>
          <w:color w:val="auto"/>
          <w:lang w:val="en-US"/>
        </w:rPr>
        <w:t>trợ</w:t>
      </w:r>
      <w:proofErr w:type="spellEnd"/>
      <w:r w:rsidRPr="007C2279">
        <w:rPr>
          <w:rFonts w:ascii="Arial" w:hAnsi="Arial" w:cs="Arial"/>
          <w:color w:val="auto"/>
          <w:lang w:val="en-US"/>
        </w:rPr>
        <w:t xml:space="preserve"> </w:t>
      </w:r>
      <w:proofErr w:type="spellStart"/>
      <w:r w:rsidR="00535001" w:rsidRPr="007C2279">
        <w:rPr>
          <w:rFonts w:ascii="Arial" w:hAnsi="Arial" w:cs="Arial"/>
          <w:color w:val="auto"/>
          <w:lang w:val="en-US"/>
        </w:rPr>
        <w:t>này</w:t>
      </w:r>
      <w:proofErr w:type="spellEnd"/>
      <w:r w:rsidR="00535001" w:rsidRPr="007C2279">
        <w:rPr>
          <w:rFonts w:ascii="Arial" w:hAnsi="Arial" w:cs="Arial"/>
          <w:color w:val="auto"/>
          <w:lang w:val="en-US"/>
        </w:rPr>
        <w:t xml:space="preserve"> </w:t>
      </w:r>
      <w:proofErr w:type="spellStart"/>
      <w:r w:rsidRPr="007C2279">
        <w:rPr>
          <w:rFonts w:ascii="Arial" w:hAnsi="Arial" w:cs="Arial"/>
          <w:color w:val="auto"/>
          <w:lang w:val="en-US"/>
        </w:rPr>
        <w:t>mất</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hiệu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lực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Quý</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khách</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có</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thể</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khôi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phục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hiệu</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lực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của</w:t>
      </w:r>
      <w:proofErr w:type="spellEnd"/>
      <w:r w:rsidRPr="007C2279">
        <w:rPr>
          <w:rFonts w:ascii="Arial" w:hAnsi="Arial" w:cs="Arial"/>
          <w:color w:val="auto"/>
          <w:lang w:val="en-US"/>
        </w:rPr>
        <w:t xml:space="preserve"> </w:t>
      </w:r>
      <w:proofErr w:type="spellStart"/>
      <w:r w:rsidR="002E22AF" w:rsidRPr="007C2279">
        <w:rPr>
          <w:rFonts w:ascii="Arial" w:hAnsi="Arial" w:cs="Arial"/>
          <w:color w:val="auto"/>
          <w:lang w:val="en-US"/>
        </w:rPr>
        <w:t>Sản</w:t>
      </w:r>
      <w:proofErr w:type="spellEnd"/>
      <w:r w:rsidR="002E22AF" w:rsidRPr="007C2279">
        <w:rPr>
          <w:rFonts w:ascii="Arial" w:hAnsi="Arial" w:cs="Arial"/>
          <w:color w:val="auto"/>
          <w:lang w:val="en-US"/>
        </w:rPr>
        <w:t xml:space="preserve"> </w:t>
      </w:r>
      <w:proofErr w:type="spellStart"/>
      <w:r w:rsidR="002E22AF" w:rsidRPr="007C2279">
        <w:rPr>
          <w:rFonts w:ascii="Arial" w:hAnsi="Arial" w:cs="Arial"/>
          <w:color w:val="auto"/>
          <w:lang w:val="en-US"/>
        </w:rPr>
        <w:t>phẩm</w:t>
      </w:r>
      <w:proofErr w:type="spellEnd"/>
      <w:r w:rsidR="002E22AF" w:rsidRPr="007C2279">
        <w:rPr>
          <w:rFonts w:ascii="Arial" w:hAnsi="Arial" w:cs="Arial"/>
          <w:color w:val="auto"/>
          <w:lang w:val="en-US"/>
        </w:rPr>
        <w:t xml:space="preserve"> </w:t>
      </w:r>
      <w:proofErr w:type="spellStart"/>
      <w:r w:rsidR="002E22AF" w:rsidRPr="007C2279">
        <w:rPr>
          <w:rFonts w:ascii="Arial" w:hAnsi="Arial" w:cs="Arial"/>
          <w:color w:val="auto"/>
          <w:lang w:val="en-US"/>
        </w:rPr>
        <w:t>bổ</w:t>
      </w:r>
      <w:proofErr w:type="spellEnd"/>
      <w:r w:rsidR="002E22AF" w:rsidRPr="007C2279">
        <w:rPr>
          <w:rFonts w:ascii="Arial" w:hAnsi="Arial" w:cs="Arial"/>
          <w:color w:val="auto"/>
          <w:lang w:val="en-US"/>
        </w:rPr>
        <w:t xml:space="preserve"> </w:t>
      </w:r>
      <w:proofErr w:type="spellStart"/>
      <w:r w:rsidR="002E22AF" w:rsidRPr="007C2279">
        <w:rPr>
          <w:rFonts w:ascii="Arial" w:hAnsi="Arial" w:cs="Arial"/>
          <w:color w:val="auto"/>
          <w:lang w:val="en-US"/>
        </w:rPr>
        <w:t>tr</w:t>
      </w:r>
      <w:r w:rsidR="00535001" w:rsidRPr="007C2279">
        <w:rPr>
          <w:rFonts w:ascii="Arial" w:hAnsi="Arial" w:cs="Arial"/>
          <w:color w:val="auto"/>
          <w:lang w:val="en-US"/>
        </w:rPr>
        <w:t>ợ</w:t>
      </w:r>
      <w:proofErr w:type="spellEnd"/>
      <w:r w:rsidR="00535001" w:rsidRPr="007C2279">
        <w:rPr>
          <w:rFonts w:ascii="Arial" w:hAnsi="Arial" w:cs="Arial"/>
          <w:color w:val="auto"/>
          <w:lang w:val="en-US"/>
        </w:rPr>
        <w:t xml:space="preserve"> </w:t>
      </w:r>
      <w:proofErr w:type="spellStart"/>
      <w:r w:rsidR="00535001" w:rsidRPr="007C2279">
        <w:rPr>
          <w:rFonts w:ascii="Arial" w:hAnsi="Arial" w:cs="Arial"/>
          <w:color w:val="auto"/>
          <w:lang w:val="en-US"/>
        </w:rPr>
        <w:t>này</w:t>
      </w:r>
      <w:proofErr w:type="spellEnd"/>
      <w:r w:rsidR="00535001" w:rsidRPr="007C2279">
        <w:rPr>
          <w:rFonts w:ascii="Arial" w:hAnsi="Arial" w:cs="Arial"/>
          <w:color w:val="auto"/>
          <w:lang w:val="en-US"/>
        </w:rPr>
        <w:t>.</w:t>
      </w:r>
      <w:r w:rsidRPr="007C2279">
        <w:rPr>
          <w:rFonts w:ascii="Arial" w:hAnsi="Arial" w:cs="Arial"/>
          <w:color w:val="auto"/>
          <w:lang w:val="en-US"/>
        </w:rPr>
        <w:t xml:space="preserve"> </w:t>
      </w:r>
    </w:p>
    <w:p w14:paraId="52A5DF03" w14:textId="3181AA2B" w:rsidR="00E618E2" w:rsidRPr="007C2279" w:rsidRDefault="00E618E2" w:rsidP="002B3AA9">
      <w:pPr>
        <w:spacing w:before="120"/>
        <w:jc w:val="both"/>
        <w:rPr>
          <w:rFonts w:ascii="Arial" w:hAnsi="Arial" w:cs="Arial"/>
          <w:b/>
          <w:color w:val="auto"/>
          <w:lang w:val="pt-BR"/>
        </w:rPr>
      </w:pPr>
      <w:r w:rsidRPr="007C2279">
        <w:rPr>
          <w:rFonts w:ascii="Arial" w:hAnsi="Arial" w:cs="Arial"/>
          <w:b/>
          <w:color w:val="auto"/>
          <w:lang w:val="pt-BR"/>
        </w:rPr>
        <w:t>Điều kiện khôi phục:</w:t>
      </w:r>
    </w:p>
    <w:p w14:paraId="15D2035C" w14:textId="2FCA9278" w:rsidR="00E618E2" w:rsidRPr="007C2279" w:rsidRDefault="008A7851" w:rsidP="002B3AA9">
      <w:pPr>
        <w:pStyle w:val="ListParagraph"/>
        <w:numPr>
          <w:ilvl w:val="0"/>
          <w:numId w:val="19"/>
        </w:numPr>
        <w:spacing w:before="120" w:after="120"/>
        <w:ind w:left="360"/>
        <w:contextualSpacing w:val="0"/>
        <w:jc w:val="both"/>
        <w:rPr>
          <w:rFonts w:ascii="Arial" w:hAnsi="Arial" w:cs="Arial"/>
          <w:sz w:val="22"/>
          <w:szCs w:val="22"/>
          <w:lang w:val="pt-BR"/>
        </w:rPr>
      </w:pPr>
      <w:r w:rsidRPr="007C2279">
        <w:rPr>
          <w:rFonts w:ascii="Arial" w:hAnsi="Arial" w:cs="Arial"/>
          <w:sz w:val="22"/>
          <w:szCs w:val="22"/>
          <w:lang w:val="pt-BR"/>
        </w:rPr>
        <w:t>Hợp đồng có Sản phẩm bổ trợ này đ</w:t>
      </w:r>
      <w:r w:rsidR="00F11C41" w:rsidRPr="007C2279">
        <w:rPr>
          <w:rFonts w:ascii="Arial" w:hAnsi="Arial" w:cs="Arial"/>
          <w:sz w:val="22"/>
          <w:szCs w:val="22"/>
          <w:lang w:val="pt-BR"/>
        </w:rPr>
        <w:t>í</w:t>
      </w:r>
      <w:r w:rsidRPr="007C2279">
        <w:rPr>
          <w:rFonts w:ascii="Arial" w:hAnsi="Arial" w:cs="Arial"/>
          <w:sz w:val="22"/>
          <w:szCs w:val="22"/>
          <w:lang w:val="pt-BR"/>
        </w:rPr>
        <w:t>nh kèm đang còn hiệu lực</w:t>
      </w:r>
      <w:r w:rsidR="00564542" w:rsidRPr="007C2279">
        <w:rPr>
          <w:rFonts w:ascii="Arial" w:hAnsi="Arial" w:cs="Arial"/>
          <w:sz w:val="22"/>
          <w:szCs w:val="22"/>
          <w:lang w:val="en-US"/>
        </w:rPr>
        <w:t>;</w:t>
      </w:r>
      <w:r w:rsidR="00E618E2" w:rsidRPr="007C2279">
        <w:rPr>
          <w:rFonts w:ascii="Arial" w:hAnsi="Arial" w:cs="Arial"/>
          <w:sz w:val="22"/>
          <w:szCs w:val="22"/>
          <w:lang w:val="pt-BR"/>
        </w:rPr>
        <w:t xml:space="preserve"> </w:t>
      </w:r>
    </w:p>
    <w:p w14:paraId="4D600F94" w14:textId="21E0A4E5" w:rsidR="00E618E2" w:rsidRPr="007C2279" w:rsidRDefault="00BB472B" w:rsidP="002B3AA9">
      <w:pPr>
        <w:pStyle w:val="ListParagraph"/>
        <w:numPr>
          <w:ilvl w:val="0"/>
          <w:numId w:val="19"/>
        </w:numPr>
        <w:spacing w:before="120" w:after="120"/>
        <w:ind w:left="360"/>
        <w:contextualSpacing w:val="0"/>
        <w:jc w:val="both"/>
        <w:rPr>
          <w:rFonts w:ascii="Arial" w:hAnsi="Arial" w:cs="Arial"/>
          <w:sz w:val="22"/>
          <w:szCs w:val="22"/>
          <w:lang w:val="pt-BR"/>
        </w:rPr>
      </w:pPr>
      <w:r w:rsidRPr="007C2279">
        <w:rPr>
          <w:rFonts w:ascii="Arial" w:hAnsi="Arial" w:cs="Arial"/>
          <w:sz w:val="22"/>
          <w:szCs w:val="22"/>
          <w:lang w:val="pt-BR"/>
        </w:rPr>
        <w:t>Quý khách</w:t>
      </w:r>
      <w:r w:rsidR="00E618E2" w:rsidRPr="007C2279">
        <w:rPr>
          <w:rFonts w:ascii="Arial" w:hAnsi="Arial" w:cs="Arial"/>
          <w:sz w:val="22"/>
          <w:szCs w:val="22"/>
          <w:lang w:val="pt-BR"/>
        </w:rPr>
        <w:t xml:space="preserve"> </w:t>
      </w:r>
      <w:r w:rsidR="008A7851" w:rsidRPr="007C2279">
        <w:rPr>
          <w:rFonts w:ascii="Arial" w:hAnsi="Arial" w:cs="Arial"/>
          <w:sz w:val="22"/>
          <w:szCs w:val="22"/>
          <w:lang w:val="pt-BR"/>
        </w:rPr>
        <w:t xml:space="preserve">đóng </w:t>
      </w:r>
      <w:r w:rsidR="00E618E2" w:rsidRPr="007C2279">
        <w:rPr>
          <w:rFonts w:ascii="Arial" w:hAnsi="Arial" w:cs="Arial"/>
          <w:sz w:val="22"/>
          <w:szCs w:val="22"/>
          <w:lang w:val="pt-BR"/>
        </w:rPr>
        <w:t xml:space="preserve">các khoản </w:t>
      </w:r>
      <w:r w:rsidRPr="007C2279">
        <w:rPr>
          <w:rFonts w:ascii="Arial" w:hAnsi="Arial" w:cs="Arial"/>
          <w:sz w:val="22"/>
          <w:szCs w:val="22"/>
          <w:lang w:val="pt-BR"/>
        </w:rPr>
        <w:t>p</w:t>
      </w:r>
      <w:r w:rsidR="00E618E2" w:rsidRPr="007C2279">
        <w:rPr>
          <w:rFonts w:ascii="Arial" w:hAnsi="Arial" w:cs="Arial"/>
          <w:sz w:val="22"/>
          <w:szCs w:val="22"/>
          <w:lang w:val="pt-BR"/>
        </w:rPr>
        <w:t>hí bảo hiểm còn thiếu để khôi phục hiệu lực Sản phẩm bổ trợ</w:t>
      </w:r>
      <w:r w:rsidR="00535001" w:rsidRPr="007C2279">
        <w:rPr>
          <w:rFonts w:ascii="Arial" w:hAnsi="Arial" w:cs="Arial"/>
          <w:sz w:val="22"/>
          <w:szCs w:val="22"/>
          <w:lang w:val="pt-BR"/>
        </w:rPr>
        <w:t xml:space="preserve"> này</w:t>
      </w:r>
      <w:r w:rsidR="00E618E2" w:rsidRPr="007C2279">
        <w:rPr>
          <w:rFonts w:ascii="Arial" w:hAnsi="Arial" w:cs="Arial"/>
          <w:sz w:val="22"/>
          <w:szCs w:val="22"/>
          <w:lang w:val="pt-BR"/>
        </w:rPr>
        <w:t xml:space="preserve">; </w:t>
      </w:r>
    </w:p>
    <w:p w14:paraId="79428BE9" w14:textId="3F8F7A7A" w:rsidR="00E618E2" w:rsidRPr="007C2279" w:rsidRDefault="002E22AF" w:rsidP="002B3AA9">
      <w:pPr>
        <w:pStyle w:val="ListParagraph"/>
        <w:numPr>
          <w:ilvl w:val="0"/>
          <w:numId w:val="19"/>
        </w:numPr>
        <w:spacing w:before="120" w:after="120"/>
        <w:ind w:left="360"/>
        <w:contextualSpacing w:val="0"/>
        <w:jc w:val="both"/>
        <w:rPr>
          <w:rFonts w:ascii="Arial" w:hAnsi="Arial" w:cs="Arial"/>
          <w:sz w:val="22"/>
          <w:szCs w:val="22"/>
          <w:lang w:val="pt-BR"/>
        </w:rPr>
      </w:pPr>
      <w:r w:rsidRPr="007C2279">
        <w:rPr>
          <w:rFonts w:ascii="Arial" w:hAnsi="Arial" w:cs="Arial"/>
          <w:sz w:val="22"/>
          <w:szCs w:val="22"/>
          <w:lang w:val="pt-BR"/>
        </w:rPr>
        <w:t>Sản phẩm bổ trợ</w:t>
      </w:r>
      <w:r w:rsidR="00E618E2" w:rsidRPr="007C2279">
        <w:rPr>
          <w:rFonts w:ascii="Arial" w:hAnsi="Arial" w:cs="Arial"/>
          <w:sz w:val="22"/>
          <w:szCs w:val="22"/>
          <w:lang w:val="pt-BR"/>
        </w:rPr>
        <w:t xml:space="preserve"> </w:t>
      </w:r>
      <w:r w:rsidR="00661656" w:rsidRPr="007C2279">
        <w:rPr>
          <w:rFonts w:ascii="Arial" w:hAnsi="Arial" w:cs="Arial"/>
          <w:sz w:val="22"/>
          <w:szCs w:val="22"/>
          <w:lang w:val="pt-BR"/>
        </w:rPr>
        <w:t xml:space="preserve">này </w:t>
      </w:r>
      <w:r w:rsidR="00E618E2" w:rsidRPr="007C2279">
        <w:rPr>
          <w:rFonts w:ascii="Arial" w:hAnsi="Arial" w:cs="Arial"/>
          <w:sz w:val="22"/>
          <w:szCs w:val="22"/>
          <w:lang w:val="pt-BR"/>
        </w:rPr>
        <w:t xml:space="preserve">còn trong </w:t>
      </w:r>
      <w:r w:rsidR="00A92440" w:rsidRPr="007C2279">
        <w:rPr>
          <w:rFonts w:ascii="Arial" w:hAnsi="Arial" w:cs="Arial"/>
          <w:sz w:val="22"/>
          <w:szCs w:val="22"/>
          <w:lang w:val="pt-BR"/>
        </w:rPr>
        <w:t>T</w:t>
      </w:r>
      <w:r w:rsidR="00E618E2" w:rsidRPr="007C2279">
        <w:rPr>
          <w:rFonts w:ascii="Arial" w:hAnsi="Arial" w:cs="Arial"/>
          <w:sz w:val="22"/>
          <w:szCs w:val="22"/>
          <w:lang w:val="pt-BR"/>
        </w:rPr>
        <w:t xml:space="preserve">hời hạn bảo hiểm; </w:t>
      </w:r>
    </w:p>
    <w:p w14:paraId="08FE601C" w14:textId="3005FA8E" w:rsidR="00E618E2" w:rsidRPr="007C2279" w:rsidRDefault="005B6A6F" w:rsidP="002B3AA9">
      <w:pPr>
        <w:pStyle w:val="ListParagraph"/>
        <w:numPr>
          <w:ilvl w:val="0"/>
          <w:numId w:val="19"/>
        </w:numPr>
        <w:spacing w:before="120" w:after="120"/>
        <w:ind w:left="360"/>
        <w:contextualSpacing w:val="0"/>
        <w:jc w:val="both"/>
        <w:rPr>
          <w:rFonts w:ascii="Arial" w:hAnsi="Arial" w:cs="Arial"/>
          <w:sz w:val="22"/>
          <w:szCs w:val="22"/>
          <w:lang w:val="pt-BR"/>
        </w:rPr>
      </w:pPr>
      <w:r w:rsidRPr="007C2279">
        <w:rPr>
          <w:rFonts w:ascii="Arial" w:hAnsi="Arial" w:cs="Arial"/>
          <w:sz w:val="22"/>
          <w:szCs w:val="22"/>
          <w:lang w:val="pt-BR"/>
        </w:rPr>
        <w:t>FWD</w:t>
      </w:r>
      <w:r w:rsidR="00E618E2" w:rsidRPr="007C2279">
        <w:rPr>
          <w:rFonts w:ascii="Arial" w:hAnsi="Arial" w:cs="Arial"/>
          <w:sz w:val="22"/>
          <w:szCs w:val="22"/>
          <w:lang w:val="pt-BR"/>
        </w:rPr>
        <w:t xml:space="preserve"> vẫn đang cung cấp </w:t>
      </w:r>
      <w:r w:rsidR="002E22AF" w:rsidRPr="007C2279">
        <w:rPr>
          <w:rFonts w:ascii="Arial" w:hAnsi="Arial" w:cs="Arial"/>
          <w:sz w:val="22"/>
          <w:szCs w:val="22"/>
          <w:lang w:val="pt-BR"/>
        </w:rPr>
        <w:t>Sản phẩm bổ trợ</w:t>
      </w:r>
      <w:r w:rsidR="00535001" w:rsidRPr="007C2279">
        <w:rPr>
          <w:rFonts w:ascii="Arial" w:hAnsi="Arial" w:cs="Arial"/>
          <w:sz w:val="22"/>
          <w:szCs w:val="22"/>
          <w:lang w:val="pt-BR"/>
        </w:rPr>
        <w:t xml:space="preserve"> này</w:t>
      </w:r>
      <w:r w:rsidR="00CA1F7B" w:rsidRPr="007C2279">
        <w:rPr>
          <w:rFonts w:ascii="Arial" w:hAnsi="Arial" w:cs="Arial"/>
          <w:sz w:val="22"/>
          <w:szCs w:val="22"/>
          <w:lang w:val="pt-BR"/>
        </w:rPr>
        <w:t>;</w:t>
      </w:r>
    </w:p>
    <w:p w14:paraId="00EB12A3" w14:textId="3BD79334" w:rsidR="0062381C" w:rsidRPr="007C2279" w:rsidRDefault="0062381C" w:rsidP="002B3AA9">
      <w:pPr>
        <w:pStyle w:val="ListParagraph"/>
        <w:numPr>
          <w:ilvl w:val="0"/>
          <w:numId w:val="19"/>
        </w:numPr>
        <w:spacing w:before="120" w:after="120"/>
        <w:ind w:left="360"/>
        <w:contextualSpacing w:val="0"/>
        <w:jc w:val="both"/>
        <w:rPr>
          <w:rFonts w:ascii="Arial" w:hAnsi="Arial" w:cs="Arial"/>
          <w:sz w:val="22"/>
          <w:szCs w:val="22"/>
          <w:lang w:val="pt-BR"/>
        </w:rPr>
      </w:pPr>
      <w:r w:rsidRPr="007C2279">
        <w:rPr>
          <w:rFonts w:ascii="Arial" w:hAnsi="Arial" w:cs="Arial"/>
          <w:sz w:val="22"/>
          <w:szCs w:val="22"/>
          <w:lang w:val="pt-BR"/>
        </w:rPr>
        <w:t>Quý khách đáp ứng các điều kiện về</w:t>
      </w:r>
      <w:r w:rsidR="00744AD5" w:rsidRPr="007C2279">
        <w:rPr>
          <w:rFonts w:ascii="Arial" w:hAnsi="Arial" w:cs="Arial"/>
          <w:sz w:val="22"/>
          <w:szCs w:val="22"/>
          <w:lang w:val="pt-BR"/>
        </w:rPr>
        <w:t>:</w:t>
      </w:r>
      <w:r w:rsidRPr="007C2279">
        <w:rPr>
          <w:rFonts w:ascii="Arial" w:hAnsi="Arial" w:cs="Arial"/>
          <w:sz w:val="22"/>
          <w:szCs w:val="22"/>
          <w:lang w:val="pt-BR"/>
        </w:rPr>
        <w:t xml:space="preserve"> </w:t>
      </w:r>
    </w:p>
    <w:p w14:paraId="2A6ABA91" w14:textId="6EB088C5" w:rsidR="0062381C" w:rsidRPr="007C2279" w:rsidRDefault="00CA1F7B" w:rsidP="002B3AA9">
      <w:pPr>
        <w:pStyle w:val="ListParagraph"/>
        <w:numPr>
          <w:ilvl w:val="0"/>
          <w:numId w:val="29"/>
        </w:numPr>
        <w:spacing w:before="120" w:after="120"/>
        <w:ind w:left="900" w:hanging="540"/>
        <w:contextualSpacing w:val="0"/>
        <w:jc w:val="both"/>
        <w:rPr>
          <w:rFonts w:ascii="Arial" w:hAnsi="Arial" w:cs="Arial"/>
          <w:sz w:val="22"/>
          <w:szCs w:val="22"/>
          <w:lang w:val="pt-BR"/>
        </w:rPr>
      </w:pPr>
      <w:r w:rsidRPr="007C2279">
        <w:rPr>
          <w:rFonts w:ascii="Arial" w:hAnsi="Arial" w:cs="Arial"/>
          <w:sz w:val="22"/>
          <w:szCs w:val="22"/>
          <w:lang w:val="pt-BR"/>
        </w:rPr>
        <w:t>Q</w:t>
      </w:r>
      <w:r w:rsidR="0062381C" w:rsidRPr="007C2279">
        <w:rPr>
          <w:rFonts w:ascii="Arial" w:hAnsi="Arial" w:cs="Arial"/>
          <w:sz w:val="22"/>
          <w:szCs w:val="22"/>
          <w:lang w:val="pt-BR"/>
        </w:rPr>
        <w:t>uyền lợi có thể được bảo hiểm</w:t>
      </w:r>
      <w:r w:rsidRPr="007C2279">
        <w:rPr>
          <w:rFonts w:ascii="Arial" w:hAnsi="Arial" w:cs="Arial"/>
          <w:sz w:val="22"/>
          <w:szCs w:val="22"/>
          <w:lang w:val="pt-BR"/>
        </w:rPr>
        <w:t>;</w:t>
      </w:r>
    </w:p>
    <w:p w14:paraId="42DD04CA" w14:textId="5A261C74" w:rsidR="0062381C" w:rsidRPr="007C2279" w:rsidRDefault="00EB466E" w:rsidP="002B3AA9">
      <w:pPr>
        <w:pStyle w:val="ListParagraph"/>
        <w:numPr>
          <w:ilvl w:val="0"/>
          <w:numId w:val="29"/>
        </w:numPr>
        <w:spacing w:before="120" w:after="120"/>
        <w:ind w:left="900" w:hanging="540"/>
        <w:contextualSpacing w:val="0"/>
        <w:jc w:val="both"/>
        <w:rPr>
          <w:rFonts w:ascii="Arial" w:hAnsi="Arial" w:cs="Arial"/>
          <w:sz w:val="22"/>
          <w:szCs w:val="22"/>
          <w:lang w:val="pt-BR"/>
        </w:rPr>
      </w:pPr>
      <w:r w:rsidRPr="007C2279">
        <w:rPr>
          <w:rFonts w:ascii="Arial" w:hAnsi="Arial" w:cs="Arial"/>
          <w:sz w:val="22"/>
          <w:szCs w:val="22"/>
          <w:lang w:val="pt-BR"/>
        </w:rPr>
        <w:t>Người được bảo hiểm dưới 70 tuổi tại thời điểm khôi phục Sản phẩm bổ trợ này</w:t>
      </w:r>
      <w:r w:rsidR="00CA1F7B" w:rsidRPr="007C2279">
        <w:rPr>
          <w:rFonts w:ascii="Arial" w:hAnsi="Arial" w:cs="Arial"/>
          <w:sz w:val="22"/>
          <w:szCs w:val="22"/>
          <w:lang w:val="pt-BR"/>
        </w:rPr>
        <w:t>;</w:t>
      </w:r>
    </w:p>
    <w:p w14:paraId="102718CF" w14:textId="22373759" w:rsidR="0062381C" w:rsidRPr="007C2279" w:rsidRDefault="00CA1F7B" w:rsidP="002B3AA9">
      <w:pPr>
        <w:pStyle w:val="ListParagraph"/>
        <w:numPr>
          <w:ilvl w:val="0"/>
          <w:numId w:val="29"/>
        </w:numPr>
        <w:spacing w:before="120" w:after="120"/>
        <w:ind w:left="900" w:hanging="540"/>
        <w:contextualSpacing w:val="0"/>
        <w:jc w:val="both"/>
        <w:rPr>
          <w:rFonts w:ascii="Arial" w:hAnsi="Arial" w:cs="Arial"/>
          <w:sz w:val="22"/>
          <w:szCs w:val="22"/>
          <w:lang w:val="pt-BR"/>
        </w:rPr>
      </w:pPr>
      <w:r w:rsidRPr="007C2279">
        <w:rPr>
          <w:rFonts w:ascii="Arial" w:hAnsi="Arial" w:cs="Arial"/>
          <w:sz w:val="22"/>
          <w:szCs w:val="22"/>
          <w:lang w:val="pt-BR"/>
        </w:rPr>
        <w:t>Ng</w:t>
      </w:r>
      <w:r w:rsidR="0062381C" w:rsidRPr="007C2279">
        <w:rPr>
          <w:rFonts w:ascii="Arial" w:hAnsi="Arial" w:cs="Arial"/>
          <w:sz w:val="22"/>
          <w:szCs w:val="22"/>
          <w:lang w:val="pt-BR"/>
        </w:rPr>
        <w:t>hề nghiệp</w:t>
      </w:r>
      <w:r w:rsidR="001E7B86" w:rsidRPr="007C2279">
        <w:rPr>
          <w:rFonts w:ascii="Arial" w:hAnsi="Arial" w:cs="Arial"/>
          <w:sz w:val="22"/>
          <w:szCs w:val="22"/>
          <w:lang w:val="pt-BR"/>
        </w:rPr>
        <w:t xml:space="preserve"> và t</w:t>
      </w:r>
      <w:r w:rsidR="0062381C" w:rsidRPr="007C2279">
        <w:rPr>
          <w:rFonts w:ascii="Arial" w:hAnsi="Arial" w:cs="Arial"/>
          <w:sz w:val="22"/>
          <w:szCs w:val="22"/>
          <w:lang w:val="pt-BR"/>
        </w:rPr>
        <w:t>ình trạng sức khỏe đáp ứng điều kiện có thể được bảo hiểm theo quy định của FWD</w:t>
      </w:r>
      <w:r w:rsidRPr="007C2279">
        <w:rPr>
          <w:rFonts w:ascii="Arial" w:hAnsi="Arial" w:cs="Arial"/>
          <w:sz w:val="22"/>
          <w:szCs w:val="22"/>
          <w:lang w:val="pt-BR"/>
        </w:rPr>
        <w:t>.</w:t>
      </w:r>
    </w:p>
    <w:p w14:paraId="0D2EB2ED" w14:textId="47B42483" w:rsidR="00D15951" w:rsidRPr="007C2279" w:rsidRDefault="00817E8A" w:rsidP="002B3AA9">
      <w:pPr>
        <w:spacing w:before="120"/>
        <w:jc w:val="both"/>
        <w:rPr>
          <w:rFonts w:ascii="Arial" w:hAnsi="Arial" w:cs="Arial"/>
          <w:color w:val="auto"/>
          <w:lang w:val="vi-VN"/>
        </w:rPr>
      </w:pPr>
      <w:r w:rsidRPr="007C2279">
        <w:rPr>
          <w:rFonts w:ascii="Arial" w:hAnsi="Arial" w:cs="Arial"/>
          <w:color w:val="auto"/>
          <w:lang w:val="pt-BR"/>
        </w:rPr>
        <w:t>FWD sẽ thông báo cho Quý khách về các khoản phí bảo hiểm cần đóng để khôi phục hiệu lực của Sản phẩm bổ trợ này</w:t>
      </w:r>
      <w:r w:rsidR="00D15951" w:rsidRPr="007C2279">
        <w:rPr>
          <w:rFonts w:ascii="Arial" w:hAnsi="Arial" w:cs="Arial"/>
          <w:color w:val="auto"/>
          <w:lang w:val="pt-BR"/>
        </w:rPr>
        <w:t>.</w:t>
      </w:r>
    </w:p>
    <w:p w14:paraId="48CAA6D6" w14:textId="65BC89E5" w:rsidR="008020C5" w:rsidRPr="007C2279" w:rsidRDefault="00817E8A" w:rsidP="002B3AA9">
      <w:pPr>
        <w:spacing w:before="120"/>
        <w:jc w:val="both"/>
        <w:rPr>
          <w:rFonts w:ascii="Arial" w:hAnsi="Arial" w:cs="Arial"/>
          <w:color w:val="auto"/>
          <w:lang w:val="vi-VN"/>
        </w:rPr>
      </w:pPr>
      <w:r w:rsidRPr="007C2279">
        <w:rPr>
          <w:rFonts w:ascii="Arial" w:hAnsi="Arial" w:cs="Arial"/>
          <w:color w:val="auto"/>
          <w:lang w:val="en-US"/>
        </w:rPr>
        <w:t>T</w:t>
      </w:r>
      <w:r w:rsidR="008020C5" w:rsidRPr="007C2279">
        <w:rPr>
          <w:rFonts w:ascii="Arial" w:hAnsi="Arial" w:cs="Arial"/>
          <w:color w:val="auto"/>
          <w:lang w:val="vi-VN"/>
        </w:rPr>
        <w:t xml:space="preserve">hời điểm khôi phục hiệu lực sẽ được tính từ ngày </w:t>
      </w:r>
      <w:r w:rsidR="008020C5" w:rsidRPr="007C2279">
        <w:rPr>
          <w:rFonts w:ascii="Arial" w:hAnsi="Arial" w:cs="Arial"/>
          <w:color w:val="auto"/>
          <w:lang w:val="en-US"/>
        </w:rPr>
        <w:t>FWD</w:t>
      </w:r>
      <w:r w:rsidR="008020C5" w:rsidRPr="007C2279">
        <w:rPr>
          <w:rFonts w:ascii="Arial" w:hAnsi="Arial" w:cs="Arial"/>
          <w:color w:val="auto"/>
          <w:lang w:val="vi-VN"/>
        </w:rPr>
        <w:t xml:space="preserve"> phát hành </w:t>
      </w:r>
      <w:proofErr w:type="spellStart"/>
      <w:r w:rsidR="008020C5" w:rsidRPr="007C2279">
        <w:rPr>
          <w:rFonts w:ascii="Arial" w:hAnsi="Arial" w:cs="Arial"/>
          <w:color w:val="auto"/>
          <w:lang w:val="en-US"/>
        </w:rPr>
        <w:t>Thư</w:t>
      </w:r>
      <w:proofErr w:type="spellEnd"/>
      <w:r w:rsidR="008020C5" w:rsidRPr="007C2279">
        <w:rPr>
          <w:rFonts w:ascii="Arial" w:hAnsi="Arial" w:cs="Arial"/>
          <w:color w:val="auto"/>
          <w:lang w:val="en-US"/>
        </w:rPr>
        <w:t xml:space="preserve"> </w:t>
      </w:r>
      <w:proofErr w:type="spellStart"/>
      <w:r w:rsidR="008020C5" w:rsidRPr="007C2279">
        <w:rPr>
          <w:rFonts w:ascii="Arial" w:hAnsi="Arial" w:cs="Arial"/>
          <w:color w:val="auto"/>
          <w:lang w:val="en-US"/>
        </w:rPr>
        <w:t>xác</w:t>
      </w:r>
      <w:proofErr w:type="spellEnd"/>
      <w:r w:rsidR="008020C5" w:rsidRPr="007C2279">
        <w:rPr>
          <w:rFonts w:ascii="Arial" w:hAnsi="Arial" w:cs="Arial"/>
          <w:color w:val="auto"/>
          <w:lang w:val="en-US"/>
        </w:rPr>
        <w:t xml:space="preserve"> </w:t>
      </w:r>
      <w:proofErr w:type="spellStart"/>
      <w:r w:rsidR="008020C5" w:rsidRPr="007C2279">
        <w:rPr>
          <w:rFonts w:ascii="Arial" w:hAnsi="Arial" w:cs="Arial"/>
          <w:color w:val="auto"/>
          <w:lang w:val="en-US"/>
        </w:rPr>
        <w:t>nhận</w:t>
      </w:r>
      <w:proofErr w:type="spellEnd"/>
      <w:r w:rsidR="008020C5" w:rsidRPr="007C2279">
        <w:rPr>
          <w:rFonts w:ascii="Arial" w:hAnsi="Arial" w:cs="Arial"/>
          <w:color w:val="auto"/>
          <w:lang w:val="vi-VN"/>
        </w:rPr>
        <w:t xml:space="preserve"> khôi phục hiệu</w:t>
      </w:r>
      <w:r w:rsidR="00884574" w:rsidRPr="007C2279">
        <w:rPr>
          <w:rFonts w:ascii="Arial" w:hAnsi="Arial" w:cs="Arial"/>
          <w:color w:val="auto"/>
          <w:lang w:val="en-US"/>
        </w:rPr>
        <w:t xml:space="preserve"> </w:t>
      </w:r>
      <w:proofErr w:type="spellStart"/>
      <w:r w:rsidR="00884574" w:rsidRPr="007C2279">
        <w:rPr>
          <w:rFonts w:ascii="Arial" w:hAnsi="Arial" w:cs="Arial"/>
          <w:color w:val="auto"/>
          <w:lang w:val="en-US"/>
        </w:rPr>
        <w:t>lực</w:t>
      </w:r>
      <w:proofErr w:type="spellEnd"/>
      <w:r w:rsidR="008020C5" w:rsidRPr="007C2279">
        <w:rPr>
          <w:rFonts w:ascii="Arial" w:hAnsi="Arial" w:cs="Arial"/>
          <w:color w:val="auto"/>
          <w:lang w:val="vi-VN"/>
        </w:rPr>
        <w:t>.</w:t>
      </w:r>
    </w:p>
    <w:p w14:paraId="1B604AB1" w14:textId="2B4C989E" w:rsidR="003E737C" w:rsidRPr="007C2279" w:rsidRDefault="003E737C" w:rsidP="00E63B49">
      <w:pPr>
        <w:pStyle w:val="Heading2"/>
        <w:numPr>
          <w:ilvl w:val="1"/>
          <w:numId w:val="2"/>
        </w:numPr>
        <w:spacing w:before="120" w:after="120"/>
        <w:ind w:right="-187"/>
        <w:jc w:val="both"/>
        <w:rPr>
          <w:rFonts w:ascii="Arial" w:hAnsi="Arial" w:cs="Arial"/>
          <w:b/>
          <w:color w:val="auto"/>
          <w:sz w:val="24"/>
          <w:szCs w:val="24"/>
        </w:rPr>
      </w:pPr>
      <w:bookmarkStart w:id="367" w:name="_Toc41656135"/>
      <w:proofErr w:type="spellStart"/>
      <w:r w:rsidRPr="007C2279">
        <w:rPr>
          <w:rFonts w:ascii="Arial" w:hAnsi="Arial" w:cs="Arial"/>
          <w:b/>
          <w:color w:val="auto"/>
          <w:sz w:val="24"/>
          <w:szCs w:val="24"/>
        </w:rPr>
        <w:t>Cập</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nhật</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thông</w:t>
      </w:r>
      <w:proofErr w:type="spellEnd"/>
      <w:r w:rsidRPr="007C2279">
        <w:rPr>
          <w:rFonts w:ascii="Arial" w:hAnsi="Arial" w:cs="Arial"/>
          <w:b/>
          <w:color w:val="auto"/>
          <w:sz w:val="24"/>
          <w:szCs w:val="24"/>
        </w:rPr>
        <w:t xml:space="preserve"> tin </w:t>
      </w:r>
      <w:proofErr w:type="spellStart"/>
      <w:r w:rsidRPr="007C2279">
        <w:rPr>
          <w:rFonts w:ascii="Arial" w:hAnsi="Arial" w:cs="Arial"/>
          <w:b/>
          <w:color w:val="auto"/>
          <w:sz w:val="24"/>
          <w:szCs w:val="24"/>
        </w:rPr>
        <w:t>cá</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nhân</w:t>
      </w:r>
      <w:bookmarkEnd w:id="367"/>
      <w:proofErr w:type="spellEnd"/>
    </w:p>
    <w:p w14:paraId="2277BFC6" w14:textId="310A4919" w:rsidR="00E618E2" w:rsidRPr="007C2279" w:rsidRDefault="00F6043B" w:rsidP="002B3AA9">
      <w:pPr>
        <w:spacing w:before="120"/>
        <w:jc w:val="both"/>
        <w:rPr>
          <w:rFonts w:ascii="Arial" w:hAnsi="Arial" w:cs="Arial"/>
          <w:color w:val="auto"/>
          <w:lang w:val="en-US"/>
        </w:rPr>
      </w:pPr>
      <w:proofErr w:type="spellStart"/>
      <w:r w:rsidRPr="007C2279">
        <w:rPr>
          <w:rFonts w:ascii="Arial" w:hAnsi="Arial" w:cs="Arial"/>
          <w:color w:val="auto"/>
          <w:lang w:val="en-US"/>
        </w:rPr>
        <w:t>Quý</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khách</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cần</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thông</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báo</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cho</w:t>
      </w:r>
      <w:proofErr w:type="spellEnd"/>
      <w:r w:rsidR="00E618E2" w:rsidRPr="007C2279">
        <w:rPr>
          <w:rFonts w:ascii="Arial" w:hAnsi="Arial" w:cs="Arial"/>
          <w:color w:val="auto"/>
          <w:lang w:val="en-US"/>
        </w:rPr>
        <w:t xml:space="preserve"> </w:t>
      </w:r>
      <w:r w:rsidR="005B6A6F" w:rsidRPr="007C2279">
        <w:rPr>
          <w:rFonts w:ascii="Arial" w:hAnsi="Arial" w:cs="Arial"/>
          <w:color w:val="auto"/>
          <w:lang w:val="en-US"/>
        </w:rPr>
        <w:t>FWD</w:t>
      </w:r>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bằng</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văn</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bản</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bất</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kỳ</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thay</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đổi</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nào</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về</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nghề</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nghiệp</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hoặc</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nơi</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cư</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trú</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của</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Người</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được</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bảo</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hiểm</w:t>
      </w:r>
      <w:proofErr w:type="spellEnd"/>
      <w:r w:rsidR="00E618E2" w:rsidRPr="007C2279">
        <w:rPr>
          <w:rFonts w:ascii="Arial" w:hAnsi="Arial" w:cs="Arial"/>
          <w:color w:val="auto"/>
          <w:lang w:val="en-US"/>
        </w:rPr>
        <w:t>.</w:t>
      </w:r>
    </w:p>
    <w:p w14:paraId="6704DEA7" w14:textId="0754E600" w:rsidR="00E618E2" w:rsidRPr="007C2279" w:rsidRDefault="00E618E2" w:rsidP="002B3AA9">
      <w:pPr>
        <w:spacing w:before="120"/>
        <w:jc w:val="both"/>
        <w:rPr>
          <w:rFonts w:ascii="Arial" w:hAnsi="Arial" w:cs="Arial"/>
          <w:color w:val="auto"/>
          <w:lang w:val="en-US"/>
        </w:rPr>
      </w:pPr>
      <w:proofErr w:type="spellStart"/>
      <w:r w:rsidRPr="007C2279">
        <w:rPr>
          <w:rFonts w:ascii="Arial" w:hAnsi="Arial" w:cs="Arial"/>
          <w:color w:val="auto"/>
          <w:lang w:val="en-US"/>
        </w:rPr>
        <w:t>Trong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trường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hợp</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Người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được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bảo</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hiểm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thay</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đổi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nghề</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nghiệp</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hoặc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cư</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trú</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ngoài</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lãnh</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thổ</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Việt</w:t>
      </w:r>
      <w:proofErr w:type="spellEnd"/>
      <w:r w:rsidRPr="007C2279">
        <w:rPr>
          <w:rFonts w:ascii="Arial" w:hAnsi="Arial" w:cs="Arial"/>
          <w:color w:val="auto"/>
          <w:lang w:val="en-US"/>
        </w:rPr>
        <w:t xml:space="preserve"> Nam </w:t>
      </w:r>
      <w:proofErr w:type="spellStart"/>
      <w:r w:rsidRPr="007C2279">
        <w:rPr>
          <w:rFonts w:ascii="Arial" w:hAnsi="Arial" w:cs="Arial"/>
          <w:color w:val="auto"/>
          <w:lang w:val="en-US"/>
        </w:rPr>
        <w:t>hơn</w:t>
      </w:r>
      <w:proofErr w:type="spellEnd"/>
      <w:r w:rsidRPr="007C2279">
        <w:rPr>
          <w:rFonts w:ascii="Arial" w:hAnsi="Arial" w:cs="Arial"/>
          <w:color w:val="auto"/>
          <w:lang w:val="en-US"/>
        </w:rPr>
        <w:t xml:space="preserve"> 180 </w:t>
      </w:r>
      <w:proofErr w:type="spellStart"/>
      <w:r w:rsidRPr="007C2279">
        <w:rPr>
          <w:rFonts w:ascii="Arial" w:hAnsi="Arial" w:cs="Arial"/>
          <w:color w:val="auto"/>
          <w:lang w:val="en-US"/>
        </w:rPr>
        <w:t>ngày</w:t>
      </w:r>
      <w:proofErr w:type="spellEnd"/>
      <w:r w:rsidR="00D2643E" w:rsidRPr="007C2279">
        <w:rPr>
          <w:rFonts w:ascii="Arial" w:hAnsi="Arial" w:cs="Arial"/>
          <w:color w:val="auto"/>
          <w:lang w:val="en-US"/>
        </w:rPr>
        <w:t xml:space="preserve"> (</w:t>
      </w:r>
      <w:proofErr w:type="spellStart"/>
      <w:r w:rsidR="00D2643E" w:rsidRPr="007C2279">
        <w:rPr>
          <w:rFonts w:ascii="Arial" w:hAnsi="Arial" w:cs="Arial"/>
          <w:color w:val="auto"/>
          <w:lang w:val="en-US"/>
        </w:rPr>
        <w:t>liên</w:t>
      </w:r>
      <w:proofErr w:type="spellEnd"/>
      <w:r w:rsidR="00D2643E" w:rsidRPr="007C2279">
        <w:rPr>
          <w:rFonts w:ascii="Arial" w:hAnsi="Arial" w:cs="Arial"/>
          <w:color w:val="auto"/>
          <w:lang w:val="en-US"/>
        </w:rPr>
        <w:t xml:space="preserve"> </w:t>
      </w:r>
      <w:proofErr w:type="spellStart"/>
      <w:r w:rsidR="00D2643E" w:rsidRPr="007C2279">
        <w:rPr>
          <w:rFonts w:ascii="Arial" w:hAnsi="Arial" w:cs="Arial"/>
          <w:color w:val="auto"/>
          <w:lang w:val="en-US"/>
        </w:rPr>
        <w:t>tục</w:t>
      </w:r>
      <w:proofErr w:type="spellEnd"/>
      <w:r w:rsidR="00D2643E" w:rsidRPr="007C2279">
        <w:rPr>
          <w:rFonts w:ascii="Arial" w:hAnsi="Arial" w:cs="Arial"/>
          <w:color w:val="auto"/>
          <w:lang w:val="en-US"/>
        </w:rPr>
        <w:t xml:space="preserve"> hay </w:t>
      </w:r>
      <w:proofErr w:type="spellStart"/>
      <w:r w:rsidR="00D2643E" w:rsidRPr="007C2279">
        <w:rPr>
          <w:rFonts w:ascii="Arial" w:hAnsi="Arial" w:cs="Arial"/>
          <w:color w:val="auto"/>
          <w:lang w:val="en-US"/>
        </w:rPr>
        <w:t>không</w:t>
      </w:r>
      <w:proofErr w:type="spellEnd"/>
      <w:r w:rsidR="00D2643E" w:rsidRPr="007C2279">
        <w:rPr>
          <w:rFonts w:ascii="Arial" w:hAnsi="Arial" w:cs="Arial"/>
          <w:color w:val="auto"/>
          <w:lang w:val="en-US"/>
        </w:rPr>
        <w:t xml:space="preserve"> </w:t>
      </w:r>
      <w:proofErr w:type="spellStart"/>
      <w:r w:rsidR="00D2643E" w:rsidRPr="007C2279">
        <w:rPr>
          <w:rFonts w:ascii="Arial" w:hAnsi="Arial" w:cs="Arial"/>
          <w:color w:val="auto"/>
          <w:lang w:val="en-US"/>
        </w:rPr>
        <w:t>liên</w:t>
      </w:r>
      <w:proofErr w:type="spellEnd"/>
      <w:r w:rsidR="00D2643E" w:rsidRPr="007C2279">
        <w:rPr>
          <w:rFonts w:ascii="Arial" w:hAnsi="Arial" w:cs="Arial"/>
          <w:color w:val="auto"/>
          <w:lang w:val="en-US"/>
        </w:rPr>
        <w:t xml:space="preserve"> </w:t>
      </w:r>
      <w:proofErr w:type="spellStart"/>
      <w:r w:rsidR="00D2643E" w:rsidRPr="007C2279">
        <w:rPr>
          <w:rFonts w:ascii="Arial" w:hAnsi="Arial" w:cs="Arial"/>
          <w:color w:val="auto"/>
          <w:lang w:val="en-US"/>
        </w:rPr>
        <w:t>tục</w:t>
      </w:r>
      <w:proofErr w:type="spellEnd"/>
      <w:r w:rsidR="00D2643E" w:rsidRPr="007C2279">
        <w:rPr>
          <w:rFonts w:ascii="Arial" w:hAnsi="Arial" w:cs="Arial"/>
          <w:color w:val="auto"/>
          <w:lang w:val="en-US"/>
        </w:rPr>
        <w:t>)</w:t>
      </w:r>
      <w:r w:rsidRPr="007C2279">
        <w:rPr>
          <w:rFonts w:ascii="Arial" w:hAnsi="Arial" w:cs="Arial"/>
          <w:color w:val="auto"/>
          <w:lang w:val="en-US"/>
        </w:rPr>
        <w:t xml:space="preserve"> </w:t>
      </w:r>
      <w:proofErr w:type="spellStart"/>
      <w:r w:rsidRPr="007C2279">
        <w:rPr>
          <w:rFonts w:ascii="Arial" w:hAnsi="Arial" w:cs="Arial"/>
          <w:color w:val="auto"/>
          <w:lang w:val="en-US"/>
        </w:rPr>
        <w:t>trong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một</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năm</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dương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lịch</w:t>
      </w:r>
      <w:proofErr w:type="spellEnd"/>
      <w:r w:rsidRPr="007C2279">
        <w:rPr>
          <w:rFonts w:ascii="Arial" w:hAnsi="Arial" w:cs="Arial"/>
          <w:color w:val="auto"/>
          <w:lang w:val="en-US"/>
        </w:rPr>
        <w:t xml:space="preserve">, </w:t>
      </w:r>
      <w:r w:rsidR="005B6A6F" w:rsidRPr="007C2279">
        <w:rPr>
          <w:rFonts w:ascii="Arial" w:hAnsi="Arial" w:cs="Arial"/>
          <w:color w:val="auto"/>
          <w:lang w:val="en-US"/>
        </w:rPr>
        <w:t>FWD</w:t>
      </w:r>
      <w:r w:rsidRPr="007C2279">
        <w:rPr>
          <w:rFonts w:ascii="Arial" w:hAnsi="Arial" w:cs="Arial"/>
          <w:color w:val="auto"/>
          <w:lang w:val="en-US"/>
        </w:rPr>
        <w:t xml:space="preserve"> </w:t>
      </w:r>
      <w:proofErr w:type="spellStart"/>
      <w:r w:rsidRPr="007C2279">
        <w:rPr>
          <w:rFonts w:ascii="Arial" w:hAnsi="Arial" w:cs="Arial"/>
          <w:color w:val="auto"/>
          <w:lang w:val="en-US"/>
        </w:rPr>
        <w:t>có</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thể</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thực</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hiện</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một</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trong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những</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quyết</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định</w:t>
      </w:r>
      <w:proofErr w:type="spellEnd"/>
      <w:r w:rsidRPr="007C2279">
        <w:rPr>
          <w:rFonts w:ascii="Arial" w:hAnsi="Arial" w:cs="Arial"/>
          <w:color w:val="auto"/>
          <w:lang w:val="en-US"/>
        </w:rPr>
        <w:t xml:space="preserve"> </w:t>
      </w:r>
      <w:proofErr w:type="spellStart"/>
      <w:r w:rsidRPr="007C2279">
        <w:rPr>
          <w:rFonts w:ascii="Arial" w:hAnsi="Arial" w:cs="Arial"/>
          <w:color w:val="auto"/>
          <w:lang w:val="en-US"/>
        </w:rPr>
        <w:t>sau</w:t>
      </w:r>
      <w:proofErr w:type="spellEnd"/>
      <w:r w:rsidRPr="007C2279">
        <w:rPr>
          <w:rFonts w:ascii="Arial" w:hAnsi="Arial" w:cs="Arial"/>
          <w:color w:val="auto"/>
          <w:lang w:val="en-US"/>
        </w:rPr>
        <w:t>:</w:t>
      </w:r>
    </w:p>
    <w:p w14:paraId="40DE90B3" w14:textId="741C32BC" w:rsidR="00E618E2" w:rsidRPr="007C2279" w:rsidRDefault="00E618E2" w:rsidP="002B3AA9">
      <w:pPr>
        <w:pStyle w:val="ListParagraph"/>
        <w:numPr>
          <w:ilvl w:val="1"/>
          <w:numId w:val="10"/>
        </w:numPr>
        <w:tabs>
          <w:tab w:val="left" w:pos="1560"/>
        </w:tabs>
        <w:spacing w:before="120" w:after="120"/>
        <w:ind w:left="360"/>
        <w:contextualSpacing w:val="0"/>
        <w:jc w:val="both"/>
        <w:rPr>
          <w:rFonts w:ascii="Arial" w:hAnsi="Arial" w:cs="Arial"/>
          <w:sz w:val="22"/>
          <w:szCs w:val="22"/>
          <w:lang w:val="vi-VN"/>
        </w:rPr>
      </w:pPr>
      <w:r w:rsidRPr="007C2279">
        <w:rPr>
          <w:rFonts w:ascii="Arial" w:hAnsi="Arial" w:cs="Arial"/>
          <w:sz w:val="22"/>
          <w:szCs w:val="22"/>
          <w:lang w:val="en-US"/>
        </w:rPr>
        <w:t xml:space="preserve">Duy </w:t>
      </w:r>
      <w:proofErr w:type="spellStart"/>
      <w:r w:rsidRPr="007C2279">
        <w:rPr>
          <w:rFonts w:ascii="Arial" w:hAnsi="Arial" w:cs="Arial"/>
          <w:sz w:val="22"/>
          <w:szCs w:val="22"/>
          <w:lang w:val="en-US"/>
        </w:rPr>
        <w:t>trì</w:t>
      </w:r>
      <w:proofErr w:type="spellEnd"/>
      <w:r w:rsidRPr="007C2279">
        <w:rPr>
          <w:rFonts w:ascii="Arial" w:hAnsi="Arial" w:cs="Arial"/>
          <w:sz w:val="22"/>
          <w:szCs w:val="22"/>
          <w:lang w:val="vi-VN"/>
        </w:rPr>
        <w:t xml:space="preserve"> </w:t>
      </w:r>
      <w:proofErr w:type="spellStart"/>
      <w:r w:rsidR="002E22AF" w:rsidRPr="007C2279">
        <w:rPr>
          <w:rFonts w:ascii="Arial" w:hAnsi="Arial" w:cs="Arial"/>
          <w:sz w:val="22"/>
          <w:szCs w:val="22"/>
          <w:lang w:val="en-US"/>
        </w:rPr>
        <w:t>Sản</w:t>
      </w:r>
      <w:proofErr w:type="spellEnd"/>
      <w:r w:rsidR="002E22AF"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phẩm</w:t>
      </w:r>
      <w:proofErr w:type="spellEnd"/>
      <w:r w:rsidR="002E22AF"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bổ</w:t>
      </w:r>
      <w:proofErr w:type="spellEnd"/>
      <w:r w:rsidR="002E22AF"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trợ</w:t>
      </w:r>
      <w:proofErr w:type="spellEnd"/>
      <w:r w:rsidRPr="007C2279">
        <w:rPr>
          <w:rFonts w:ascii="Arial" w:hAnsi="Arial" w:cs="Arial"/>
          <w:sz w:val="22"/>
          <w:szCs w:val="22"/>
          <w:lang w:val="vi-VN"/>
        </w:rPr>
        <w:t xml:space="preserve"> </w:t>
      </w:r>
      <w:proofErr w:type="spellStart"/>
      <w:r w:rsidR="00093506" w:rsidRPr="007C2279">
        <w:rPr>
          <w:rFonts w:ascii="Arial" w:hAnsi="Arial" w:cs="Arial"/>
          <w:sz w:val="22"/>
          <w:szCs w:val="22"/>
          <w:lang w:val="en-US"/>
        </w:rPr>
        <w:t>này</w:t>
      </w:r>
      <w:proofErr w:type="spellEnd"/>
      <w:r w:rsidR="00093506" w:rsidRPr="007C2279">
        <w:rPr>
          <w:rFonts w:ascii="Arial" w:hAnsi="Arial" w:cs="Arial"/>
          <w:sz w:val="22"/>
          <w:szCs w:val="22"/>
          <w:lang w:val="en-US"/>
        </w:rPr>
        <w:t xml:space="preserve"> </w:t>
      </w:r>
      <w:r w:rsidRPr="007C2279">
        <w:rPr>
          <w:rFonts w:ascii="Arial" w:hAnsi="Arial" w:cs="Arial"/>
          <w:sz w:val="22"/>
          <w:szCs w:val="22"/>
          <w:lang w:val="vi-VN"/>
        </w:rPr>
        <w:t>với mức phí bảo hiểm không đổi</w:t>
      </w:r>
      <w:r w:rsidRPr="007C2279">
        <w:rPr>
          <w:rFonts w:ascii="Arial" w:hAnsi="Arial" w:cs="Arial"/>
          <w:sz w:val="22"/>
          <w:szCs w:val="22"/>
          <w:lang w:val="en-US"/>
        </w:rPr>
        <w:t xml:space="preserve"> </w:t>
      </w:r>
      <w:proofErr w:type="spellStart"/>
      <w:r w:rsidRPr="007C2279">
        <w:rPr>
          <w:rFonts w:ascii="Arial" w:hAnsi="Arial" w:cs="Arial"/>
          <w:sz w:val="22"/>
          <w:szCs w:val="22"/>
          <w:lang w:val="en-US"/>
        </w:rPr>
        <w:t>nếu</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nghề</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nghiệp</w:t>
      </w:r>
      <w:proofErr w:type="spellEnd"/>
      <w:r w:rsidRPr="007C2279">
        <w:rPr>
          <w:rFonts w:ascii="Arial" w:hAnsi="Arial" w:cs="Arial"/>
          <w:sz w:val="22"/>
          <w:szCs w:val="22"/>
          <w:lang w:val="en-US"/>
        </w:rPr>
        <w:t>/</w:t>
      </w:r>
      <w:proofErr w:type="spellStart"/>
      <w:r w:rsidRPr="007C2279">
        <w:rPr>
          <w:rFonts w:ascii="Arial" w:hAnsi="Arial" w:cs="Arial"/>
          <w:sz w:val="22"/>
          <w:szCs w:val="22"/>
          <w:lang w:val="en-US"/>
        </w:rPr>
        <w:t>nơi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cư</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trú</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mới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có</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mức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độ</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rủi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ro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tương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tự</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với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nghề</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nghiệp</w:t>
      </w:r>
      <w:proofErr w:type="spellEnd"/>
      <w:r w:rsidRPr="007C2279">
        <w:rPr>
          <w:rFonts w:ascii="Arial" w:hAnsi="Arial" w:cs="Arial"/>
          <w:sz w:val="22"/>
          <w:szCs w:val="22"/>
          <w:lang w:val="en-US"/>
        </w:rPr>
        <w:t>/</w:t>
      </w:r>
      <w:proofErr w:type="spellStart"/>
      <w:r w:rsidRPr="007C2279">
        <w:rPr>
          <w:rFonts w:ascii="Arial" w:hAnsi="Arial" w:cs="Arial"/>
          <w:sz w:val="22"/>
          <w:szCs w:val="22"/>
          <w:lang w:val="en-US"/>
        </w:rPr>
        <w:t>nơi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cư</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trú</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hiện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tại</w:t>
      </w:r>
      <w:proofErr w:type="spellEnd"/>
      <w:r w:rsidRPr="007C2279">
        <w:rPr>
          <w:rFonts w:ascii="Arial" w:hAnsi="Arial" w:cs="Arial"/>
          <w:sz w:val="22"/>
          <w:szCs w:val="22"/>
          <w:lang w:val="en-US"/>
        </w:rPr>
        <w:t>;</w:t>
      </w:r>
      <w:r w:rsidRPr="007C2279">
        <w:rPr>
          <w:rFonts w:ascii="Arial" w:hAnsi="Arial" w:cs="Arial"/>
          <w:sz w:val="22"/>
          <w:szCs w:val="22"/>
          <w:lang w:val="vi-VN"/>
        </w:rPr>
        <w:t xml:space="preserve"> hoặc</w:t>
      </w:r>
    </w:p>
    <w:p w14:paraId="3561E950" w14:textId="3CB1671F" w:rsidR="00E618E2" w:rsidRPr="007C2279" w:rsidRDefault="00E618E2" w:rsidP="002B3AA9">
      <w:pPr>
        <w:pStyle w:val="ListParagraph"/>
        <w:numPr>
          <w:ilvl w:val="1"/>
          <w:numId w:val="10"/>
        </w:numPr>
        <w:tabs>
          <w:tab w:val="left" w:pos="1560"/>
        </w:tabs>
        <w:spacing w:before="120" w:after="120"/>
        <w:ind w:left="360"/>
        <w:contextualSpacing w:val="0"/>
        <w:jc w:val="both"/>
        <w:rPr>
          <w:rFonts w:ascii="Arial" w:hAnsi="Arial" w:cs="Arial"/>
          <w:sz w:val="22"/>
          <w:szCs w:val="22"/>
          <w:lang w:val="vi-VN"/>
        </w:rPr>
      </w:pPr>
      <w:r w:rsidRPr="007C2279">
        <w:rPr>
          <w:rFonts w:ascii="Arial" w:hAnsi="Arial" w:cs="Arial"/>
          <w:sz w:val="22"/>
          <w:szCs w:val="22"/>
          <w:lang w:val="en-US"/>
        </w:rPr>
        <w:t xml:space="preserve">Duy </w:t>
      </w:r>
      <w:proofErr w:type="spellStart"/>
      <w:r w:rsidRPr="007C2279">
        <w:rPr>
          <w:rFonts w:ascii="Arial" w:hAnsi="Arial" w:cs="Arial"/>
          <w:sz w:val="22"/>
          <w:szCs w:val="22"/>
          <w:lang w:val="en-US"/>
        </w:rPr>
        <w:t>trì</w:t>
      </w:r>
      <w:proofErr w:type="spellEnd"/>
      <w:r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Sản</w:t>
      </w:r>
      <w:proofErr w:type="spellEnd"/>
      <w:r w:rsidR="002E22AF"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phẩm</w:t>
      </w:r>
      <w:proofErr w:type="spellEnd"/>
      <w:r w:rsidR="002E22AF"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bổ</w:t>
      </w:r>
      <w:proofErr w:type="spellEnd"/>
      <w:r w:rsidR="002E22AF"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trợ</w:t>
      </w:r>
      <w:proofErr w:type="spellEnd"/>
      <w:r w:rsidRPr="007C2279">
        <w:rPr>
          <w:rFonts w:ascii="Arial" w:hAnsi="Arial" w:cs="Arial"/>
          <w:sz w:val="22"/>
          <w:szCs w:val="22"/>
          <w:lang w:val="en-US"/>
        </w:rPr>
        <w:t xml:space="preserve"> </w:t>
      </w:r>
      <w:proofErr w:type="spellStart"/>
      <w:r w:rsidR="00735063" w:rsidRPr="007C2279">
        <w:rPr>
          <w:rFonts w:ascii="Arial" w:hAnsi="Arial" w:cs="Arial"/>
          <w:sz w:val="22"/>
          <w:szCs w:val="22"/>
          <w:lang w:val="en-US"/>
        </w:rPr>
        <w:t>này</w:t>
      </w:r>
      <w:proofErr w:type="spellEnd"/>
      <w:r w:rsidR="00735063" w:rsidRPr="007C2279">
        <w:rPr>
          <w:rFonts w:ascii="Arial" w:hAnsi="Arial" w:cs="Arial"/>
          <w:sz w:val="22"/>
          <w:szCs w:val="22"/>
          <w:lang w:val="en-US"/>
        </w:rPr>
        <w:t xml:space="preserve"> </w:t>
      </w:r>
      <w:proofErr w:type="spellStart"/>
      <w:r w:rsidRPr="007C2279">
        <w:rPr>
          <w:rFonts w:ascii="Arial" w:hAnsi="Arial" w:cs="Arial"/>
          <w:sz w:val="22"/>
          <w:szCs w:val="22"/>
          <w:lang w:val="en-US"/>
        </w:rPr>
        <w:t>với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mức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phí</w:t>
      </w:r>
      <w:proofErr w:type="spellEnd"/>
      <w:r w:rsidRPr="007C2279">
        <w:rPr>
          <w:rFonts w:ascii="Arial" w:hAnsi="Arial" w:cs="Arial"/>
          <w:sz w:val="22"/>
          <w:szCs w:val="22"/>
          <w:lang w:val="en-US"/>
        </w:rPr>
        <w:t xml:space="preserve"> </w:t>
      </w:r>
      <w:r w:rsidRPr="007C2279">
        <w:rPr>
          <w:rFonts w:ascii="Arial" w:hAnsi="Arial" w:cs="Arial"/>
          <w:sz w:val="22"/>
          <w:szCs w:val="22"/>
          <w:lang w:val="vi-VN"/>
        </w:rPr>
        <w:t>bảo hiểm</w:t>
      </w:r>
      <w:r w:rsidRPr="007C2279">
        <w:rPr>
          <w:rFonts w:ascii="Arial" w:hAnsi="Arial" w:cs="Arial"/>
          <w:sz w:val="22"/>
          <w:szCs w:val="22"/>
          <w:lang w:val="en-US"/>
        </w:rPr>
        <w:t xml:space="preserve"> </w:t>
      </w:r>
      <w:proofErr w:type="spellStart"/>
      <w:r w:rsidRPr="007C2279">
        <w:rPr>
          <w:rFonts w:ascii="Arial" w:hAnsi="Arial" w:cs="Arial"/>
          <w:sz w:val="22"/>
          <w:szCs w:val="22"/>
          <w:lang w:val="en-US"/>
        </w:rPr>
        <w:t>được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điều</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chỉnh</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nếu</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nghề</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nghiệp</w:t>
      </w:r>
      <w:proofErr w:type="spellEnd"/>
      <w:r w:rsidRPr="007C2279">
        <w:rPr>
          <w:rFonts w:ascii="Arial" w:hAnsi="Arial" w:cs="Arial"/>
          <w:sz w:val="22"/>
          <w:szCs w:val="22"/>
          <w:lang w:val="en-US"/>
        </w:rPr>
        <w:t>/</w:t>
      </w:r>
      <w:proofErr w:type="spellStart"/>
      <w:r w:rsidRPr="007C2279">
        <w:rPr>
          <w:rFonts w:ascii="Arial" w:hAnsi="Arial" w:cs="Arial"/>
          <w:sz w:val="22"/>
          <w:szCs w:val="22"/>
          <w:lang w:val="en-US"/>
        </w:rPr>
        <w:t>nơi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cư</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trú</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mới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có</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mức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độ</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rủi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ro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khác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nghề</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nghiệp</w:t>
      </w:r>
      <w:proofErr w:type="spellEnd"/>
      <w:r w:rsidRPr="007C2279">
        <w:rPr>
          <w:rFonts w:ascii="Arial" w:hAnsi="Arial" w:cs="Arial"/>
          <w:sz w:val="22"/>
          <w:szCs w:val="22"/>
          <w:lang w:val="en-US"/>
        </w:rPr>
        <w:t>/</w:t>
      </w:r>
      <w:proofErr w:type="spellStart"/>
      <w:r w:rsidRPr="007C2279">
        <w:rPr>
          <w:rFonts w:ascii="Arial" w:hAnsi="Arial" w:cs="Arial"/>
          <w:sz w:val="22"/>
          <w:szCs w:val="22"/>
          <w:lang w:val="en-US"/>
        </w:rPr>
        <w:t>nơi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cư</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trú</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hiện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tại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cao</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hoặc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thấp</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hơn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hoặc</w:t>
      </w:r>
      <w:proofErr w:type="spellEnd"/>
    </w:p>
    <w:p w14:paraId="08406414" w14:textId="0D1C008A" w:rsidR="00E618E2" w:rsidRPr="007C2279" w:rsidRDefault="00E618E2" w:rsidP="002B3AA9">
      <w:pPr>
        <w:pStyle w:val="ListParagraph"/>
        <w:numPr>
          <w:ilvl w:val="1"/>
          <w:numId w:val="10"/>
        </w:numPr>
        <w:tabs>
          <w:tab w:val="left" w:pos="1560"/>
        </w:tabs>
        <w:spacing w:before="120" w:after="120"/>
        <w:ind w:left="360"/>
        <w:contextualSpacing w:val="0"/>
        <w:jc w:val="both"/>
        <w:rPr>
          <w:rFonts w:ascii="Arial" w:hAnsi="Arial" w:cs="Arial"/>
          <w:sz w:val="22"/>
          <w:szCs w:val="22"/>
          <w:lang w:val="en-US"/>
        </w:rPr>
      </w:pPr>
      <w:proofErr w:type="spellStart"/>
      <w:r w:rsidRPr="007C2279">
        <w:rPr>
          <w:rFonts w:ascii="Arial" w:hAnsi="Arial" w:cs="Arial"/>
          <w:sz w:val="22"/>
          <w:szCs w:val="22"/>
          <w:lang w:val="en-US"/>
        </w:rPr>
        <w:t>Từ</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chối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duy</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trì</w:t>
      </w:r>
      <w:proofErr w:type="spellEnd"/>
      <w:r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Sản</w:t>
      </w:r>
      <w:proofErr w:type="spellEnd"/>
      <w:r w:rsidR="002E22AF"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phẩm</w:t>
      </w:r>
      <w:proofErr w:type="spellEnd"/>
      <w:r w:rsidR="002E22AF"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bổ</w:t>
      </w:r>
      <w:proofErr w:type="spellEnd"/>
      <w:r w:rsidR="002E22AF"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trợ</w:t>
      </w:r>
      <w:proofErr w:type="spellEnd"/>
      <w:r w:rsidR="00531C12" w:rsidRPr="007C2279">
        <w:rPr>
          <w:rFonts w:ascii="Arial" w:hAnsi="Arial" w:cs="Arial"/>
          <w:sz w:val="22"/>
          <w:szCs w:val="22"/>
          <w:lang w:val="en-US"/>
        </w:rPr>
        <w:t xml:space="preserve"> </w:t>
      </w:r>
      <w:proofErr w:type="spellStart"/>
      <w:r w:rsidR="00735063" w:rsidRPr="007C2279">
        <w:rPr>
          <w:rFonts w:ascii="Arial" w:hAnsi="Arial" w:cs="Arial"/>
          <w:sz w:val="22"/>
          <w:szCs w:val="22"/>
          <w:lang w:val="en-US"/>
        </w:rPr>
        <w:t>này</w:t>
      </w:r>
      <w:proofErr w:type="spellEnd"/>
      <w:r w:rsidR="00735063"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và</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hoàn</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trả</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phần</w:t>
      </w:r>
      <w:proofErr w:type="spellEnd"/>
      <w:r w:rsidR="00531C12" w:rsidRPr="007C2279">
        <w:rPr>
          <w:rFonts w:ascii="Arial" w:hAnsi="Arial" w:cs="Arial"/>
          <w:sz w:val="22"/>
          <w:szCs w:val="22"/>
          <w:lang w:val="en-US"/>
        </w:rPr>
        <w:t xml:space="preserve"> </w:t>
      </w:r>
      <w:proofErr w:type="spellStart"/>
      <w:r w:rsidR="001E63E6" w:rsidRPr="007C2279">
        <w:rPr>
          <w:rFonts w:ascii="Arial" w:hAnsi="Arial" w:cs="Arial"/>
          <w:sz w:val="22"/>
          <w:szCs w:val="22"/>
          <w:lang w:val="en-US"/>
        </w:rPr>
        <w:t>p</w:t>
      </w:r>
      <w:r w:rsidR="00531C12" w:rsidRPr="007C2279">
        <w:rPr>
          <w:rFonts w:ascii="Arial" w:hAnsi="Arial" w:cs="Arial"/>
          <w:sz w:val="22"/>
          <w:szCs w:val="22"/>
          <w:lang w:val="en-US"/>
        </w:rPr>
        <w:t>hí</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bảo</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hiểm</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mà</w:t>
      </w:r>
      <w:proofErr w:type="spellEnd"/>
      <w:r w:rsidR="00531C12" w:rsidRPr="007C2279">
        <w:rPr>
          <w:rFonts w:ascii="Arial" w:hAnsi="Arial" w:cs="Arial"/>
          <w:sz w:val="22"/>
          <w:szCs w:val="22"/>
          <w:lang w:val="en-US"/>
        </w:rPr>
        <w:t xml:space="preserve"> </w:t>
      </w:r>
      <w:proofErr w:type="spellStart"/>
      <w:r w:rsidR="00376C1F" w:rsidRPr="007C2279">
        <w:rPr>
          <w:rFonts w:ascii="Arial" w:hAnsi="Arial" w:cs="Arial"/>
          <w:sz w:val="22"/>
          <w:szCs w:val="22"/>
          <w:lang w:val="en-US"/>
        </w:rPr>
        <w:t>Quý</w:t>
      </w:r>
      <w:proofErr w:type="spellEnd"/>
      <w:r w:rsidR="00376C1F" w:rsidRPr="007C2279">
        <w:rPr>
          <w:rFonts w:ascii="Arial" w:hAnsi="Arial" w:cs="Arial"/>
          <w:sz w:val="22"/>
          <w:szCs w:val="22"/>
          <w:lang w:val="en-US"/>
        </w:rPr>
        <w:t xml:space="preserve"> </w:t>
      </w:r>
      <w:proofErr w:type="spellStart"/>
      <w:r w:rsidR="00376C1F" w:rsidRPr="007C2279">
        <w:rPr>
          <w:rFonts w:ascii="Arial" w:hAnsi="Arial" w:cs="Arial"/>
          <w:sz w:val="22"/>
          <w:szCs w:val="22"/>
          <w:lang w:val="en-US"/>
        </w:rPr>
        <w:t>khách</w:t>
      </w:r>
      <w:proofErr w:type="spellEnd"/>
      <w:r w:rsidR="00376C1F"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đã</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đóng</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tương</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ứng</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với</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thời</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gian</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chưa</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được</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bảo</w:t>
      </w:r>
      <w:proofErr w:type="spellEnd"/>
      <w:r w:rsidR="00531C12" w:rsidRPr="007C2279">
        <w:rPr>
          <w:rFonts w:ascii="Arial" w:hAnsi="Arial" w:cs="Arial"/>
          <w:sz w:val="22"/>
          <w:szCs w:val="22"/>
          <w:lang w:val="en-US"/>
        </w:rPr>
        <w:t xml:space="preserve"> </w:t>
      </w:r>
      <w:proofErr w:type="spellStart"/>
      <w:r w:rsidR="00531C12" w:rsidRPr="007C2279">
        <w:rPr>
          <w:rFonts w:ascii="Arial" w:hAnsi="Arial" w:cs="Arial"/>
          <w:sz w:val="22"/>
          <w:szCs w:val="22"/>
          <w:lang w:val="en-US"/>
        </w:rPr>
        <w:t>hiểm</w:t>
      </w:r>
      <w:proofErr w:type="spellEnd"/>
      <w:r w:rsidR="00531C12" w:rsidRPr="007C2279">
        <w:rPr>
          <w:rFonts w:ascii="Arial" w:hAnsi="Arial" w:cs="Arial"/>
          <w:sz w:val="22"/>
          <w:szCs w:val="22"/>
          <w:lang w:val="en-US"/>
        </w:rPr>
        <w:t>.</w:t>
      </w:r>
    </w:p>
    <w:p w14:paraId="6399E875" w14:textId="31828A9E" w:rsidR="00E618E2" w:rsidRPr="007C2279" w:rsidRDefault="005B6A6F" w:rsidP="00C83E20">
      <w:pPr>
        <w:spacing w:before="120"/>
        <w:jc w:val="both"/>
        <w:rPr>
          <w:rFonts w:ascii="Arial" w:hAnsi="Arial" w:cs="Arial"/>
          <w:color w:val="auto"/>
          <w:lang w:val="en-US"/>
        </w:rPr>
      </w:pPr>
      <w:r w:rsidRPr="007C2279">
        <w:rPr>
          <w:rFonts w:ascii="Arial" w:hAnsi="Arial" w:cs="Arial"/>
          <w:color w:val="auto"/>
          <w:lang w:val="en-US"/>
        </w:rPr>
        <w:t>FWD</w:t>
      </w:r>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sẽ</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gửi</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thông</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báo</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bằng</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văn</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bản</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cho</w:t>
      </w:r>
      <w:proofErr w:type="spellEnd"/>
      <w:r w:rsidR="00E618E2" w:rsidRPr="007C2279">
        <w:rPr>
          <w:rFonts w:ascii="Arial" w:hAnsi="Arial" w:cs="Arial"/>
          <w:color w:val="auto"/>
          <w:lang w:val="en-US"/>
        </w:rPr>
        <w:t xml:space="preserve"> </w:t>
      </w:r>
      <w:proofErr w:type="spellStart"/>
      <w:r w:rsidR="009E2CB4" w:rsidRPr="007C2279">
        <w:rPr>
          <w:rFonts w:ascii="Arial" w:hAnsi="Arial" w:cs="Arial"/>
          <w:color w:val="auto"/>
          <w:lang w:val="en-US"/>
        </w:rPr>
        <w:t>Quý</w:t>
      </w:r>
      <w:proofErr w:type="spellEnd"/>
      <w:r w:rsidR="009E2CB4" w:rsidRPr="007C2279">
        <w:rPr>
          <w:rFonts w:ascii="Arial" w:hAnsi="Arial" w:cs="Arial"/>
          <w:color w:val="auto"/>
          <w:lang w:val="en-US"/>
        </w:rPr>
        <w:t xml:space="preserve"> </w:t>
      </w:r>
      <w:proofErr w:type="spellStart"/>
      <w:r w:rsidR="009E2CB4" w:rsidRPr="007C2279">
        <w:rPr>
          <w:rFonts w:ascii="Arial" w:hAnsi="Arial" w:cs="Arial"/>
          <w:color w:val="auto"/>
          <w:lang w:val="en-US"/>
        </w:rPr>
        <w:t>khách</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về</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quyết</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định</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của</w:t>
      </w:r>
      <w:proofErr w:type="spellEnd"/>
      <w:r w:rsidR="00E618E2" w:rsidRPr="007C2279">
        <w:rPr>
          <w:rFonts w:ascii="Arial" w:hAnsi="Arial" w:cs="Arial"/>
          <w:color w:val="auto"/>
          <w:lang w:val="en-US"/>
        </w:rPr>
        <w:t xml:space="preserve"> </w:t>
      </w:r>
      <w:proofErr w:type="spellStart"/>
      <w:r w:rsidR="00E618E2" w:rsidRPr="007C2279">
        <w:rPr>
          <w:rFonts w:ascii="Arial" w:hAnsi="Arial" w:cs="Arial"/>
          <w:color w:val="auto"/>
          <w:lang w:val="en-US"/>
        </w:rPr>
        <w:t>mình</w:t>
      </w:r>
      <w:proofErr w:type="spellEnd"/>
      <w:r w:rsidR="00E618E2" w:rsidRPr="007C2279">
        <w:rPr>
          <w:rFonts w:ascii="Arial" w:hAnsi="Arial" w:cs="Arial"/>
          <w:color w:val="auto"/>
          <w:lang w:val="en-US"/>
        </w:rPr>
        <w:t xml:space="preserve">. </w:t>
      </w:r>
    </w:p>
    <w:p w14:paraId="124428CD" w14:textId="4C8D7358" w:rsidR="004E6F7D" w:rsidRPr="007C2279" w:rsidRDefault="00A812E2" w:rsidP="004E6F7D">
      <w:pPr>
        <w:pStyle w:val="Heading2"/>
        <w:numPr>
          <w:ilvl w:val="1"/>
          <w:numId w:val="2"/>
        </w:numPr>
        <w:spacing w:before="120" w:after="120"/>
        <w:ind w:right="-187"/>
        <w:jc w:val="both"/>
        <w:rPr>
          <w:rFonts w:ascii="Arial" w:hAnsi="Arial" w:cs="Arial"/>
          <w:b/>
          <w:color w:val="auto"/>
          <w:sz w:val="24"/>
          <w:szCs w:val="24"/>
        </w:rPr>
      </w:pPr>
      <w:bookmarkStart w:id="368" w:name="_Toc42154802"/>
      <w:proofErr w:type="spellStart"/>
      <w:r w:rsidRPr="007C2279">
        <w:rPr>
          <w:rFonts w:ascii="Arial" w:hAnsi="Arial" w:cs="Arial"/>
          <w:b/>
          <w:color w:val="auto"/>
          <w:sz w:val="24"/>
          <w:szCs w:val="24"/>
        </w:rPr>
        <w:t>Nhầm</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lẫn</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kê</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khai</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tuổi</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giới</w:t>
      </w:r>
      <w:proofErr w:type="spellEnd"/>
      <w:r w:rsidRPr="007C2279">
        <w:rPr>
          <w:rFonts w:ascii="Arial" w:hAnsi="Arial" w:cs="Arial"/>
          <w:b/>
          <w:color w:val="auto"/>
          <w:sz w:val="24"/>
          <w:szCs w:val="24"/>
        </w:rPr>
        <w:t xml:space="preserve"> </w:t>
      </w:r>
      <w:proofErr w:type="spellStart"/>
      <w:r w:rsidRPr="007C2279">
        <w:rPr>
          <w:rFonts w:ascii="Arial" w:hAnsi="Arial" w:cs="Arial"/>
          <w:b/>
          <w:color w:val="auto"/>
          <w:sz w:val="24"/>
          <w:szCs w:val="24"/>
        </w:rPr>
        <w:t>tính</w:t>
      </w:r>
      <w:bookmarkEnd w:id="368"/>
      <w:proofErr w:type="spellEnd"/>
      <w:r w:rsidRPr="007C2279">
        <w:rPr>
          <w:rFonts w:ascii="Arial" w:hAnsi="Arial" w:cs="Arial"/>
          <w:b/>
          <w:color w:val="auto"/>
          <w:sz w:val="24"/>
          <w:szCs w:val="24"/>
        </w:rPr>
        <w:t xml:space="preserve"> </w:t>
      </w:r>
    </w:p>
    <w:tbl>
      <w:tblPr>
        <w:tblStyle w:val="TableGrid"/>
        <w:tblW w:w="0" w:type="auto"/>
        <w:tblBorders>
          <w:top w:val="single" w:sz="4" w:space="0" w:color="ED7D31" w:themeColor="accent2"/>
          <w:left w:val="none" w:sz="0" w:space="0" w:color="auto"/>
          <w:bottom w:val="single" w:sz="4" w:space="0" w:color="ED7D31" w:themeColor="accent2"/>
          <w:right w:val="none" w:sz="0" w:space="0" w:color="auto"/>
          <w:insideH w:val="single" w:sz="4" w:space="0" w:color="ED7D31" w:themeColor="accent2"/>
          <w:insideV w:val="none" w:sz="0" w:space="0" w:color="auto"/>
        </w:tblBorders>
        <w:tblLook w:val="04A0" w:firstRow="1" w:lastRow="0" w:firstColumn="1" w:lastColumn="0" w:noHBand="0" w:noVBand="1"/>
      </w:tblPr>
      <w:tblGrid>
        <w:gridCol w:w="2700"/>
        <w:gridCol w:w="6326"/>
      </w:tblGrid>
      <w:tr w:rsidR="004E6F7D" w:rsidRPr="007C2279" w14:paraId="58F4FB89" w14:textId="77777777" w:rsidTr="00116B50">
        <w:tc>
          <w:tcPr>
            <w:tcW w:w="2700" w:type="dxa"/>
            <w:shd w:val="clear" w:color="auto" w:fill="FEF6F0"/>
          </w:tcPr>
          <w:p w14:paraId="1CE4FFE5" w14:textId="77777777" w:rsidR="004E6F7D" w:rsidRPr="007C2279" w:rsidRDefault="004E6F7D" w:rsidP="00116B50">
            <w:pPr>
              <w:spacing w:before="120"/>
              <w:jc w:val="both"/>
              <w:rPr>
                <w:rFonts w:ascii="Arial" w:hAnsi="Arial" w:cs="Arial"/>
                <w:color w:val="auto"/>
              </w:rPr>
            </w:pPr>
            <w:proofErr w:type="spellStart"/>
            <w:r w:rsidRPr="007C2279">
              <w:rPr>
                <w:rFonts w:ascii="Arial" w:eastAsia="Calibri" w:hAnsi="Arial" w:cs="Arial"/>
                <w:color w:val="auto"/>
              </w:rPr>
              <w:t>Nếu</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phí</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bảo</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hiểm</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đã</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đóng</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thấp</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hơn</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phí</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bảo</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hiểm</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tính</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theo</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tuổi</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và</w:t>
            </w:r>
            <w:proofErr w:type="spellEnd"/>
            <w:r w:rsidRPr="007C2279">
              <w:rPr>
                <w:rFonts w:ascii="Arial" w:eastAsia="Calibri" w:hAnsi="Arial" w:cs="Arial"/>
                <w:color w:val="auto"/>
              </w:rPr>
              <w:t>/</w:t>
            </w:r>
            <w:proofErr w:type="spellStart"/>
            <w:r w:rsidRPr="007C2279">
              <w:rPr>
                <w:rFonts w:ascii="Arial" w:eastAsia="Calibri" w:hAnsi="Arial" w:cs="Arial"/>
                <w:color w:val="auto"/>
              </w:rPr>
              <w:t>hoặc</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giới</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tính</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đúng</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của</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Người</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được</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bảo</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hiểm</w:t>
            </w:r>
            <w:proofErr w:type="spellEnd"/>
            <w:r w:rsidRPr="007C2279">
              <w:rPr>
                <w:rFonts w:ascii="Arial" w:eastAsia="Calibri" w:hAnsi="Arial" w:cs="Arial"/>
                <w:color w:val="auto"/>
              </w:rPr>
              <w:t>.</w:t>
            </w:r>
          </w:p>
        </w:tc>
        <w:tc>
          <w:tcPr>
            <w:tcW w:w="6326" w:type="dxa"/>
          </w:tcPr>
          <w:p w14:paraId="1839BD53" w14:textId="77777777" w:rsidR="004E6F7D" w:rsidRPr="007C2279" w:rsidRDefault="004E6F7D" w:rsidP="004E6F7D">
            <w:pPr>
              <w:pStyle w:val="ListParagraph"/>
              <w:numPr>
                <w:ilvl w:val="0"/>
                <w:numId w:val="37"/>
              </w:numPr>
              <w:autoSpaceDE/>
              <w:autoSpaceDN/>
              <w:spacing w:before="120" w:after="120"/>
              <w:ind w:left="432" w:hanging="432"/>
              <w:contextualSpacing w:val="0"/>
              <w:jc w:val="both"/>
              <w:rPr>
                <w:rFonts w:ascii="Arial" w:hAnsi="Arial" w:cs="Arial"/>
                <w:sz w:val="22"/>
                <w:szCs w:val="22"/>
                <w:lang w:val="pt-BR"/>
              </w:rPr>
            </w:pPr>
            <w:r w:rsidRPr="007C2279">
              <w:rPr>
                <w:rFonts w:ascii="Arial" w:hAnsi="Arial" w:cs="Arial"/>
                <w:sz w:val="22"/>
                <w:szCs w:val="22"/>
                <w:lang w:val="pt-BR"/>
              </w:rPr>
              <w:t>Quý khách đóng thêm phần phí bảo hiểm chênh lệch; hoặc</w:t>
            </w:r>
          </w:p>
          <w:p w14:paraId="7A20D76A" w14:textId="77777777" w:rsidR="004E6F7D" w:rsidRPr="007C2279" w:rsidRDefault="004E6F7D" w:rsidP="004E6F7D">
            <w:pPr>
              <w:pStyle w:val="ListParagraph"/>
              <w:numPr>
                <w:ilvl w:val="0"/>
                <w:numId w:val="37"/>
              </w:numPr>
              <w:autoSpaceDE/>
              <w:autoSpaceDN/>
              <w:spacing w:before="120" w:after="120"/>
              <w:ind w:left="432" w:hanging="432"/>
              <w:contextualSpacing w:val="0"/>
              <w:jc w:val="both"/>
              <w:rPr>
                <w:rFonts w:ascii="Arial" w:hAnsi="Arial" w:cs="Arial"/>
                <w:sz w:val="22"/>
                <w:szCs w:val="22"/>
                <w:lang w:val="pt-BR"/>
              </w:rPr>
            </w:pPr>
            <w:r w:rsidRPr="007C2279">
              <w:rPr>
                <w:rFonts w:ascii="Arial" w:hAnsi="Arial" w:cs="Arial"/>
                <w:sz w:val="22"/>
                <w:szCs w:val="22"/>
                <w:lang w:val="pt-BR"/>
              </w:rPr>
              <w:t>FWD sẽ điều chỉnh giảm Số tiền bảo hiểm tương ứng với mức phí bảo hiểm mà Quý khách đã đóng kể từ ngày FWD chấp thuận bảo hiểm theo tuổi và/hoặc giới tính đúng của Người được bảo hiểm.</w:t>
            </w:r>
          </w:p>
        </w:tc>
      </w:tr>
      <w:tr w:rsidR="004E6F7D" w:rsidRPr="007C2279" w14:paraId="3A8BE4FD" w14:textId="77777777" w:rsidTr="00116B50">
        <w:tc>
          <w:tcPr>
            <w:tcW w:w="2700" w:type="dxa"/>
            <w:shd w:val="clear" w:color="auto" w:fill="FEF6F0"/>
          </w:tcPr>
          <w:p w14:paraId="4962A4B0" w14:textId="77777777" w:rsidR="004E6F7D" w:rsidRPr="007C2279" w:rsidRDefault="004E6F7D" w:rsidP="00116B50">
            <w:pPr>
              <w:spacing w:before="120"/>
              <w:jc w:val="both"/>
              <w:rPr>
                <w:rFonts w:ascii="Arial" w:hAnsi="Arial" w:cs="Arial"/>
                <w:color w:val="auto"/>
              </w:rPr>
            </w:pPr>
            <w:proofErr w:type="spellStart"/>
            <w:r w:rsidRPr="007C2279">
              <w:rPr>
                <w:rFonts w:ascii="Arial" w:eastAsia="Calibri" w:hAnsi="Arial" w:cs="Arial"/>
                <w:color w:val="auto"/>
              </w:rPr>
              <w:t>Nếu</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phí</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bảo</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hiểm</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đã</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đóng</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cao</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hơn</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phí</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bảo</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hiểm</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tính</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theo</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tuổi</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và</w:t>
            </w:r>
            <w:proofErr w:type="spellEnd"/>
            <w:r w:rsidRPr="007C2279">
              <w:rPr>
                <w:rFonts w:ascii="Arial" w:eastAsia="Calibri" w:hAnsi="Arial" w:cs="Arial"/>
                <w:color w:val="auto"/>
              </w:rPr>
              <w:t>/</w:t>
            </w:r>
            <w:proofErr w:type="spellStart"/>
            <w:r w:rsidRPr="007C2279">
              <w:rPr>
                <w:rFonts w:ascii="Arial" w:eastAsia="Calibri" w:hAnsi="Arial" w:cs="Arial"/>
                <w:color w:val="auto"/>
              </w:rPr>
              <w:t>hoặc</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giới</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tính</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đúng</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của</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Người</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được</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bảo</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lastRenderedPageBreak/>
              <w:t>hiểm</w:t>
            </w:r>
            <w:proofErr w:type="spellEnd"/>
            <w:r w:rsidRPr="007C2279">
              <w:rPr>
                <w:rFonts w:ascii="Arial" w:eastAsia="Calibri" w:hAnsi="Arial" w:cs="Arial"/>
                <w:color w:val="auto"/>
              </w:rPr>
              <w:t>.</w:t>
            </w:r>
          </w:p>
        </w:tc>
        <w:tc>
          <w:tcPr>
            <w:tcW w:w="6326" w:type="dxa"/>
          </w:tcPr>
          <w:p w14:paraId="6854DFAF" w14:textId="044E2A76" w:rsidR="004E6F7D" w:rsidRDefault="004E6F7D" w:rsidP="004E6F7D">
            <w:pPr>
              <w:pStyle w:val="ListParagraph"/>
              <w:numPr>
                <w:ilvl w:val="0"/>
                <w:numId w:val="38"/>
              </w:numPr>
              <w:spacing w:before="120" w:after="120"/>
              <w:ind w:left="436" w:hanging="450"/>
              <w:contextualSpacing w:val="0"/>
              <w:jc w:val="both"/>
              <w:rPr>
                <w:rFonts w:ascii="Arial" w:eastAsiaTheme="minorEastAsia" w:hAnsi="Arial" w:cs="Arial"/>
                <w:sz w:val="22"/>
                <w:szCs w:val="22"/>
                <w:lang w:val="pt-BR"/>
              </w:rPr>
            </w:pPr>
            <w:r w:rsidRPr="007C2279">
              <w:rPr>
                <w:rFonts w:ascii="Arial" w:eastAsiaTheme="minorEastAsia" w:hAnsi="Arial" w:cs="Arial"/>
                <w:sz w:val="22"/>
                <w:szCs w:val="22"/>
                <w:lang w:val="pt-BR"/>
              </w:rPr>
              <w:lastRenderedPageBreak/>
              <w:t>FWD sẽ giữ nguyên Số tiền bảo hiểm hiện tại;</w:t>
            </w:r>
          </w:p>
          <w:p w14:paraId="45BFA89E" w14:textId="64B47CA4" w:rsidR="0053002A" w:rsidRPr="0053002A" w:rsidRDefault="0053002A" w:rsidP="0053002A">
            <w:pPr>
              <w:jc w:val="right"/>
              <w:rPr>
                <w:lang w:val="pt-BR"/>
              </w:rPr>
            </w:pPr>
          </w:p>
          <w:p w14:paraId="7B1E7EF5" w14:textId="77777777" w:rsidR="0053002A" w:rsidRPr="0053002A" w:rsidRDefault="0053002A" w:rsidP="0053002A">
            <w:pPr>
              <w:rPr>
                <w:lang w:val="pt-BR"/>
              </w:rPr>
            </w:pPr>
          </w:p>
          <w:p w14:paraId="1B161E0F" w14:textId="77777777" w:rsidR="004E6F7D" w:rsidRPr="007C2279" w:rsidRDefault="004E6F7D" w:rsidP="004E6F7D">
            <w:pPr>
              <w:pStyle w:val="ListParagraph"/>
              <w:numPr>
                <w:ilvl w:val="0"/>
                <w:numId w:val="38"/>
              </w:numPr>
              <w:spacing w:before="120" w:after="120"/>
              <w:ind w:left="436" w:hanging="450"/>
              <w:contextualSpacing w:val="0"/>
              <w:jc w:val="both"/>
              <w:rPr>
                <w:rFonts w:ascii="Arial" w:eastAsiaTheme="minorEastAsia" w:hAnsi="Arial" w:cs="Arial"/>
                <w:lang w:val="pt-BR"/>
              </w:rPr>
            </w:pPr>
            <w:r w:rsidRPr="007C2279">
              <w:rPr>
                <w:rFonts w:ascii="Arial" w:eastAsiaTheme="minorEastAsia" w:hAnsi="Arial" w:cs="Arial"/>
                <w:sz w:val="22"/>
                <w:szCs w:val="22"/>
                <w:lang w:val="pt-BR"/>
              </w:rPr>
              <w:lastRenderedPageBreak/>
              <w:t>FWD sẽ hoàn lại cho Quý khách phần phí bảo hiểm chênh lệch đã đóng sau ngày FWD chấp nhận bảo hiểm theo tuổi và/hoặc giới tính đúng của Người được bảo hiểm.</w:t>
            </w:r>
            <w:r w:rsidRPr="007C2279">
              <w:rPr>
                <w:rFonts w:ascii="Arial" w:eastAsiaTheme="minorEastAsia" w:hAnsi="Arial" w:cs="Arial"/>
                <w:lang w:val="pt-BR"/>
              </w:rPr>
              <w:t xml:space="preserve"> </w:t>
            </w:r>
          </w:p>
        </w:tc>
      </w:tr>
      <w:tr w:rsidR="004E6F7D" w:rsidRPr="007C2279" w14:paraId="280F3599" w14:textId="77777777" w:rsidTr="00116B50">
        <w:tc>
          <w:tcPr>
            <w:tcW w:w="2700" w:type="dxa"/>
            <w:shd w:val="clear" w:color="auto" w:fill="FEF6F0"/>
          </w:tcPr>
          <w:p w14:paraId="23DC98F3" w14:textId="77777777" w:rsidR="004E6F7D" w:rsidRPr="007C2279" w:rsidRDefault="004E6F7D" w:rsidP="00116B50">
            <w:pPr>
              <w:spacing w:before="120"/>
              <w:jc w:val="both"/>
              <w:rPr>
                <w:rFonts w:ascii="Arial" w:eastAsia="Calibri" w:hAnsi="Arial" w:cs="Arial"/>
                <w:color w:val="auto"/>
              </w:rPr>
            </w:pPr>
            <w:proofErr w:type="spellStart"/>
            <w:r w:rsidRPr="007C2279">
              <w:rPr>
                <w:rFonts w:ascii="Arial" w:eastAsia="Calibri" w:hAnsi="Arial" w:cs="Arial"/>
                <w:color w:val="auto"/>
              </w:rPr>
              <w:lastRenderedPageBreak/>
              <w:t>Nếu</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theo</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tuổi</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và</w:t>
            </w:r>
            <w:proofErr w:type="spellEnd"/>
            <w:r w:rsidRPr="007C2279">
              <w:rPr>
                <w:rFonts w:ascii="Arial" w:eastAsia="Calibri" w:hAnsi="Arial" w:cs="Arial"/>
                <w:color w:val="auto"/>
              </w:rPr>
              <w:t>/</w:t>
            </w:r>
            <w:proofErr w:type="spellStart"/>
            <w:r w:rsidRPr="007C2279">
              <w:rPr>
                <w:rFonts w:ascii="Arial" w:eastAsia="Calibri" w:hAnsi="Arial" w:cs="Arial"/>
                <w:color w:val="auto"/>
              </w:rPr>
              <w:t>hoặc</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giới</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tính</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đúng</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Người</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được</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bảo</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hiểm</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không</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được</w:t>
            </w:r>
            <w:proofErr w:type="spellEnd"/>
            <w:r w:rsidRPr="007C2279">
              <w:rPr>
                <w:rFonts w:ascii="Arial" w:eastAsia="Calibri" w:hAnsi="Arial" w:cs="Arial"/>
                <w:color w:val="auto"/>
              </w:rPr>
              <w:t xml:space="preserve"> FWD </w:t>
            </w:r>
            <w:proofErr w:type="spellStart"/>
            <w:r w:rsidRPr="007C2279">
              <w:rPr>
                <w:rFonts w:ascii="Arial" w:eastAsia="Calibri" w:hAnsi="Arial" w:cs="Arial"/>
                <w:color w:val="auto"/>
              </w:rPr>
              <w:t>chấp</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nhận</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bảo</w:t>
            </w:r>
            <w:proofErr w:type="spellEnd"/>
            <w:r w:rsidRPr="007C2279">
              <w:rPr>
                <w:rFonts w:ascii="Arial" w:eastAsia="Calibri" w:hAnsi="Arial" w:cs="Arial"/>
                <w:color w:val="auto"/>
              </w:rPr>
              <w:t xml:space="preserve"> </w:t>
            </w:r>
            <w:proofErr w:type="spellStart"/>
            <w:r w:rsidRPr="007C2279">
              <w:rPr>
                <w:rFonts w:ascii="Arial" w:eastAsia="Calibri" w:hAnsi="Arial" w:cs="Arial"/>
                <w:color w:val="auto"/>
              </w:rPr>
              <w:t>hiểm</w:t>
            </w:r>
            <w:proofErr w:type="spellEnd"/>
            <w:r w:rsidRPr="007C2279">
              <w:rPr>
                <w:rFonts w:ascii="Arial" w:eastAsia="Calibri" w:hAnsi="Arial" w:cs="Arial"/>
                <w:color w:val="auto"/>
              </w:rPr>
              <w:t>.</w:t>
            </w:r>
          </w:p>
        </w:tc>
        <w:tc>
          <w:tcPr>
            <w:tcW w:w="6326" w:type="dxa"/>
          </w:tcPr>
          <w:p w14:paraId="60E4705A" w14:textId="77777777" w:rsidR="004E6F7D" w:rsidRPr="007C2279" w:rsidRDefault="004E6F7D" w:rsidP="004E6F7D">
            <w:pPr>
              <w:pStyle w:val="ListParagraph"/>
              <w:numPr>
                <w:ilvl w:val="0"/>
                <w:numId w:val="39"/>
              </w:numPr>
              <w:tabs>
                <w:tab w:val="left" w:pos="0"/>
              </w:tabs>
              <w:spacing w:before="120" w:after="120"/>
              <w:ind w:left="432" w:hanging="446"/>
              <w:contextualSpacing w:val="0"/>
              <w:jc w:val="both"/>
              <w:rPr>
                <w:rFonts w:ascii="Arial" w:eastAsiaTheme="minorEastAsia" w:hAnsi="Arial" w:cs="Arial"/>
                <w:sz w:val="22"/>
                <w:szCs w:val="22"/>
                <w:lang w:val="pt-BR"/>
              </w:rPr>
            </w:pPr>
            <w:r w:rsidRPr="007C2279">
              <w:rPr>
                <w:rFonts w:ascii="Arial" w:eastAsiaTheme="minorEastAsia" w:hAnsi="Arial" w:cs="Arial"/>
                <w:sz w:val="22"/>
                <w:szCs w:val="22"/>
                <w:lang w:val="pt-BR"/>
              </w:rPr>
              <w:t>FWD sẽ huỷ bỏ Sản phẩm bổ trợ này;</w:t>
            </w:r>
          </w:p>
          <w:p w14:paraId="36B710E0" w14:textId="77777777" w:rsidR="004E6F7D" w:rsidRPr="007C2279" w:rsidRDefault="004E6F7D" w:rsidP="004E6F7D">
            <w:pPr>
              <w:pStyle w:val="ListParagraph"/>
              <w:numPr>
                <w:ilvl w:val="0"/>
                <w:numId w:val="39"/>
              </w:numPr>
              <w:tabs>
                <w:tab w:val="left" w:pos="0"/>
              </w:tabs>
              <w:spacing w:before="120" w:after="120"/>
              <w:ind w:left="432" w:hanging="446"/>
              <w:contextualSpacing w:val="0"/>
              <w:jc w:val="both"/>
              <w:rPr>
                <w:rFonts w:ascii="Arial" w:eastAsiaTheme="minorEastAsia" w:hAnsi="Arial" w:cs="Arial"/>
                <w:lang w:val="pt-BR"/>
              </w:rPr>
            </w:pPr>
            <w:r w:rsidRPr="007C2279">
              <w:rPr>
                <w:rFonts w:ascii="Arial" w:eastAsiaTheme="minorEastAsia" w:hAnsi="Arial" w:cs="Arial"/>
                <w:sz w:val="22"/>
                <w:szCs w:val="22"/>
                <w:lang w:val="pt-BR"/>
              </w:rPr>
              <w:t>FWD sẽ hoàn trả cho Quý khách phí bảo hiểm đã đóng của Sản phẩm bổ trợ này, sau khi trừ đi c</w:t>
            </w:r>
            <w:r w:rsidRPr="007C2279">
              <w:rPr>
                <w:rFonts w:ascii="Arial" w:eastAsiaTheme="minorEastAsia" w:hAnsi="Arial" w:cs="Arial"/>
                <w:sz w:val="22"/>
                <w:szCs w:val="22"/>
              </w:rPr>
              <w:t xml:space="preserve">hi </w:t>
            </w:r>
            <w:proofErr w:type="spellStart"/>
            <w:r w:rsidRPr="007C2279">
              <w:rPr>
                <w:rFonts w:ascii="Arial" w:eastAsiaTheme="minorEastAsia" w:hAnsi="Arial" w:cs="Arial"/>
                <w:sz w:val="22"/>
                <w:szCs w:val="22"/>
              </w:rPr>
              <w:t>phí</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kiểm</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tra</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sức</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khỏe</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và</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các</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quyền</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lợi</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đã</w:t>
            </w:r>
            <w:proofErr w:type="spellEnd"/>
            <w:r w:rsidRPr="007C2279">
              <w:rPr>
                <w:rFonts w:ascii="Arial" w:eastAsiaTheme="minorEastAsia" w:hAnsi="Arial" w:cs="Arial"/>
                <w:sz w:val="22"/>
                <w:szCs w:val="22"/>
              </w:rPr>
              <w:t xml:space="preserve"> chi </w:t>
            </w:r>
            <w:proofErr w:type="spellStart"/>
            <w:r w:rsidRPr="007C2279">
              <w:rPr>
                <w:rFonts w:ascii="Arial" w:eastAsiaTheme="minorEastAsia" w:hAnsi="Arial" w:cs="Arial"/>
                <w:sz w:val="22"/>
                <w:szCs w:val="22"/>
              </w:rPr>
              <w:t>trả</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trước</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đó</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nếu</w:t>
            </w:r>
            <w:proofErr w:type="spellEnd"/>
            <w:r w:rsidRPr="007C2279">
              <w:rPr>
                <w:rFonts w:ascii="Arial" w:eastAsiaTheme="minorEastAsia" w:hAnsi="Arial" w:cs="Arial"/>
                <w:sz w:val="22"/>
                <w:szCs w:val="22"/>
              </w:rPr>
              <w:t xml:space="preserve"> </w:t>
            </w:r>
            <w:proofErr w:type="spellStart"/>
            <w:r w:rsidRPr="007C2279">
              <w:rPr>
                <w:rFonts w:ascii="Arial" w:eastAsiaTheme="minorEastAsia" w:hAnsi="Arial" w:cs="Arial"/>
                <w:sz w:val="22"/>
                <w:szCs w:val="22"/>
              </w:rPr>
              <w:t>có</w:t>
            </w:r>
            <w:proofErr w:type="spellEnd"/>
            <w:r w:rsidRPr="007C2279">
              <w:rPr>
                <w:rFonts w:ascii="Arial" w:eastAsiaTheme="minorEastAsia" w:hAnsi="Arial" w:cs="Arial"/>
                <w:sz w:val="22"/>
                <w:szCs w:val="22"/>
              </w:rPr>
              <w:t>.</w:t>
            </w:r>
            <w:r w:rsidRPr="007C2279">
              <w:rPr>
                <w:rFonts w:ascii="Arial" w:eastAsiaTheme="minorEastAsia" w:hAnsi="Arial" w:cs="Arial"/>
              </w:rPr>
              <w:t xml:space="preserve"> </w:t>
            </w:r>
          </w:p>
        </w:tc>
      </w:tr>
    </w:tbl>
    <w:p w14:paraId="164BE961" w14:textId="77777777" w:rsidR="00F51ED9" w:rsidRPr="007C2279" w:rsidRDefault="00424442" w:rsidP="004E6F7D">
      <w:pPr>
        <w:pStyle w:val="Heading1"/>
        <w:numPr>
          <w:ilvl w:val="0"/>
          <w:numId w:val="2"/>
        </w:numPr>
        <w:spacing w:after="120"/>
        <w:ind w:hanging="720"/>
        <w:rPr>
          <w:rFonts w:ascii="Arial" w:eastAsiaTheme="minorHAnsi" w:hAnsi="Arial" w:cs="Arial"/>
          <w:b/>
          <w:snapToGrid w:val="0"/>
          <w:color w:val="auto"/>
          <w:sz w:val="36"/>
          <w:szCs w:val="36"/>
        </w:rPr>
      </w:pPr>
      <w:bookmarkStart w:id="369" w:name="_Toc41656136"/>
      <w:r w:rsidRPr="007C2279">
        <w:rPr>
          <w:rFonts w:ascii="Arial" w:eastAsiaTheme="minorHAnsi" w:hAnsi="Arial" w:cs="Arial"/>
          <w:b/>
          <w:snapToGrid w:val="0"/>
          <w:color w:val="auto"/>
          <w:sz w:val="36"/>
          <w:szCs w:val="36"/>
        </w:rPr>
        <w:t>CHẤM DỨT HIỆU LỰC SẢN PHẨM BỔ TRỢ</w:t>
      </w:r>
      <w:bookmarkEnd w:id="369"/>
      <w:r w:rsidRPr="007C2279">
        <w:rPr>
          <w:rFonts w:ascii="Arial" w:eastAsiaTheme="minorHAnsi" w:hAnsi="Arial" w:cs="Arial"/>
          <w:b/>
          <w:snapToGrid w:val="0"/>
          <w:color w:val="auto"/>
          <w:sz w:val="36"/>
          <w:szCs w:val="36"/>
        </w:rPr>
        <w:t xml:space="preserve"> </w:t>
      </w:r>
    </w:p>
    <w:p w14:paraId="54AD468C" w14:textId="0961CEE1" w:rsidR="00E618E2" w:rsidRPr="007C2279" w:rsidRDefault="001566BD" w:rsidP="002B3AA9">
      <w:pPr>
        <w:pStyle w:val="ListParagraph"/>
        <w:spacing w:before="120" w:after="120"/>
        <w:ind w:left="0"/>
        <w:contextualSpacing w:val="0"/>
        <w:jc w:val="both"/>
        <w:rPr>
          <w:rFonts w:ascii="Arial" w:hAnsi="Arial" w:cs="Arial"/>
          <w:sz w:val="22"/>
          <w:szCs w:val="22"/>
          <w:lang w:val="en-US"/>
        </w:rPr>
      </w:pPr>
      <w:proofErr w:type="spellStart"/>
      <w:r w:rsidRPr="007C2279">
        <w:rPr>
          <w:rFonts w:ascii="Arial" w:hAnsi="Arial" w:cs="Arial"/>
          <w:sz w:val="22"/>
          <w:szCs w:val="22"/>
          <w:lang w:val="en-US"/>
        </w:rPr>
        <w:t>Ngoài</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các</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trường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hợp</w:t>
      </w:r>
      <w:proofErr w:type="spellEnd"/>
      <w:r w:rsidRPr="007C2279">
        <w:rPr>
          <w:rFonts w:ascii="Arial" w:hAnsi="Arial" w:cs="Arial"/>
          <w:sz w:val="22"/>
          <w:szCs w:val="22"/>
          <w:lang w:val="en-US"/>
        </w:rPr>
        <w:t xml:space="preserve"> </w:t>
      </w:r>
      <w:proofErr w:type="spellStart"/>
      <w:r w:rsidR="0060652F" w:rsidRPr="007C2279">
        <w:rPr>
          <w:rFonts w:ascii="Arial" w:hAnsi="Arial" w:cs="Arial"/>
          <w:sz w:val="22"/>
          <w:szCs w:val="22"/>
          <w:lang w:val="en-US"/>
        </w:rPr>
        <w:t>chấm</w:t>
      </w:r>
      <w:proofErr w:type="spellEnd"/>
      <w:r w:rsidR="0060652F" w:rsidRPr="007C2279">
        <w:rPr>
          <w:rFonts w:ascii="Arial" w:hAnsi="Arial" w:cs="Arial"/>
          <w:sz w:val="22"/>
          <w:szCs w:val="22"/>
          <w:lang w:val="en-US"/>
        </w:rPr>
        <w:t xml:space="preserve"> </w:t>
      </w:r>
      <w:proofErr w:type="spellStart"/>
      <w:r w:rsidR="0060652F" w:rsidRPr="007C2279">
        <w:rPr>
          <w:rFonts w:ascii="Arial" w:hAnsi="Arial" w:cs="Arial"/>
          <w:sz w:val="22"/>
          <w:szCs w:val="22"/>
          <w:lang w:val="en-US"/>
        </w:rPr>
        <w:t>dứt</w:t>
      </w:r>
      <w:proofErr w:type="spellEnd"/>
      <w:r w:rsidR="0060652F" w:rsidRPr="007C2279">
        <w:rPr>
          <w:rFonts w:ascii="Arial" w:hAnsi="Arial" w:cs="Arial"/>
          <w:sz w:val="22"/>
          <w:szCs w:val="22"/>
          <w:lang w:val="en-US"/>
        </w:rPr>
        <w:t xml:space="preserve"> </w:t>
      </w:r>
      <w:proofErr w:type="spellStart"/>
      <w:r w:rsidR="0060652F" w:rsidRPr="007C2279">
        <w:rPr>
          <w:rFonts w:ascii="Arial" w:hAnsi="Arial" w:cs="Arial"/>
          <w:sz w:val="22"/>
          <w:szCs w:val="22"/>
          <w:lang w:val="en-US"/>
        </w:rPr>
        <w:t>hiệu</w:t>
      </w:r>
      <w:proofErr w:type="spellEnd"/>
      <w:r w:rsidR="0060652F" w:rsidRPr="007C2279">
        <w:rPr>
          <w:rFonts w:ascii="Arial" w:hAnsi="Arial" w:cs="Arial"/>
          <w:sz w:val="22"/>
          <w:szCs w:val="22"/>
          <w:lang w:val="en-US"/>
        </w:rPr>
        <w:t xml:space="preserve"> </w:t>
      </w:r>
      <w:proofErr w:type="spellStart"/>
      <w:r w:rsidR="0060652F" w:rsidRPr="007C2279">
        <w:rPr>
          <w:rFonts w:ascii="Arial" w:hAnsi="Arial" w:cs="Arial"/>
          <w:sz w:val="22"/>
          <w:szCs w:val="22"/>
          <w:lang w:val="en-US"/>
        </w:rPr>
        <w:t>lực</w:t>
      </w:r>
      <w:proofErr w:type="spellEnd"/>
      <w:r w:rsidR="0060652F" w:rsidRPr="007C2279">
        <w:rPr>
          <w:rFonts w:ascii="Arial" w:hAnsi="Arial" w:cs="Arial"/>
          <w:sz w:val="22"/>
          <w:szCs w:val="22"/>
          <w:lang w:val="en-US"/>
        </w:rPr>
        <w:t xml:space="preserve"> </w:t>
      </w:r>
      <w:proofErr w:type="spellStart"/>
      <w:r w:rsidR="0060652F" w:rsidRPr="007C2279">
        <w:rPr>
          <w:rFonts w:ascii="Arial" w:hAnsi="Arial" w:cs="Arial"/>
          <w:sz w:val="22"/>
          <w:szCs w:val="22"/>
          <w:lang w:val="en-US"/>
        </w:rPr>
        <w:t>S</w:t>
      </w:r>
      <w:r w:rsidRPr="007C2279">
        <w:rPr>
          <w:rFonts w:ascii="Arial" w:hAnsi="Arial" w:cs="Arial"/>
          <w:sz w:val="22"/>
          <w:szCs w:val="22"/>
          <w:lang w:val="en-US"/>
        </w:rPr>
        <w:t>ản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phẩm</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bổ</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trợ</w:t>
      </w:r>
      <w:proofErr w:type="spellEnd"/>
      <w:r w:rsidRPr="007C2279">
        <w:rPr>
          <w:rFonts w:ascii="Arial" w:hAnsi="Arial" w:cs="Arial"/>
          <w:sz w:val="22"/>
          <w:szCs w:val="22"/>
          <w:lang w:val="en-US"/>
        </w:rPr>
        <w:t xml:space="preserve"> </w:t>
      </w:r>
      <w:proofErr w:type="spellStart"/>
      <w:r w:rsidR="008A7851" w:rsidRPr="007C2279">
        <w:rPr>
          <w:rFonts w:ascii="Arial" w:hAnsi="Arial" w:cs="Arial"/>
          <w:sz w:val="22"/>
          <w:szCs w:val="22"/>
          <w:lang w:val="en-US"/>
        </w:rPr>
        <w:t>được</w:t>
      </w:r>
      <w:proofErr w:type="spellEnd"/>
      <w:r w:rsidR="008A7851" w:rsidRPr="007C2279">
        <w:rPr>
          <w:rFonts w:ascii="Arial" w:hAnsi="Arial" w:cs="Arial"/>
          <w:sz w:val="22"/>
          <w:szCs w:val="22"/>
          <w:lang w:val="en-US"/>
        </w:rPr>
        <w:t xml:space="preserve"> </w:t>
      </w:r>
      <w:proofErr w:type="spellStart"/>
      <w:r w:rsidR="008A7851" w:rsidRPr="007C2279">
        <w:rPr>
          <w:rFonts w:ascii="Arial" w:hAnsi="Arial" w:cs="Arial"/>
          <w:sz w:val="22"/>
          <w:szCs w:val="22"/>
          <w:lang w:val="en-US"/>
        </w:rPr>
        <w:t>quy</w:t>
      </w:r>
      <w:proofErr w:type="spellEnd"/>
      <w:r w:rsidR="008A7851" w:rsidRPr="007C2279">
        <w:rPr>
          <w:rFonts w:ascii="Arial" w:hAnsi="Arial" w:cs="Arial"/>
          <w:sz w:val="22"/>
          <w:szCs w:val="22"/>
          <w:lang w:val="en-US"/>
        </w:rPr>
        <w:t xml:space="preserve"> </w:t>
      </w:r>
      <w:proofErr w:type="spellStart"/>
      <w:r w:rsidR="008A7851" w:rsidRPr="007C2279">
        <w:rPr>
          <w:rFonts w:ascii="Arial" w:hAnsi="Arial" w:cs="Arial"/>
          <w:sz w:val="22"/>
          <w:szCs w:val="22"/>
          <w:lang w:val="en-US"/>
        </w:rPr>
        <w:t>định</w:t>
      </w:r>
      <w:proofErr w:type="spellEnd"/>
      <w:r w:rsidR="008A7851" w:rsidRPr="007C2279">
        <w:rPr>
          <w:rFonts w:ascii="Arial" w:hAnsi="Arial" w:cs="Arial"/>
          <w:sz w:val="22"/>
          <w:szCs w:val="22"/>
          <w:lang w:val="en-US"/>
        </w:rPr>
        <w:t xml:space="preserve"> </w:t>
      </w:r>
      <w:proofErr w:type="spellStart"/>
      <w:r w:rsidR="008A7851" w:rsidRPr="007C2279">
        <w:rPr>
          <w:rFonts w:ascii="Arial" w:hAnsi="Arial" w:cs="Arial"/>
          <w:sz w:val="22"/>
          <w:szCs w:val="22"/>
          <w:lang w:val="en-US"/>
        </w:rPr>
        <w:t>tại</w:t>
      </w:r>
      <w:proofErr w:type="spellEnd"/>
      <w:r w:rsidR="008A7851" w:rsidRPr="007C2279">
        <w:rPr>
          <w:rFonts w:ascii="Arial" w:hAnsi="Arial" w:cs="Arial"/>
          <w:sz w:val="22"/>
          <w:szCs w:val="22"/>
          <w:lang w:val="en-US"/>
        </w:rPr>
        <w:t xml:space="preserve"> </w:t>
      </w:r>
      <w:proofErr w:type="spellStart"/>
      <w:r w:rsidRPr="007C2279">
        <w:rPr>
          <w:rFonts w:ascii="Arial" w:hAnsi="Arial" w:cs="Arial"/>
          <w:sz w:val="22"/>
          <w:szCs w:val="22"/>
          <w:lang w:val="en-US"/>
        </w:rPr>
        <w:t>P</w:t>
      </w:r>
      <w:r w:rsidR="0060652F" w:rsidRPr="007C2279">
        <w:rPr>
          <w:rFonts w:ascii="Arial" w:hAnsi="Arial" w:cs="Arial"/>
          <w:sz w:val="22"/>
          <w:szCs w:val="22"/>
          <w:lang w:val="en-US"/>
        </w:rPr>
        <w:t>h</w:t>
      </w:r>
      <w:r w:rsidRPr="007C2279">
        <w:rPr>
          <w:rFonts w:ascii="Arial" w:hAnsi="Arial" w:cs="Arial"/>
          <w:sz w:val="22"/>
          <w:szCs w:val="22"/>
          <w:lang w:val="en-US"/>
        </w:rPr>
        <w:t>ần</w:t>
      </w:r>
      <w:proofErr w:type="spellEnd"/>
      <w:r w:rsidRPr="007C2279">
        <w:rPr>
          <w:rFonts w:ascii="Arial" w:hAnsi="Arial" w:cs="Arial"/>
          <w:sz w:val="22"/>
          <w:szCs w:val="22"/>
          <w:lang w:val="en-US"/>
        </w:rPr>
        <w:t xml:space="preserve"> 1 – </w:t>
      </w:r>
      <w:proofErr w:type="spellStart"/>
      <w:r w:rsidRPr="007C2279">
        <w:rPr>
          <w:rFonts w:ascii="Arial" w:hAnsi="Arial" w:cs="Arial"/>
          <w:sz w:val="22"/>
          <w:szCs w:val="22"/>
          <w:lang w:val="en-US"/>
        </w:rPr>
        <w:t>Những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điều</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khoản</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chung</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của</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Hợp</w:t>
      </w:r>
      <w:proofErr w:type="spellEnd"/>
      <w:r w:rsidRPr="007C2279">
        <w:rPr>
          <w:rFonts w:ascii="Arial" w:hAnsi="Arial" w:cs="Arial"/>
          <w:sz w:val="22"/>
          <w:szCs w:val="22"/>
          <w:lang w:val="en-US"/>
        </w:rPr>
        <w:t xml:space="preserve"> </w:t>
      </w:r>
      <w:proofErr w:type="spellStart"/>
      <w:r w:rsidRPr="007C2279">
        <w:rPr>
          <w:rFonts w:ascii="Arial" w:hAnsi="Arial" w:cs="Arial"/>
          <w:sz w:val="22"/>
          <w:szCs w:val="22"/>
          <w:lang w:val="en-US"/>
        </w:rPr>
        <w:t>đồng</w:t>
      </w:r>
      <w:proofErr w:type="spellEnd"/>
      <w:r w:rsidRPr="007C2279">
        <w:rPr>
          <w:rFonts w:ascii="Arial" w:hAnsi="Arial" w:cs="Arial"/>
          <w:sz w:val="22"/>
          <w:szCs w:val="22"/>
          <w:lang w:val="en-US"/>
        </w:rPr>
        <w:t xml:space="preserve">, </w:t>
      </w:r>
      <w:proofErr w:type="spellStart"/>
      <w:r w:rsidR="008A7851" w:rsidRPr="007C2279">
        <w:rPr>
          <w:rFonts w:ascii="Arial" w:hAnsi="Arial" w:cs="Arial"/>
          <w:sz w:val="22"/>
          <w:szCs w:val="22"/>
          <w:lang w:val="en-US"/>
        </w:rPr>
        <w:t>S</w:t>
      </w:r>
      <w:r w:rsidR="002E22AF" w:rsidRPr="007C2279">
        <w:rPr>
          <w:rFonts w:ascii="Arial" w:hAnsi="Arial" w:cs="Arial"/>
          <w:sz w:val="22"/>
          <w:szCs w:val="22"/>
          <w:lang w:val="en-US"/>
        </w:rPr>
        <w:t>ản</w:t>
      </w:r>
      <w:proofErr w:type="spellEnd"/>
      <w:r w:rsidR="002E22AF"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phẩm</w:t>
      </w:r>
      <w:proofErr w:type="spellEnd"/>
      <w:r w:rsidR="002E22AF"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bổ</w:t>
      </w:r>
      <w:proofErr w:type="spellEnd"/>
      <w:r w:rsidR="002E22AF" w:rsidRPr="007C2279">
        <w:rPr>
          <w:rFonts w:ascii="Arial" w:hAnsi="Arial" w:cs="Arial"/>
          <w:sz w:val="22"/>
          <w:szCs w:val="22"/>
          <w:lang w:val="en-US"/>
        </w:rPr>
        <w:t xml:space="preserve"> </w:t>
      </w:r>
      <w:proofErr w:type="spellStart"/>
      <w:r w:rsidR="002E22AF" w:rsidRPr="007C2279">
        <w:rPr>
          <w:rFonts w:ascii="Arial" w:hAnsi="Arial" w:cs="Arial"/>
          <w:sz w:val="22"/>
          <w:szCs w:val="22"/>
          <w:lang w:val="en-US"/>
        </w:rPr>
        <w:t>trợ</w:t>
      </w:r>
      <w:proofErr w:type="spellEnd"/>
      <w:r w:rsidR="00CE20FB" w:rsidRPr="007C2279">
        <w:rPr>
          <w:rFonts w:ascii="Arial" w:hAnsi="Arial" w:cs="Arial"/>
          <w:sz w:val="22"/>
          <w:szCs w:val="22"/>
          <w:lang w:val="en-US"/>
        </w:rPr>
        <w:t xml:space="preserve"> </w:t>
      </w:r>
      <w:proofErr w:type="spellStart"/>
      <w:r w:rsidR="00CE20FB" w:rsidRPr="007C2279">
        <w:rPr>
          <w:rFonts w:ascii="Arial" w:hAnsi="Arial" w:cs="Arial"/>
          <w:sz w:val="22"/>
          <w:szCs w:val="22"/>
          <w:lang w:val="en-US"/>
        </w:rPr>
        <w:t>này</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sẽ</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chấm</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dứt</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hiệu</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lực</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ngay</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khi</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có</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bất</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kỳ</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sự</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kiện</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nào</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dưới</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đây</w:t>
      </w:r>
      <w:proofErr w:type="spellEnd"/>
      <w:r w:rsidR="00E618E2" w:rsidRPr="007C2279">
        <w:rPr>
          <w:rFonts w:ascii="Arial" w:hAnsi="Arial" w:cs="Arial"/>
          <w:sz w:val="22"/>
          <w:szCs w:val="22"/>
          <w:lang w:val="en-US"/>
        </w:rPr>
        <w:t xml:space="preserve"> </w:t>
      </w:r>
      <w:proofErr w:type="spellStart"/>
      <w:r w:rsidR="00E618E2" w:rsidRPr="007C2279">
        <w:rPr>
          <w:rFonts w:ascii="Arial" w:hAnsi="Arial" w:cs="Arial"/>
          <w:sz w:val="22"/>
          <w:szCs w:val="22"/>
          <w:lang w:val="en-US"/>
        </w:rPr>
        <w:t>xảy</w:t>
      </w:r>
      <w:proofErr w:type="spellEnd"/>
      <w:r w:rsidR="00E618E2" w:rsidRPr="007C2279">
        <w:rPr>
          <w:rFonts w:ascii="Arial" w:hAnsi="Arial" w:cs="Arial"/>
          <w:sz w:val="22"/>
          <w:szCs w:val="22"/>
          <w:lang w:val="en-US"/>
        </w:rPr>
        <w:t xml:space="preserve"> ra:</w:t>
      </w:r>
    </w:p>
    <w:p w14:paraId="16784F37" w14:textId="7F4113F4" w:rsidR="00E618E2" w:rsidRPr="007C2279" w:rsidRDefault="00E618E2" w:rsidP="00C83E20">
      <w:pPr>
        <w:pStyle w:val="Default"/>
        <w:numPr>
          <w:ilvl w:val="0"/>
          <w:numId w:val="11"/>
        </w:numPr>
        <w:spacing w:before="120" w:after="120"/>
        <w:ind w:left="450" w:hanging="450"/>
        <w:jc w:val="both"/>
        <w:rPr>
          <w:color w:val="auto"/>
          <w:sz w:val="22"/>
          <w:szCs w:val="22"/>
          <w:lang w:val="vi-VN"/>
        </w:rPr>
      </w:pPr>
      <w:r w:rsidRPr="007C2279">
        <w:rPr>
          <w:color w:val="auto"/>
          <w:sz w:val="22"/>
          <w:szCs w:val="22"/>
          <w:lang w:val="vi-VN"/>
        </w:rPr>
        <w:t xml:space="preserve">Sản phẩm bổ trợ </w:t>
      </w:r>
      <w:proofErr w:type="spellStart"/>
      <w:r w:rsidR="002C0BC5" w:rsidRPr="007C2279">
        <w:rPr>
          <w:color w:val="auto"/>
          <w:sz w:val="22"/>
          <w:szCs w:val="22"/>
        </w:rPr>
        <w:t>này</w:t>
      </w:r>
      <w:proofErr w:type="spellEnd"/>
      <w:r w:rsidR="002C0BC5" w:rsidRPr="007C2279">
        <w:rPr>
          <w:color w:val="auto"/>
          <w:sz w:val="22"/>
          <w:szCs w:val="22"/>
        </w:rPr>
        <w:t xml:space="preserve"> </w:t>
      </w:r>
      <w:r w:rsidRPr="007C2279">
        <w:rPr>
          <w:color w:val="auto"/>
          <w:sz w:val="22"/>
          <w:szCs w:val="22"/>
          <w:lang w:val="vi-VN"/>
        </w:rPr>
        <w:t xml:space="preserve">mất hiệu lực theo </w:t>
      </w:r>
      <w:proofErr w:type="spellStart"/>
      <w:r w:rsidR="00FE2F3B" w:rsidRPr="007C2279">
        <w:rPr>
          <w:color w:val="auto"/>
          <w:sz w:val="22"/>
          <w:szCs w:val="22"/>
        </w:rPr>
        <w:t>mục</w:t>
      </w:r>
      <w:proofErr w:type="spellEnd"/>
      <w:r w:rsidRPr="007C2279">
        <w:rPr>
          <w:color w:val="auto"/>
          <w:sz w:val="22"/>
          <w:szCs w:val="22"/>
          <w:lang w:val="vi-VN"/>
        </w:rPr>
        <w:t xml:space="preserve"> </w:t>
      </w:r>
      <w:r w:rsidR="0060652F" w:rsidRPr="007C2279">
        <w:rPr>
          <w:color w:val="auto"/>
          <w:sz w:val="22"/>
          <w:szCs w:val="22"/>
        </w:rPr>
        <w:t>4</w:t>
      </w:r>
      <w:r w:rsidRPr="007C2279">
        <w:rPr>
          <w:color w:val="auto"/>
          <w:sz w:val="22"/>
          <w:szCs w:val="22"/>
          <w:lang w:val="vi-VN"/>
        </w:rPr>
        <w:t>.</w:t>
      </w:r>
      <w:r w:rsidR="001D419A" w:rsidRPr="007C2279">
        <w:rPr>
          <w:color w:val="auto"/>
          <w:sz w:val="22"/>
          <w:szCs w:val="22"/>
        </w:rPr>
        <w:t>2</w:t>
      </w:r>
      <w:r w:rsidRPr="007C2279">
        <w:rPr>
          <w:color w:val="auto"/>
          <w:sz w:val="22"/>
          <w:szCs w:val="22"/>
          <w:lang w:val="vi-VN"/>
        </w:rPr>
        <w:t xml:space="preserve"> của</w:t>
      </w:r>
      <w:r w:rsidRPr="007C2279">
        <w:rPr>
          <w:color w:val="auto"/>
          <w:sz w:val="22"/>
          <w:szCs w:val="22"/>
        </w:rPr>
        <w:t xml:space="preserve"> </w:t>
      </w:r>
      <w:proofErr w:type="spellStart"/>
      <w:r w:rsidRPr="007C2279">
        <w:rPr>
          <w:color w:val="auto"/>
          <w:sz w:val="22"/>
          <w:szCs w:val="22"/>
        </w:rPr>
        <w:t>Quy</w:t>
      </w:r>
      <w:proofErr w:type="spellEnd"/>
      <w:r w:rsidRPr="007C2279">
        <w:rPr>
          <w:color w:val="auto"/>
          <w:sz w:val="22"/>
          <w:szCs w:val="22"/>
        </w:rPr>
        <w:t xml:space="preserve"> </w:t>
      </w:r>
      <w:proofErr w:type="spellStart"/>
      <w:r w:rsidRPr="007C2279">
        <w:rPr>
          <w:color w:val="auto"/>
          <w:sz w:val="22"/>
          <w:szCs w:val="22"/>
        </w:rPr>
        <w:t>tắc</w:t>
      </w:r>
      <w:proofErr w:type="spellEnd"/>
      <w:r w:rsidRPr="007C2279">
        <w:rPr>
          <w:color w:val="auto"/>
          <w:sz w:val="22"/>
          <w:szCs w:val="22"/>
        </w:rPr>
        <w:t xml:space="preserve"> </w:t>
      </w:r>
      <w:proofErr w:type="spellStart"/>
      <w:r w:rsidRPr="007C2279">
        <w:rPr>
          <w:color w:val="auto"/>
          <w:sz w:val="22"/>
          <w:szCs w:val="22"/>
        </w:rPr>
        <w:t>và</w:t>
      </w:r>
      <w:proofErr w:type="spellEnd"/>
      <w:r w:rsidRPr="007C2279">
        <w:rPr>
          <w:color w:val="auto"/>
          <w:sz w:val="22"/>
          <w:szCs w:val="22"/>
        </w:rPr>
        <w:t xml:space="preserve"> </w:t>
      </w:r>
      <w:proofErr w:type="spellStart"/>
      <w:r w:rsidRPr="007C2279">
        <w:rPr>
          <w:color w:val="auto"/>
          <w:sz w:val="22"/>
          <w:szCs w:val="22"/>
        </w:rPr>
        <w:t>Điều</w:t>
      </w:r>
      <w:proofErr w:type="spellEnd"/>
      <w:r w:rsidRPr="007C2279">
        <w:rPr>
          <w:color w:val="auto"/>
          <w:sz w:val="22"/>
          <w:szCs w:val="22"/>
        </w:rPr>
        <w:t xml:space="preserve"> </w:t>
      </w:r>
      <w:proofErr w:type="spellStart"/>
      <w:r w:rsidRPr="007C2279">
        <w:rPr>
          <w:color w:val="auto"/>
          <w:sz w:val="22"/>
          <w:szCs w:val="22"/>
        </w:rPr>
        <w:t>khoản</w:t>
      </w:r>
      <w:proofErr w:type="spellEnd"/>
      <w:r w:rsidRPr="007C2279">
        <w:rPr>
          <w:color w:val="auto"/>
          <w:sz w:val="22"/>
          <w:szCs w:val="22"/>
          <w:lang w:val="vi-VN"/>
        </w:rPr>
        <w:t xml:space="preserve"> </w:t>
      </w:r>
      <w:proofErr w:type="spellStart"/>
      <w:r w:rsidRPr="007C2279">
        <w:rPr>
          <w:color w:val="auto"/>
          <w:sz w:val="22"/>
          <w:szCs w:val="22"/>
        </w:rPr>
        <w:t>của</w:t>
      </w:r>
      <w:proofErr w:type="spellEnd"/>
      <w:r w:rsidRPr="007C2279">
        <w:rPr>
          <w:color w:val="auto"/>
          <w:sz w:val="22"/>
          <w:szCs w:val="22"/>
        </w:rPr>
        <w:t xml:space="preserve"> </w:t>
      </w:r>
      <w:proofErr w:type="spellStart"/>
      <w:r w:rsidR="002E22AF" w:rsidRPr="007C2279">
        <w:rPr>
          <w:color w:val="auto"/>
          <w:sz w:val="22"/>
          <w:szCs w:val="22"/>
        </w:rPr>
        <w:t>Sản</w:t>
      </w:r>
      <w:proofErr w:type="spellEnd"/>
      <w:r w:rsidR="002E22AF" w:rsidRPr="007C2279">
        <w:rPr>
          <w:color w:val="auto"/>
          <w:sz w:val="22"/>
          <w:szCs w:val="22"/>
        </w:rPr>
        <w:t xml:space="preserve"> </w:t>
      </w:r>
      <w:proofErr w:type="spellStart"/>
      <w:r w:rsidR="002E22AF" w:rsidRPr="007C2279">
        <w:rPr>
          <w:color w:val="auto"/>
          <w:sz w:val="22"/>
          <w:szCs w:val="22"/>
        </w:rPr>
        <w:t>phẩm</w:t>
      </w:r>
      <w:proofErr w:type="spellEnd"/>
      <w:r w:rsidR="002E22AF" w:rsidRPr="007C2279">
        <w:rPr>
          <w:color w:val="auto"/>
          <w:sz w:val="22"/>
          <w:szCs w:val="22"/>
        </w:rPr>
        <w:t xml:space="preserve"> </w:t>
      </w:r>
      <w:proofErr w:type="spellStart"/>
      <w:r w:rsidR="002E22AF" w:rsidRPr="007C2279">
        <w:rPr>
          <w:color w:val="auto"/>
          <w:sz w:val="22"/>
          <w:szCs w:val="22"/>
        </w:rPr>
        <w:t>bổ</w:t>
      </w:r>
      <w:proofErr w:type="spellEnd"/>
      <w:r w:rsidR="002E22AF" w:rsidRPr="007C2279">
        <w:rPr>
          <w:color w:val="auto"/>
          <w:sz w:val="22"/>
          <w:szCs w:val="22"/>
        </w:rPr>
        <w:t xml:space="preserve"> </w:t>
      </w:r>
      <w:proofErr w:type="spellStart"/>
      <w:r w:rsidR="002E22AF" w:rsidRPr="007C2279">
        <w:rPr>
          <w:color w:val="auto"/>
          <w:sz w:val="22"/>
          <w:szCs w:val="22"/>
        </w:rPr>
        <w:t>trợ</w:t>
      </w:r>
      <w:proofErr w:type="spellEnd"/>
      <w:r w:rsidRPr="007C2279">
        <w:rPr>
          <w:color w:val="auto"/>
          <w:sz w:val="22"/>
          <w:szCs w:val="22"/>
          <w:lang w:val="vi-VN"/>
        </w:rPr>
        <w:t xml:space="preserve"> </w:t>
      </w:r>
      <w:proofErr w:type="spellStart"/>
      <w:r w:rsidR="002C0BC5" w:rsidRPr="007C2279">
        <w:rPr>
          <w:color w:val="auto"/>
          <w:sz w:val="22"/>
          <w:szCs w:val="22"/>
        </w:rPr>
        <w:t>này</w:t>
      </w:r>
      <w:proofErr w:type="spellEnd"/>
      <w:r w:rsidRPr="007C2279">
        <w:rPr>
          <w:color w:val="auto"/>
          <w:sz w:val="22"/>
          <w:szCs w:val="22"/>
          <w:lang w:val="vi-VN"/>
        </w:rPr>
        <w:t xml:space="preserve">; hoặc </w:t>
      </w:r>
    </w:p>
    <w:p w14:paraId="2083A91B" w14:textId="7EA774C4" w:rsidR="00E618E2" w:rsidRPr="007C2279" w:rsidRDefault="005B6A6F" w:rsidP="00C83E20">
      <w:pPr>
        <w:pStyle w:val="Default"/>
        <w:numPr>
          <w:ilvl w:val="0"/>
          <w:numId w:val="11"/>
        </w:numPr>
        <w:spacing w:before="120" w:after="120"/>
        <w:ind w:left="450" w:hanging="450"/>
        <w:jc w:val="both"/>
        <w:rPr>
          <w:color w:val="auto"/>
          <w:sz w:val="22"/>
          <w:szCs w:val="22"/>
          <w:lang w:val="vi-VN"/>
        </w:rPr>
      </w:pPr>
      <w:r w:rsidRPr="007C2279">
        <w:rPr>
          <w:color w:val="auto"/>
          <w:sz w:val="22"/>
          <w:szCs w:val="22"/>
          <w:lang w:val="vi-VN"/>
        </w:rPr>
        <w:t>FWD</w:t>
      </w:r>
      <w:r w:rsidR="00E618E2" w:rsidRPr="007C2279">
        <w:rPr>
          <w:color w:val="auto"/>
          <w:sz w:val="22"/>
          <w:szCs w:val="22"/>
          <w:lang w:val="vi-VN"/>
        </w:rPr>
        <w:t xml:space="preserve"> từ chối duy trì </w:t>
      </w:r>
      <w:proofErr w:type="spellStart"/>
      <w:r w:rsidR="002E22AF" w:rsidRPr="007C2279">
        <w:rPr>
          <w:color w:val="auto"/>
          <w:sz w:val="22"/>
          <w:szCs w:val="22"/>
        </w:rPr>
        <w:t>Sản</w:t>
      </w:r>
      <w:proofErr w:type="spellEnd"/>
      <w:r w:rsidR="002E22AF" w:rsidRPr="007C2279">
        <w:rPr>
          <w:color w:val="auto"/>
          <w:sz w:val="22"/>
          <w:szCs w:val="22"/>
        </w:rPr>
        <w:t xml:space="preserve"> </w:t>
      </w:r>
      <w:proofErr w:type="spellStart"/>
      <w:r w:rsidR="002E22AF" w:rsidRPr="007C2279">
        <w:rPr>
          <w:color w:val="auto"/>
          <w:sz w:val="22"/>
          <w:szCs w:val="22"/>
        </w:rPr>
        <w:t>phẩm</w:t>
      </w:r>
      <w:proofErr w:type="spellEnd"/>
      <w:r w:rsidR="002E22AF" w:rsidRPr="007C2279">
        <w:rPr>
          <w:color w:val="auto"/>
          <w:sz w:val="22"/>
          <w:szCs w:val="22"/>
        </w:rPr>
        <w:t xml:space="preserve"> </w:t>
      </w:r>
      <w:proofErr w:type="spellStart"/>
      <w:r w:rsidR="002E22AF" w:rsidRPr="007C2279">
        <w:rPr>
          <w:color w:val="auto"/>
          <w:sz w:val="22"/>
          <w:szCs w:val="22"/>
        </w:rPr>
        <w:t>bổ</w:t>
      </w:r>
      <w:proofErr w:type="spellEnd"/>
      <w:r w:rsidR="002E22AF" w:rsidRPr="007C2279">
        <w:rPr>
          <w:color w:val="auto"/>
          <w:sz w:val="22"/>
          <w:szCs w:val="22"/>
        </w:rPr>
        <w:t xml:space="preserve"> </w:t>
      </w:r>
      <w:proofErr w:type="spellStart"/>
      <w:r w:rsidR="002E22AF" w:rsidRPr="007C2279">
        <w:rPr>
          <w:color w:val="auto"/>
          <w:sz w:val="22"/>
          <w:szCs w:val="22"/>
        </w:rPr>
        <w:t>trợ</w:t>
      </w:r>
      <w:proofErr w:type="spellEnd"/>
      <w:r w:rsidR="00E618E2" w:rsidRPr="007C2279">
        <w:rPr>
          <w:color w:val="auto"/>
          <w:sz w:val="22"/>
          <w:szCs w:val="22"/>
          <w:lang w:val="vi-VN"/>
        </w:rPr>
        <w:t xml:space="preserve"> </w:t>
      </w:r>
      <w:proofErr w:type="spellStart"/>
      <w:r w:rsidR="002C0BC5" w:rsidRPr="007C2279">
        <w:rPr>
          <w:color w:val="auto"/>
          <w:sz w:val="22"/>
          <w:szCs w:val="22"/>
        </w:rPr>
        <w:t>này</w:t>
      </w:r>
      <w:proofErr w:type="spellEnd"/>
      <w:r w:rsidR="002C0BC5" w:rsidRPr="007C2279">
        <w:rPr>
          <w:color w:val="auto"/>
          <w:sz w:val="22"/>
          <w:szCs w:val="22"/>
        </w:rPr>
        <w:t xml:space="preserve"> </w:t>
      </w:r>
      <w:r w:rsidR="00E618E2" w:rsidRPr="007C2279">
        <w:rPr>
          <w:color w:val="auto"/>
          <w:sz w:val="22"/>
          <w:szCs w:val="22"/>
          <w:lang w:val="vi-VN"/>
        </w:rPr>
        <w:t xml:space="preserve">theo </w:t>
      </w:r>
      <w:proofErr w:type="spellStart"/>
      <w:r w:rsidR="00FE2F3B" w:rsidRPr="007C2279">
        <w:rPr>
          <w:color w:val="auto"/>
          <w:sz w:val="22"/>
          <w:szCs w:val="22"/>
        </w:rPr>
        <w:t>mục</w:t>
      </w:r>
      <w:proofErr w:type="spellEnd"/>
      <w:r w:rsidR="00E618E2" w:rsidRPr="007C2279">
        <w:rPr>
          <w:color w:val="auto"/>
          <w:sz w:val="22"/>
          <w:szCs w:val="22"/>
          <w:lang w:val="vi-VN"/>
        </w:rPr>
        <w:t xml:space="preserve"> </w:t>
      </w:r>
      <w:r w:rsidR="0060652F" w:rsidRPr="007C2279">
        <w:rPr>
          <w:color w:val="auto"/>
          <w:sz w:val="22"/>
          <w:szCs w:val="22"/>
        </w:rPr>
        <w:t>5</w:t>
      </w:r>
      <w:r w:rsidR="00E618E2" w:rsidRPr="007C2279">
        <w:rPr>
          <w:color w:val="auto"/>
          <w:sz w:val="22"/>
          <w:szCs w:val="22"/>
          <w:lang w:val="vi-VN"/>
        </w:rPr>
        <w:t>.3</w:t>
      </w:r>
      <w:r w:rsidR="00E618E2" w:rsidRPr="007C2279">
        <w:rPr>
          <w:color w:val="auto"/>
          <w:sz w:val="22"/>
          <w:szCs w:val="22"/>
        </w:rPr>
        <w:t xml:space="preserve"> </w:t>
      </w:r>
      <w:r w:rsidR="00E618E2" w:rsidRPr="007C2279">
        <w:rPr>
          <w:color w:val="auto"/>
          <w:sz w:val="22"/>
          <w:szCs w:val="22"/>
          <w:lang w:val="vi-VN"/>
        </w:rPr>
        <w:t>của</w:t>
      </w:r>
      <w:r w:rsidR="00E618E2" w:rsidRPr="007C2279">
        <w:rPr>
          <w:color w:val="auto"/>
          <w:sz w:val="22"/>
          <w:szCs w:val="22"/>
        </w:rPr>
        <w:t xml:space="preserve"> </w:t>
      </w:r>
      <w:proofErr w:type="spellStart"/>
      <w:r w:rsidR="00E618E2" w:rsidRPr="007C2279">
        <w:rPr>
          <w:color w:val="auto"/>
          <w:sz w:val="22"/>
          <w:szCs w:val="22"/>
        </w:rPr>
        <w:t>Quy</w:t>
      </w:r>
      <w:proofErr w:type="spellEnd"/>
      <w:r w:rsidR="00E618E2" w:rsidRPr="007C2279">
        <w:rPr>
          <w:color w:val="auto"/>
          <w:sz w:val="22"/>
          <w:szCs w:val="22"/>
        </w:rPr>
        <w:t xml:space="preserve"> </w:t>
      </w:r>
      <w:proofErr w:type="spellStart"/>
      <w:r w:rsidR="00E618E2" w:rsidRPr="007C2279">
        <w:rPr>
          <w:color w:val="auto"/>
          <w:sz w:val="22"/>
          <w:szCs w:val="22"/>
        </w:rPr>
        <w:t>tắc</w:t>
      </w:r>
      <w:proofErr w:type="spellEnd"/>
      <w:r w:rsidR="00E618E2" w:rsidRPr="007C2279">
        <w:rPr>
          <w:color w:val="auto"/>
          <w:sz w:val="22"/>
          <w:szCs w:val="22"/>
        </w:rPr>
        <w:t xml:space="preserve"> </w:t>
      </w:r>
      <w:proofErr w:type="spellStart"/>
      <w:r w:rsidR="00E618E2" w:rsidRPr="007C2279">
        <w:rPr>
          <w:color w:val="auto"/>
          <w:sz w:val="22"/>
          <w:szCs w:val="22"/>
        </w:rPr>
        <w:t>và</w:t>
      </w:r>
      <w:proofErr w:type="spellEnd"/>
      <w:r w:rsidR="00E618E2" w:rsidRPr="007C2279">
        <w:rPr>
          <w:color w:val="auto"/>
          <w:sz w:val="22"/>
          <w:szCs w:val="22"/>
        </w:rPr>
        <w:t xml:space="preserve"> </w:t>
      </w:r>
      <w:proofErr w:type="spellStart"/>
      <w:r w:rsidR="00E618E2" w:rsidRPr="007C2279">
        <w:rPr>
          <w:color w:val="auto"/>
          <w:sz w:val="22"/>
          <w:szCs w:val="22"/>
        </w:rPr>
        <w:t>Điều</w:t>
      </w:r>
      <w:proofErr w:type="spellEnd"/>
      <w:r w:rsidR="00E618E2" w:rsidRPr="007C2279">
        <w:rPr>
          <w:color w:val="auto"/>
          <w:sz w:val="22"/>
          <w:szCs w:val="22"/>
        </w:rPr>
        <w:t xml:space="preserve"> </w:t>
      </w:r>
      <w:proofErr w:type="spellStart"/>
      <w:r w:rsidR="00E618E2" w:rsidRPr="007C2279">
        <w:rPr>
          <w:color w:val="auto"/>
          <w:sz w:val="22"/>
          <w:szCs w:val="22"/>
        </w:rPr>
        <w:t>khoản</w:t>
      </w:r>
      <w:proofErr w:type="spellEnd"/>
      <w:r w:rsidR="00E618E2" w:rsidRPr="007C2279">
        <w:rPr>
          <w:color w:val="auto"/>
          <w:sz w:val="22"/>
          <w:szCs w:val="22"/>
          <w:lang w:val="vi-VN"/>
        </w:rPr>
        <w:t xml:space="preserve"> </w:t>
      </w:r>
      <w:proofErr w:type="spellStart"/>
      <w:r w:rsidR="00E618E2" w:rsidRPr="007C2279">
        <w:rPr>
          <w:color w:val="auto"/>
          <w:sz w:val="22"/>
          <w:szCs w:val="22"/>
        </w:rPr>
        <w:t>của</w:t>
      </w:r>
      <w:proofErr w:type="spellEnd"/>
      <w:r w:rsidR="00E618E2" w:rsidRPr="007C2279">
        <w:rPr>
          <w:color w:val="auto"/>
          <w:sz w:val="22"/>
          <w:szCs w:val="22"/>
        </w:rPr>
        <w:t xml:space="preserve"> </w:t>
      </w:r>
      <w:r w:rsidR="002E22AF" w:rsidRPr="007C2279">
        <w:rPr>
          <w:color w:val="auto"/>
          <w:sz w:val="22"/>
          <w:szCs w:val="22"/>
          <w:lang w:val="vi-VN"/>
        </w:rPr>
        <w:t>Sản phẩm bổ trợ</w:t>
      </w:r>
      <w:r w:rsidR="002C0BC5" w:rsidRPr="007C2279">
        <w:rPr>
          <w:color w:val="auto"/>
          <w:sz w:val="22"/>
          <w:szCs w:val="22"/>
        </w:rPr>
        <w:t xml:space="preserve"> </w:t>
      </w:r>
      <w:proofErr w:type="spellStart"/>
      <w:r w:rsidR="002C0BC5" w:rsidRPr="007C2279">
        <w:rPr>
          <w:color w:val="auto"/>
          <w:sz w:val="22"/>
          <w:szCs w:val="22"/>
        </w:rPr>
        <w:t>này</w:t>
      </w:r>
      <w:proofErr w:type="spellEnd"/>
      <w:r w:rsidR="00E618E2" w:rsidRPr="007C2279">
        <w:rPr>
          <w:color w:val="auto"/>
          <w:sz w:val="22"/>
          <w:szCs w:val="22"/>
          <w:lang w:val="vi-VN"/>
        </w:rPr>
        <w:t>;</w:t>
      </w:r>
      <w:r w:rsidR="00E618E2" w:rsidRPr="007C2279">
        <w:rPr>
          <w:color w:val="auto"/>
          <w:sz w:val="22"/>
          <w:szCs w:val="22"/>
        </w:rPr>
        <w:t xml:space="preserve"> </w:t>
      </w:r>
      <w:proofErr w:type="spellStart"/>
      <w:r w:rsidR="00E618E2" w:rsidRPr="007C2279">
        <w:rPr>
          <w:color w:val="auto"/>
          <w:sz w:val="22"/>
          <w:szCs w:val="22"/>
        </w:rPr>
        <w:t>hoặc</w:t>
      </w:r>
      <w:proofErr w:type="spellEnd"/>
    </w:p>
    <w:p w14:paraId="75FB2628" w14:textId="3CBFF78C" w:rsidR="00E618E2" w:rsidRPr="007C2279" w:rsidRDefault="0099359A" w:rsidP="00C83E20">
      <w:pPr>
        <w:pStyle w:val="Default"/>
        <w:numPr>
          <w:ilvl w:val="0"/>
          <w:numId w:val="11"/>
        </w:numPr>
        <w:spacing w:before="120" w:after="120"/>
        <w:ind w:left="450" w:hanging="450"/>
        <w:jc w:val="both"/>
        <w:rPr>
          <w:color w:val="auto"/>
          <w:sz w:val="22"/>
          <w:szCs w:val="22"/>
          <w:lang w:val="vi-VN"/>
        </w:rPr>
      </w:pPr>
      <w:proofErr w:type="spellStart"/>
      <w:r w:rsidRPr="007C2279">
        <w:rPr>
          <w:color w:val="auto"/>
          <w:sz w:val="22"/>
          <w:szCs w:val="22"/>
        </w:rPr>
        <w:t>Quý</w:t>
      </w:r>
      <w:proofErr w:type="spellEnd"/>
      <w:r w:rsidRPr="007C2279">
        <w:rPr>
          <w:color w:val="auto"/>
          <w:sz w:val="22"/>
          <w:szCs w:val="22"/>
        </w:rPr>
        <w:t xml:space="preserve"> </w:t>
      </w:r>
      <w:proofErr w:type="spellStart"/>
      <w:r w:rsidRPr="007C2279">
        <w:rPr>
          <w:color w:val="auto"/>
          <w:sz w:val="22"/>
          <w:szCs w:val="22"/>
        </w:rPr>
        <w:t>khách</w:t>
      </w:r>
      <w:proofErr w:type="spellEnd"/>
      <w:r w:rsidR="00E618E2" w:rsidRPr="007C2279">
        <w:rPr>
          <w:color w:val="auto"/>
          <w:sz w:val="22"/>
          <w:szCs w:val="22"/>
          <w:lang w:val="vi-VN"/>
        </w:rPr>
        <w:t xml:space="preserve"> yêu cầu hủy bỏ </w:t>
      </w:r>
      <w:r w:rsidR="002E22AF" w:rsidRPr="007C2279">
        <w:rPr>
          <w:color w:val="auto"/>
          <w:sz w:val="22"/>
          <w:szCs w:val="22"/>
          <w:lang w:val="vi-VN"/>
        </w:rPr>
        <w:t>Sản phẩm bổ trợ</w:t>
      </w:r>
      <w:r w:rsidR="002C0BC5" w:rsidRPr="007C2279">
        <w:rPr>
          <w:color w:val="auto"/>
          <w:sz w:val="22"/>
          <w:szCs w:val="22"/>
        </w:rPr>
        <w:t xml:space="preserve"> </w:t>
      </w:r>
      <w:proofErr w:type="spellStart"/>
      <w:r w:rsidR="002C0BC5" w:rsidRPr="007C2279">
        <w:rPr>
          <w:color w:val="auto"/>
          <w:sz w:val="22"/>
          <w:szCs w:val="22"/>
        </w:rPr>
        <w:t>này</w:t>
      </w:r>
      <w:proofErr w:type="spellEnd"/>
      <w:r w:rsidR="00E618E2" w:rsidRPr="007C2279">
        <w:rPr>
          <w:color w:val="auto"/>
          <w:sz w:val="22"/>
          <w:szCs w:val="22"/>
        </w:rPr>
        <w:t xml:space="preserve">; </w:t>
      </w:r>
      <w:proofErr w:type="spellStart"/>
      <w:r w:rsidR="00E618E2" w:rsidRPr="007C2279">
        <w:rPr>
          <w:color w:val="auto"/>
          <w:sz w:val="22"/>
          <w:szCs w:val="22"/>
        </w:rPr>
        <w:t>hoặc</w:t>
      </w:r>
      <w:proofErr w:type="spellEnd"/>
    </w:p>
    <w:p w14:paraId="3EF3B2F5" w14:textId="04ECC61E" w:rsidR="00E618E2" w:rsidRPr="007C2279" w:rsidRDefault="00E618E2" w:rsidP="00C83E20">
      <w:pPr>
        <w:pStyle w:val="Default"/>
        <w:numPr>
          <w:ilvl w:val="0"/>
          <w:numId w:val="11"/>
        </w:numPr>
        <w:spacing w:before="120" w:after="120"/>
        <w:ind w:left="450" w:hanging="450"/>
        <w:jc w:val="both"/>
        <w:rPr>
          <w:color w:val="auto"/>
          <w:sz w:val="22"/>
          <w:szCs w:val="22"/>
          <w:lang w:val="vi-VN"/>
        </w:rPr>
      </w:pPr>
      <w:proofErr w:type="spellStart"/>
      <w:r w:rsidRPr="007C2279">
        <w:rPr>
          <w:color w:val="auto"/>
          <w:sz w:val="22"/>
          <w:szCs w:val="22"/>
        </w:rPr>
        <w:t>Quyền</w:t>
      </w:r>
      <w:proofErr w:type="spellEnd"/>
      <w:r w:rsidRPr="007C2279">
        <w:rPr>
          <w:color w:val="auto"/>
          <w:sz w:val="22"/>
          <w:szCs w:val="22"/>
        </w:rPr>
        <w:t xml:space="preserve"> </w:t>
      </w:r>
      <w:proofErr w:type="spellStart"/>
      <w:r w:rsidRPr="007C2279">
        <w:rPr>
          <w:color w:val="auto"/>
          <w:sz w:val="22"/>
          <w:szCs w:val="22"/>
        </w:rPr>
        <w:t>lợi</w:t>
      </w:r>
      <w:proofErr w:type="spellEnd"/>
      <w:r w:rsidRPr="007C2279">
        <w:rPr>
          <w:color w:val="auto"/>
          <w:sz w:val="22"/>
          <w:szCs w:val="22"/>
        </w:rPr>
        <w:t xml:space="preserve"> </w:t>
      </w:r>
      <w:proofErr w:type="spellStart"/>
      <w:r w:rsidRPr="007C2279">
        <w:rPr>
          <w:color w:val="auto"/>
          <w:sz w:val="22"/>
          <w:szCs w:val="22"/>
        </w:rPr>
        <w:t>bảo</w:t>
      </w:r>
      <w:proofErr w:type="spellEnd"/>
      <w:r w:rsidRPr="007C2279">
        <w:rPr>
          <w:color w:val="auto"/>
          <w:sz w:val="22"/>
          <w:szCs w:val="22"/>
        </w:rPr>
        <w:t xml:space="preserve"> </w:t>
      </w:r>
      <w:proofErr w:type="spellStart"/>
      <w:r w:rsidRPr="007C2279">
        <w:rPr>
          <w:color w:val="auto"/>
          <w:sz w:val="22"/>
          <w:szCs w:val="22"/>
        </w:rPr>
        <w:t>hiểm</w:t>
      </w:r>
      <w:proofErr w:type="spellEnd"/>
      <w:r w:rsidRPr="007C2279">
        <w:rPr>
          <w:color w:val="auto"/>
          <w:sz w:val="22"/>
          <w:szCs w:val="22"/>
        </w:rPr>
        <w:t xml:space="preserve"> </w:t>
      </w:r>
      <w:proofErr w:type="spellStart"/>
      <w:r w:rsidRPr="007C2279">
        <w:rPr>
          <w:color w:val="auto"/>
          <w:sz w:val="22"/>
          <w:szCs w:val="22"/>
        </w:rPr>
        <w:t>đối</w:t>
      </w:r>
      <w:proofErr w:type="spellEnd"/>
      <w:r w:rsidRPr="007C2279">
        <w:rPr>
          <w:color w:val="auto"/>
          <w:sz w:val="22"/>
          <w:szCs w:val="22"/>
        </w:rPr>
        <w:t xml:space="preserve"> </w:t>
      </w:r>
      <w:proofErr w:type="spellStart"/>
      <w:r w:rsidRPr="007C2279">
        <w:rPr>
          <w:color w:val="auto"/>
          <w:sz w:val="22"/>
          <w:szCs w:val="22"/>
        </w:rPr>
        <w:t>với</w:t>
      </w:r>
      <w:proofErr w:type="spellEnd"/>
      <w:r w:rsidRPr="007C2279">
        <w:rPr>
          <w:color w:val="auto"/>
          <w:sz w:val="22"/>
          <w:szCs w:val="22"/>
        </w:rPr>
        <w:t xml:space="preserve"> </w:t>
      </w:r>
      <w:proofErr w:type="spellStart"/>
      <w:r w:rsidRPr="007C2279">
        <w:rPr>
          <w:color w:val="auto"/>
          <w:sz w:val="22"/>
          <w:szCs w:val="22"/>
        </w:rPr>
        <w:t>các</w:t>
      </w:r>
      <w:proofErr w:type="spellEnd"/>
      <w:r w:rsidRPr="007C2279">
        <w:rPr>
          <w:color w:val="auto"/>
          <w:sz w:val="22"/>
          <w:szCs w:val="22"/>
        </w:rPr>
        <w:t xml:space="preserve"> </w:t>
      </w:r>
      <w:proofErr w:type="spellStart"/>
      <w:r w:rsidRPr="007C2279">
        <w:rPr>
          <w:color w:val="auto"/>
          <w:sz w:val="22"/>
          <w:szCs w:val="22"/>
        </w:rPr>
        <w:t>trường</w:t>
      </w:r>
      <w:proofErr w:type="spellEnd"/>
      <w:r w:rsidRPr="007C2279">
        <w:rPr>
          <w:color w:val="auto"/>
          <w:sz w:val="22"/>
          <w:szCs w:val="22"/>
        </w:rPr>
        <w:t xml:space="preserve"> </w:t>
      </w:r>
      <w:proofErr w:type="spellStart"/>
      <w:r w:rsidRPr="007C2279">
        <w:rPr>
          <w:color w:val="auto"/>
          <w:sz w:val="22"/>
          <w:szCs w:val="22"/>
        </w:rPr>
        <w:t>hợp</w:t>
      </w:r>
      <w:proofErr w:type="spellEnd"/>
      <w:r w:rsidRPr="007C2279">
        <w:rPr>
          <w:color w:val="auto"/>
          <w:sz w:val="22"/>
          <w:szCs w:val="22"/>
        </w:rPr>
        <w:t xml:space="preserve"> </w:t>
      </w:r>
      <w:proofErr w:type="spellStart"/>
      <w:r w:rsidRPr="007C2279">
        <w:rPr>
          <w:color w:val="auto"/>
          <w:sz w:val="22"/>
          <w:szCs w:val="22"/>
        </w:rPr>
        <w:t>Tổn</w:t>
      </w:r>
      <w:proofErr w:type="spellEnd"/>
      <w:r w:rsidRPr="007C2279">
        <w:rPr>
          <w:color w:val="auto"/>
          <w:sz w:val="22"/>
          <w:szCs w:val="22"/>
        </w:rPr>
        <w:t xml:space="preserve"> </w:t>
      </w:r>
      <w:proofErr w:type="spellStart"/>
      <w:r w:rsidRPr="007C2279">
        <w:rPr>
          <w:color w:val="auto"/>
          <w:sz w:val="22"/>
          <w:szCs w:val="22"/>
        </w:rPr>
        <w:t>thương</w:t>
      </w:r>
      <w:proofErr w:type="spellEnd"/>
      <w:r w:rsidRPr="007C2279">
        <w:rPr>
          <w:color w:val="auto"/>
          <w:sz w:val="22"/>
          <w:szCs w:val="22"/>
        </w:rPr>
        <w:t xml:space="preserve"> do Tai </w:t>
      </w:r>
      <w:proofErr w:type="spellStart"/>
      <w:r w:rsidRPr="007C2279">
        <w:rPr>
          <w:color w:val="auto"/>
          <w:sz w:val="22"/>
          <w:szCs w:val="22"/>
        </w:rPr>
        <w:t>nạn</w:t>
      </w:r>
      <w:proofErr w:type="spellEnd"/>
      <w:r w:rsidRPr="007C2279">
        <w:rPr>
          <w:color w:val="auto"/>
          <w:sz w:val="22"/>
          <w:szCs w:val="22"/>
        </w:rPr>
        <w:t xml:space="preserve"> </w:t>
      </w:r>
      <w:proofErr w:type="spellStart"/>
      <w:r w:rsidRPr="007C2279">
        <w:rPr>
          <w:color w:val="auto"/>
          <w:sz w:val="22"/>
          <w:szCs w:val="22"/>
        </w:rPr>
        <w:t>theo</w:t>
      </w:r>
      <w:proofErr w:type="spellEnd"/>
      <w:r w:rsidRPr="007C2279">
        <w:rPr>
          <w:color w:val="auto"/>
          <w:sz w:val="22"/>
          <w:szCs w:val="22"/>
        </w:rPr>
        <w:t xml:space="preserve"> </w:t>
      </w:r>
      <w:proofErr w:type="spellStart"/>
      <w:r w:rsidR="002C1250" w:rsidRPr="007C2279">
        <w:rPr>
          <w:color w:val="auto"/>
          <w:sz w:val="22"/>
          <w:szCs w:val="22"/>
        </w:rPr>
        <w:t>mục</w:t>
      </w:r>
      <w:proofErr w:type="spellEnd"/>
      <w:r w:rsidRPr="007C2279">
        <w:rPr>
          <w:color w:val="auto"/>
          <w:sz w:val="22"/>
          <w:szCs w:val="22"/>
        </w:rPr>
        <w:t xml:space="preserve"> </w:t>
      </w:r>
      <w:r w:rsidR="008A7851" w:rsidRPr="007C2279">
        <w:rPr>
          <w:color w:val="auto"/>
          <w:sz w:val="22"/>
          <w:szCs w:val="22"/>
        </w:rPr>
        <w:t>1</w:t>
      </w:r>
      <w:r w:rsidR="002C1250" w:rsidRPr="007C2279">
        <w:rPr>
          <w:color w:val="auto"/>
          <w:sz w:val="22"/>
          <w:szCs w:val="22"/>
        </w:rPr>
        <w:t>.</w:t>
      </w:r>
      <w:r w:rsidRPr="007C2279">
        <w:rPr>
          <w:color w:val="auto"/>
          <w:sz w:val="22"/>
          <w:szCs w:val="22"/>
        </w:rPr>
        <w:t xml:space="preserve">1.1 </w:t>
      </w:r>
      <w:proofErr w:type="spellStart"/>
      <w:r w:rsidRPr="007C2279">
        <w:rPr>
          <w:color w:val="auto"/>
          <w:sz w:val="22"/>
          <w:szCs w:val="22"/>
        </w:rPr>
        <w:t>của</w:t>
      </w:r>
      <w:proofErr w:type="spellEnd"/>
      <w:r w:rsidRPr="007C2279">
        <w:rPr>
          <w:color w:val="auto"/>
          <w:sz w:val="22"/>
          <w:szCs w:val="22"/>
        </w:rPr>
        <w:t xml:space="preserve"> </w:t>
      </w:r>
      <w:proofErr w:type="spellStart"/>
      <w:r w:rsidRPr="007C2279">
        <w:rPr>
          <w:color w:val="auto"/>
          <w:sz w:val="22"/>
          <w:szCs w:val="22"/>
        </w:rPr>
        <w:t>Quy</w:t>
      </w:r>
      <w:proofErr w:type="spellEnd"/>
      <w:r w:rsidRPr="007C2279">
        <w:rPr>
          <w:color w:val="auto"/>
          <w:sz w:val="22"/>
          <w:szCs w:val="22"/>
        </w:rPr>
        <w:t xml:space="preserve"> </w:t>
      </w:r>
      <w:proofErr w:type="spellStart"/>
      <w:r w:rsidRPr="007C2279">
        <w:rPr>
          <w:color w:val="auto"/>
          <w:sz w:val="22"/>
          <w:szCs w:val="22"/>
        </w:rPr>
        <w:t>tắc</w:t>
      </w:r>
      <w:proofErr w:type="spellEnd"/>
      <w:r w:rsidRPr="007C2279">
        <w:rPr>
          <w:color w:val="auto"/>
          <w:sz w:val="22"/>
          <w:szCs w:val="22"/>
        </w:rPr>
        <w:t xml:space="preserve"> </w:t>
      </w:r>
      <w:proofErr w:type="spellStart"/>
      <w:r w:rsidRPr="007C2279">
        <w:rPr>
          <w:color w:val="auto"/>
          <w:sz w:val="22"/>
          <w:szCs w:val="22"/>
        </w:rPr>
        <w:t>và</w:t>
      </w:r>
      <w:proofErr w:type="spellEnd"/>
      <w:r w:rsidRPr="007C2279">
        <w:rPr>
          <w:color w:val="auto"/>
          <w:sz w:val="22"/>
          <w:szCs w:val="22"/>
        </w:rPr>
        <w:t xml:space="preserve"> </w:t>
      </w:r>
      <w:proofErr w:type="spellStart"/>
      <w:r w:rsidRPr="007C2279">
        <w:rPr>
          <w:color w:val="auto"/>
          <w:sz w:val="22"/>
          <w:szCs w:val="22"/>
        </w:rPr>
        <w:t>Điều</w:t>
      </w:r>
      <w:proofErr w:type="spellEnd"/>
      <w:r w:rsidRPr="007C2279">
        <w:rPr>
          <w:color w:val="auto"/>
          <w:sz w:val="22"/>
          <w:szCs w:val="22"/>
        </w:rPr>
        <w:t xml:space="preserve"> </w:t>
      </w:r>
      <w:proofErr w:type="spellStart"/>
      <w:r w:rsidRPr="007C2279">
        <w:rPr>
          <w:color w:val="auto"/>
          <w:sz w:val="22"/>
          <w:szCs w:val="22"/>
        </w:rPr>
        <w:t>khoản</w:t>
      </w:r>
      <w:proofErr w:type="spellEnd"/>
      <w:r w:rsidRPr="007C2279">
        <w:rPr>
          <w:color w:val="auto"/>
          <w:sz w:val="22"/>
          <w:szCs w:val="22"/>
        </w:rPr>
        <w:t xml:space="preserve"> </w:t>
      </w:r>
      <w:proofErr w:type="spellStart"/>
      <w:r w:rsidRPr="007C2279">
        <w:rPr>
          <w:color w:val="auto"/>
          <w:sz w:val="22"/>
          <w:szCs w:val="22"/>
        </w:rPr>
        <w:t>của</w:t>
      </w:r>
      <w:proofErr w:type="spellEnd"/>
      <w:r w:rsidRPr="007C2279">
        <w:rPr>
          <w:color w:val="auto"/>
          <w:sz w:val="22"/>
          <w:szCs w:val="22"/>
        </w:rPr>
        <w:t xml:space="preserve"> </w:t>
      </w:r>
      <w:proofErr w:type="spellStart"/>
      <w:r w:rsidR="002E22AF" w:rsidRPr="007C2279">
        <w:rPr>
          <w:color w:val="auto"/>
          <w:sz w:val="22"/>
          <w:szCs w:val="22"/>
        </w:rPr>
        <w:t>Sản</w:t>
      </w:r>
      <w:proofErr w:type="spellEnd"/>
      <w:r w:rsidR="002E22AF" w:rsidRPr="007C2279">
        <w:rPr>
          <w:color w:val="auto"/>
          <w:sz w:val="22"/>
          <w:szCs w:val="22"/>
        </w:rPr>
        <w:t xml:space="preserve"> </w:t>
      </w:r>
      <w:proofErr w:type="spellStart"/>
      <w:r w:rsidR="002E22AF" w:rsidRPr="007C2279">
        <w:rPr>
          <w:color w:val="auto"/>
          <w:sz w:val="22"/>
          <w:szCs w:val="22"/>
        </w:rPr>
        <w:t>phẩm</w:t>
      </w:r>
      <w:proofErr w:type="spellEnd"/>
      <w:r w:rsidR="002E22AF" w:rsidRPr="007C2279">
        <w:rPr>
          <w:color w:val="auto"/>
          <w:sz w:val="22"/>
          <w:szCs w:val="22"/>
        </w:rPr>
        <w:t xml:space="preserve"> </w:t>
      </w:r>
      <w:proofErr w:type="spellStart"/>
      <w:r w:rsidR="002E22AF" w:rsidRPr="007C2279">
        <w:rPr>
          <w:color w:val="auto"/>
          <w:sz w:val="22"/>
          <w:szCs w:val="22"/>
        </w:rPr>
        <w:t>bổ</w:t>
      </w:r>
      <w:proofErr w:type="spellEnd"/>
      <w:r w:rsidR="002E22AF" w:rsidRPr="007C2279">
        <w:rPr>
          <w:color w:val="auto"/>
          <w:sz w:val="22"/>
          <w:szCs w:val="22"/>
        </w:rPr>
        <w:t xml:space="preserve"> </w:t>
      </w:r>
      <w:proofErr w:type="spellStart"/>
      <w:r w:rsidR="002E22AF" w:rsidRPr="007C2279">
        <w:rPr>
          <w:color w:val="auto"/>
          <w:sz w:val="22"/>
          <w:szCs w:val="22"/>
        </w:rPr>
        <w:t>trợ</w:t>
      </w:r>
      <w:proofErr w:type="spellEnd"/>
      <w:r w:rsidRPr="007C2279">
        <w:rPr>
          <w:color w:val="auto"/>
          <w:sz w:val="22"/>
          <w:szCs w:val="22"/>
        </w:rPr>
        <w:t xml:space="preserve"> </w:t>
      </w:r>
      <w:proofErr w:type="spellStart"/>
      <w:r w:rsidR="002C0BC5" w:rsidRPr="007C2279">
        <w:rPr>
          <w:color w:val="auto"/>
          <w:sz w:val="22"/>
          <w:szCs w:val="22"/>
        </w:rPr>
        <w:t>này</w:t>
      </w:r>
      <w:proofErr w:type="spellEnd"/>
      <w:r w:rsidR="002C0BC5" w:rsidRPr="007C2279">
        <w:rPr>
          <w:color w:val="auto"/>
          <w:sz w:val="22"/>
          <w:szCs w:val="22"/>
        </w:rPr>
        <w:t xml:space="preserve"> </w:t>
      </w:r>
      <w:proofErr w:type="spellStart"/>
      <w:r w:rsidRPr="007C2279">
        <w:rPr>
          <w:color w:val="auto"/>
          <w:sz w:val="22"/>
          <w:szCs w:val="22"/>
        </w:rPr>
        <w:t>được</w:t>
      </w:r>
      <w:proofErr w:type="spellEnd"/>
      <w:r w:rsidRPr="007C2279">
        <w:rPr>
          <w:color w:val="auto"/>
          <w:sz w:val="22"/>
          <w:szCs w:val="22"/>
        </w:rPr>
        <w:t xml:space="preserve"> chi </w:t>
      </w:r>
      <w:proofErr w:type="spellStart"/>
      <w:r w:rsidRPr="007C2279">
        <w:rPr>
          <w:color w:val="auto"/>
          <w:sz w:val="22"/>
          <w:szCs w:val="22"/>
        </w:rPr>
        <w:t>trả</w:t>
      </w:r>
      <w:proofErr w:type="spellEnd"/>
      <w:r w:rsidRPr="007C2279">
        <w:rPr>
          <w:color w:val="auto"/>
          <w:sz w:val="22"/>
          <w:szCs w:val="22"/>
        </w:rPr>
        <w:t xml:space="preserve"> </w:t>
      </w:r>
      <w:proofErr w:type="spellStart"/>
      <w:r w:rsidRPr="007C2279">
        <w:rPr>
          <w:color w:val="auto"/>
          <w:sz w:val="22"/>
          <w:szCs w:val="22"/>
        </w:rPr>
        <w:t>đến</w:t>
      </w:r>
      <w:proofErr w:type="spellEnd"/>
      <w:r w:rsidRPr="007C2279">
        <w:rPr>
          <w:color w:val="auto"/>
          <w:sz w:val="22"/>
          <w:szCs w:val="22"/>
        </w:rPr>
        <w:t xml:space="preserve"> 100% </w:t>
      </w:r>
      <w:proofErr w:type="spellStart"/>
      <w:r w:rsidRPr="007C2279">
        <w:rPr>
          <w:color w:val="auto"/>
          <w:sz w:val="22"/>
          <w:szCs w:val="22"/>
        </w:rPr>
        <w:t>Số</w:t>
      </w:r>
      <w:proofErr w:type="spellEnd"/>
      <w:r w:rsidRPr="007C2279">
        <w:rPr>
          <w:color w:val="auto"/>
          <w:sz w:val="22"/>
          <w:szCs w:val="22"/>
        </w:rPr>
        <w:t xml:space="preserve"> </w:t>
      </w:r>
      <w:proofErr w:type="spellStart"/>
      <w:r w:rsidRPr="007C2279">
        <w:rPr>
          <w:color w:val="auto"/>
          <w:sz w:val="22"/>
          <w:szCs w:val="22"/>
        </w:rPr>
        <w:t>tiền</w:t>
      </w:r>
      <w:proofErr w:type="spellEnd"/>
      <w:r w:rsidRPr="007C2279">
        <w:rPr>
          <w:color w:val="auto"/>
          <w:sz w:val="22"/>
          <w:szCs w:val="22"/>
        </w:rPr>
        <w:t xml:space="preserve"> </w:t>
      </w:r>
      <w:proofErr w:type="spellStart"/>
      <w:r w:rsidRPr="007C2279">
        <w:rPr>
          <w:color w:val="auto"/>
          <w:sz w:val="22"/>
          <w:szCs w:val="22"/>
        </w:rPr>
        <w:t>bảo</w:t>
      </w:r>
      <w:proofErr w:type="spellEnd"/>
      <w:r w:rsidRPr="007C2279">
        <w:rPr>
          <w:color w:val="auto"/>
          <w:sz w:val="22"/>
          <w:szCs w:val="22"/>
        </w:rPr>
        <w:t xml:space="preserve"> </w:t>
      </w:r>
      <w:proofErr w:type="spellStart"/>
      <w:r w:rsidRPr="007C2279">
        <w:rPr>
          <w:color w:val="auto"/>
          <w:sz w:val="22"/>
          <w:szCs w:val="22"/>
        </w:rPr>
        <w:t>hiểm</w:t>
      </w:r>
      <w:proofErr w:type="spellEnd"/>
      <w:r w:rsidRPr="007C2279">
        <w:rPr>
          <w:color w:val="auto"/>
          <w:sz w:val="22"/>
          <w:szCs w:val="22"/>
        </w:rPr>
        <w:t xml:space="preserve">; </w:t>
      </w:r>
      <w:proofErr w:type="spellStart"/>
      <w:r w:rsidRPr="007C2279">
        <w:rPr>
          <w:color w:val="auto"/>
          <w:sz w:val="22"/>
          <w:szCs w:val="22"/>
        </w:rPr>
        <w:t>hoặc</w:t>
      </w:r>
      <w:proofErr w:type="spellEnd"/>
    </w:p>
    <w:p w14:paraId="26254689" w14:textId="77777777" w:rsidR="00E618E2" w:rsidRPr="007C2279" w:rsidRDefault="00E618E2" w:rsidP="00C83E20">
      <w:pPr>
        <w:pStyle w:val="Default"/>
        <w:numPr>
          <w:ilvl w:val="0"/>
          <w:numId w:val="11"/>
        </w:numPr>
        <w:spacing w:before="120" w:after="120"/>
        <w:ind w:left="450" w:hanging="450"/>
        <w:jc w:val="both"/>
        <w:rPr>
          <w:color w:val="auto"/>
          <w:sz w:val="22"/>
          <w:szCs w:val="22"/>
          <w:lang w:val="vi-VN"/>
        </w:rPr>
      </w:pPr>
      <w:r w:rsidRPr="007C2279">
        <w:rPr>
          <w:color w:val="auto"/>
          <w:sz w:val="22"/>
          <w:szCs w:val="22"/>
          <w:lang w:val="vi-VN"/>
        </w:rPr>
        <w:t>Người được bảo hiểm tử vong</w:t>
      </w:r>
      <w:r w:rsidRPr="007C2279">
        <w:rPr>
          <w:color w:val="auto"/>
          <w:sz w:val="22"/>
          <w:szCs w:val="22"/>
        </w:rPr>
        <w:t xml:space="preserve">; </w:t>
      </w:r>
      <w:proofErr w:type="spellStart"/>
      <w:r w:rsidRPr="007C2279">
        <w:rPr>
          <w:color w:val="auto"/>
          <w:sz w:val="22"/>
          <w:szCs w:val="22"/>
        </w:rPr>
        <w:t>hoặc</w:t>
      </w:r>
      <w:proofErr w:type="spellEnd"/>
    </w:p>
    <w:p w14:paraId="5F5D5F4F" w14:textId="06BA7C7E" w:rsidR="00E618E2" w:rsidRPr="007C2279" w:rsidRDefault="00E618E2" w:rsidP="00C83E20">
      <w:pPr>
        <w:pStyle w:val="Default"/>
        <w:numPr>
          <w:ilvl w:val="0"/>
          <w:numId w:val="11"/>
        </w:numPr>
        <w:spacing w:before="120" w:after="120"/>
        <w:ind w:left="450" w:hanging="450"/>
        <w:jc w:val="both"/>
        <w:rPr>
          <w:color w:val="auto"/>
          <w:sz w:val="22"/>
          <w:szCs w:val="22"/>
          <w:lang w:val="vi-VN"/>
        </w:rPr>
      </w:pPr>
      <w:proofErr w:type="spellStart"/>
      <w:r w:rsidRPr="007C2279">
        <w:rPr>
          <w:color w:val="auto"/>
          <w:sz w:val="22"/>
          <w:szCs w:val="22"/>
        </w:rPr>
        <w:t>Vào</w:t>
      </w:r>
      <w:proofErr w:type="spellEnd"/>
      <w:r w:rsidRPr="007C2279">
        <w:rPr>
          <w:color w:val="auto"/>
          <w:sz w:val="22"/>
          <w:szCs w:val="22"/>
        </w:rPr>
        <w:t xml:space="preserve"> </w:t>
      </w:r>
      <w:proofErr w:type="spellStart"/>
      <w:r w:rsidRPr="007C2279">
        <w:rPr>
          <w:color w:val="auto"/>
          <w:sz w:val="22"/>
          <w:szCs w:val="22"/>
        </w:rPr>
        <w:t>ngày</w:t>
      </w:r>
      <w:proofErr w:type="spellEnd"/>
      <w:r w:rsidRPr="007C2279">
        <w:rPr>
          <w:color w:val="auto"/>
          <w:sz w:val="22"/>
          <w:szCs w:val="22"/>
        </w:rPr>
        <w:t xml:space="preserve"> </w:t>
      </w:r>
      <w:proofErr w:type="spellStart"/>
      <w:r w:rsidRPr="007C2279">
        <w:rPr>
          <w:color w:val="auto"/>
          <w:sz w:val="22"/>
          <w:szCs w:val="22"/>
        </w:rPr>
        <w:t>kết</w:t>
      </w:r>
      <w:proofErr w:type="spellEnd"/>
      <w:r w:rsidRPr="007C2279">
        <w:rPr>
          <w:color w:val="auto"/>
          <w:sz w:val="22"/>
          <w:szCs w:val="22"/>
        </w:rPr>
        <w:t xml:space="preserve"> </w:t>
      </w:r>
      <w:proofErr w:type="spellStart"/>
      <w:r w:rsidRPr="007C2279">
        <w:rPr>
          <w:color w:val="auto"/>
          <w:sz w:val="22"/>
          <w:szCs w:val="22"/>
        </w:rPr>
        <w:t>thúc</w:t>
      </w:r>
      <w:proofErr w:type="spellEnd"/>
      <w:r w:rsidRPr="007C2279">
        <w:rPr>
          <w:color w:val="auto"/>
          <w:sz w:val="22"/>
          <w:szCs w:val="22"/>
        </w:rPr>
        <w:t xml:space="preserve"> </w:t>
      </w:r>
      <w:proofErr w:type="spellStart"/>
      <w:r w:rsidR="002C0BC5" w:rsidRPr="007C2279">
        <w:rPr>
          <w:color w:val="auto"/>
          <w:sz w:val="22"/>
          <w:szCs w:val="22"/>
        </w:rPr>
        <w:t>T</w:t>
      </w:r>
      <w:r w:rsidRPr="007C2279">
        <w:rPr>
          <w:color w:val="auto"/>
          <w:sz w:val="22"/>
          <w:szCs w:val="22"/>
        </w:rPr>
        <w:t>hời</w:t>
      </w:r>
      <w:proofErr w:type="spellEnd"/>
      <w:r w:rsidRPr="007C2279">
        <w:rPr>
          <w:color w:val="auto"/>
          <w:sz w:val="22"/>
          <w:szCs w:val="22"/>
        </w:rPr>
        <w:t xml:space="preserve"> </w:t>
      </w:r>
      <w:proofErr w:type="spellStart"/>
      <w:r w:rsidRPr="007C2279">
        <w:rPr>
          <w:color w:val="auto"/>
          <w:sz w:val="22"/>
          <w:szCs w:val="22"/>
        </w:rPr>
        <w:t>hạn</w:t>
      </w:r>
      <w:proofErr w:type="spellEnd"/>
      <w:r w:rsidRPr="007C2279">
        <w:rPr>
          <w:color w:val="auto"/>
          <w:sz w:val="22"/>
          <w:szCs w:val="22"/>
        </w:rPr>
        <w:t xml:space="preserve"> </w:t>
      </w:r>
      <w:proofErr w:type="spellStart"/>
      <w:r w:rsidRPr="007C2279">
        <w:rPr>
          <w:color w:val="auto"/>
          <w:sz w:val="22"/>
          <w:szCs w:val="22"/>
        </w:rPr>
        <w:t>bảo</w:t>
      </w:r>
      <w:proofErr w:type="spellEnd"/>
      <w:r w:rsidRPr="007C2279">
        <w:rPr>
          <w:color w:val="auto"/>
          <w:sz w:val="22"/>
          <w:szCs w:val="22"/>
        </w:rPr>
        <w:t xml:space="preserve"> </w:t>
      </w:r>
      <w:proofErr w:type="spellStart"/>
      <w:r w:rsidRPr="007C2279">
        <w:rPr>
          <w:color w:val="auto"/>
          <w:sz w:val="22"/>
          <w:szCs w:val="22"/>
        </w:rPr>
        <w:t>hiểm</w:t>
      </w:r>
      <w:proofErr w:type="spellEnd"/>
      <w:r w:rsidRPr="007C2279">
        <w:rPr>
          <w:color w:val="auto"/>
          <w:sz w:val="22"/>
          <w:szCs w:val="22"/>
        </w:rPr>
        <w:t xml:space="preserve"> </w:t>
      </w:r>
      <w:proofErr w:type="spellStart"/>
      <w:r w:rsidRPr="007C2279">
        <w:rPr>
          <w:color w:val="auto"/>
          <w:sz w:val="22"/>
          <w:szCs w:val="22"/>
        </w:rPr>
        <w:t>của</w:t>
      </w:r>
      <w:proofErr w:type="spellEnd"/>
      <w:r w:rsidRPr="007C2279">
        <w:rPr>
          <w:color w:val="auto"/>
          <w:sz w:val="22"/>
          <w:szCs w:val="22"/>
        </w:rPr>
        <w:t xml:space="preserve"> </w:t>
      </w:r>
      <w:proofErr w:type="spellStart"/>
      <w:r w:rsidRPr="007C2279">
        <w:rPr>
          <w:color w:val="auto"/>
          <w:sz w:val="22"/>
          <w:szCs w:val="22"/>
        </w:rPr>
        <w:t>Sản</w:t>
      </w:r>
      <w:proofErr w:type="spellEnd"/>
      <w:r w:rsidRPr="007C2279">
        <w:rPr>
          <w:color w:val="auto"/>
          <w:sz w:val="22"/>
          <w:szCs w:val="22"/>
        </w:rPr>
        <w:t xml:space="preserve"> </w:t>
      </w:r>
      <w:proofErr w:type="spellStart"/>
      <w:r w:rsidRPr="007C2279">
        <w:rPr>
          <w:color w:val="auto"/>
          <w:sz w:val="22"/>
          <w:szCs w:val="22"/>
        </w:rPr>
        <w:t>phẩm</w:t>
      </w:r>
      <w:proofErr w:type="spellEnd"/>
      <w:r w:rsidRPr="007C2279">
        <w:rPr>
          <w:color w:val="auto"/>
          <w:sz w:val="22"/>
          <w:szCs w:val="22"/>
        </w:rPr>
        <w:t xml:space="preserve"> </w:t>
      </w:r>
      <w:proofErr w:type="spellStart"/>
      <w:r w:rsidRPr="007C2279">
        <w:rPr>
          <w:color w:val="auto"/>
          <w:sz w:val="22"/>
          <w:szCs w:val="22"/>
        </w:rPr>
        <w:t>bổ</w:t>
      </w:r>
      <w:proofErr w:type="spellEnd"/>
      <w:r w:rsidRPr="007C2279">
        <w:rPr>
          <w:color w:val="auto"/>
          <w:sz w:val="22"/>
          <w:szCs w:val="22"/>
        </w:rPr>
        <w:t xml:space="preserve"> </w:t>
      </w:r>
      <w:proofErr w:type="spellStart"/>
      <w:r w:rsidRPr="007C2279">
        <w:rPr>
          <w:color w:val="auto"/>
          <w:sz w:val="22"/>
          <w:szCs w:val="22"/>
        </w:rPr>
        <w:t>trợ</w:t>
      </w:r>
      <w:proofErr w:type="spellEnd"/>
      <w:r w:rsidR="002C0BC5" w:rsidRPr="007C2279">
        <w:rPr>
          <w:color w:val="auto"/>
          <w:sz w:val="22"/>
          <w:szCs w:val="22"/>
        </w:rPr>
        <w:t xml:space="preserve"> </w:t>
      </w:r>
      <w:proofErr w:type="spellStart"/>
      <w:r w:rsidR="002C0BC5" w:rsidRPr="007C2279">
        <w:rPr>
          <w:color w:val="auto"/>
          <w:sz w:val="22"/>
          <w:szCs w:val="22"/>
        </w:rPr>
        <w:t>này</w:t>
      </w:r>
      <w:proofErr w:type="spellEnd"/>
      <w:r w:rsidRPr="007C2279">
        <w:rPr>
          <w:color w:val="auto"/>
          <w:sz w:val="22"/>
          <w:szCs w:val="22"/>
        </w:rPr>
        <w:t xml:space="preserve">; </w:t>
      </w:r>
      <w:proofErr w:type="spellStart"/>
      <w:r w:rsidRPr="007C2279">
        <w:rPr>
          <w:color w:val="auto"/>
          <w:sz w:val="22"/>
          <w:szCs w:val="22"/>
        </w:rPr>
        <w:t>hoặc</w:t>
      </w:r>
      <w:proofErr w:type="spellEnd"/>
    </w:p>
    <w:p w14:paraId="7667867E" w14:textId="61722E3B" w:rsidR="001B146D" w:rsidRPr="007C2279" w:rsidRDefault="00E618E2" w:rsidP="00C83E20">
      <w:pPr>
        <w:pStyle w:val="Default"/>
        <w:numPr>
          <w:ilvl w:val="0"/>
          <w:numId w:val="11"/>
        </w:numPr>
        <w:spacing w:before="120" w:after="120"/>
        <w:ind w:left="450" w:hanging="450"/>
        <w:jc w:val="both"/>
        <w:rPr>
          <w:color w:val="auto"/>
          <w:sz w:val="22"/>
          <w:szCs w:val="22"/>
          <w:lang w:val="vi-VN"/>
        </w:rPr>
      </w:pPr>
      <w:r w:rsidRPr="007C2279">
        <w:rPr>
          <w:color w:val="auto"/>
          <w:sz w:val="22"/>
          <w:szCs w:val="22"/>
          <w:lang w:val="vi-VN"/>
        </w:rPr>
        <w:t>Hợp đồng chấm dứt hiệu lực</w:t>
      </w:r>
      <w:r w:rsidRPr="007C2279">
        <w:rPr>
          <w:color w:val="auto"/>
          <w:sz w:val="22"/>
          <w:szCs w:val="22"/>
        </w:rPr>
        <w:t>.</w:t>
      </w:r>
    </w:p>
    <w:p w14:paraId="4AAA9F96" w14:textId="579BCEE2" w:rsidR="003D1786" w:rsidRPr="004E6F7D" w:rsidRDefault="003D1786">
      <w:pPr>
        <w:widowControl/>
        <w:kinsoku/>
        <w:snapToGrid/>
        <w:spacing w:before="0" w:after="160" w:line="259" w:lineRule="auto"/>
        <w:rPr>
          <w:rFonts w:ascii="Arial" w:eastAsia="Times New Roman" w:hAnsi="Arial" w:cs="Arial"/>
          <w:color w:val="auto"/>
          <w:sz w:val="20"/>
          <w:szCs w:val="20"/>
          <w:lang w:val="en-US"/>
        </w:rPr>
      </w:pPr>
    </w:p>
    <w:sectPr w:rsidR="003D1786" w:rsidRPr="004E6F7D" w:rsidSect="0076429E">
      <w:footerReference w:type="default" r:id="rId8"/>
      <w:type w:val="continuous"/>
      <w:pgSz w:w="11906" w:h="16838" w:code="9"/>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7548C" w14:textId="77777777" w:rsidR="00286D02" w:rsidRDefault="00286D02" w:rsidP="00BE357D">
      <w:pPr>
        <w:spacing w:before="0" w:after="0"/>
      </w:pPr>
      <w:r>
        <w:separator/>
      </w:r>
    </w:p>
  </w:endnote>
  <w:endnote w:type="continuationSeparator" w:id="0">
    <w:p w14:paraId="4E7D48AB" w14:textId="77777777" w:rsidR="00286D02" w:rsidRDefault="00286D02" w:rsidP="00BE35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Std-Bold">
    <w:altName w:val="Microsoft JhengHei"/>
    <w:panose1 w:val="00000000000000000000"/>
    <w:charset w:val="88"/>
    <w:family w:val="swiss"/>
    <w:notTrueType/>
    <w:pitch w:val="default"/>
    <w:sig w:usb0="00000001" w:usb1="08080000" w:usb2="00000010" w:usb3="00000000" w:csb0="001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980972084"/>
      <w:docPartObj>
        <w:docPartGallery w:val="Page Numbers (Bottom of Page)"/>
        <w:docPartUnique/>
      </w:docPartObj>
    </w:sdtPr>
    <w:sdtEndPr>
      <w:rPr>
        <w:noProof/>
      </w:rPr>
    </w:sdtEndPr>
    <w:sdtContent>
      <w:p w14:paraId="4D086F76" w14:textId="77777777" w:rsidR="003B246A" w:rsidRPr="0053002A" w:rsidRDefault="003B246A" w:rsidP="00BE357D">
        <w:pPr>
          <w:pStyle w:val="Footer"/>
          <w:jc w:val="right"/>
          <w:rPr>
            <w:rFonts w:ascii="Arial" w:hAnsi="Arial" w:cs="Arial"/>
            <w:sz w:val="20"/>
            <w:szCs w:val="20"/>
          </w:rPr>
        </w:pPr>
        <w:r w:rsidRPr="0053002A">
          <w:rPr>
            <w:rFonts w:ascii="Arial" w:hAnsi="Arial" w:cs="Arial"/>
            <w:sz w:val="20"/>
            <w:szCs w:val="20"/>
          </w:rPr>
          <w:t xml:space="preserve">Trang </w:t>
        </w:r>
        <w:r w:rsidRPr="0053002A">
          <w:rPr>
            <w:rFonts w:ascii="Arial" w:hAnsi="Arial" w:cs="Arial"/>
            <w:sz w:val="20"/>
            <w:szCs w:val="20"/>
          </w:rPr>
          <w:fldChar w:fldCharType="begin"/>
        </w:r>
        <w:r w:rsidRPr="0053002A">
          <w:rPr>
            <w:rFonts w:ascii="Arial" w:hAnsi="Arial" w:cs="Arial"/>
            <w:sz w:val="20"/>
            <w:szCs w:val="20"/>
          </w:rPr>
          <w:instrText xml:space="preserve"> PAGE   \* MERGEFORMAT </w:instrText>
        </w:r>
        <w:r w:rsidRPr="0053002A">
          <w:rPr>
            <w:rFonts w:ascii="Arial" w:hAnsi="Arial" w:cs="Arial"/>
            <w:sz w:val="20"/>
            <w:szCs w:val="20"/>
          </w:rPr>
          <w:fldChar w:fldCharType="separate"/>
        </w:r>
        <w:r w:rsidR="004672F4" w:rsidRPr="0053002A">
          <w:rPr>
            <w:rFonts w:ascii="Arial" w:hAnsi="Arial" w:cs="Arial"/>
            <w:noProof/>
            <w:sz w:val="20"/>
            <w:szCs w:val="20"/>
          </w:rPr>
          <w:t>9</w:t>
        </w:r>
        <w:r w:rsidRPr="0053002A">
          <w:rPr>
            <w:rFonts w:ascii="Arial" w:hAnsi="Arial" w:cs="Arial"/>
            <w:noProof/>
            <w:sz w:val="20"/>
            <w:szCs w:val="20"/>
          </w:rPr>
          <w:fldChar w:fldCharType="end"/>
        </w:r>
      </w:p>
    </w:sdtContent>
  </w:sdt>
  <w:p w14:paraId="19F30BD6" w14:textId="77777777" w:rsidR="003B246A" w:rsidRDefault="003B2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A4675" w14:textId="77777777" w:rsidR="00286D02" w:rsidRDefault="00286D02" w:rsidP="00BE357D">
      <w:pPr>
        <w:spacing w:before="0" w:after="0"/>
      </w:pPr>
      <w:r>
        <w:separator/>
      </w:r>
    </w:p>
  </w:footnote>
  <w:footnote w:type="continuationSeparator" w:id="0">
    <w:p w14:paraId="2739B5DB" w14:textId="77777777" w:rsidR="00286D02" w:rsidRDefault="00286D02" w:rsidP="00BE357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6813"/>
    <w:multiLevelType w:val="hybridMultilevel"/>
    <w:tmpl w:val="37A8A878"/>
    <w:lvl w:ilvl="0" w:tplc="A05EC8E6">
      <w:start w:val="1"/>
      <w:numFmt w:val="lowerRoman"/>
      <w:lvlText w:val="(%1)."/>
      <w:lvlJc w:val="left"/>
      <w:pPr>
        <w:ind w:left="1287" w:hanging="360"/>
      </w:pPr>
      <w:rPr>
        <w:rFonts w:asciiTheme="minorHAnsi" w:hAnsiTheme="minorHAnsi" w:cstheme="minorHAnsi"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1EA0EB4"/>
    <w:multiLevelType w:val="hybridMultilevel"/>
    <w:tmpl w:val="C4962CD0"/>
    <w:lvl w:ilvl="0" w:tplc="A254110A">
      <w:start w:val="1"/>
      <w:numFmt w:val="bullet"/>
      <w:lvlText w:val=""/>
      <w:lvlJc w:val="left"/>
      <w:pPr>
        <w:ind w:left="900" w:hanging="360"/>
      </w:pPr>
      <w:rPr>
        <w:rFonts w:ascii="Wingdings" w:hAnsi="Wingdings" w:hint="default"/>
        <w:color w:val="auto"/>
        <w:u w:color="ED7D31" w:themeColor="accent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45F5204"/>
    <w:multiLevelType w:val="hybridMultilevel"/>
    <w:tmpl w:val="731434F2"/>
    <w:lvl w:ilvl="0" w:tplc="7E18DE52">
      <w:start w:val="1"/>
      <w:numFmt w:val="lowerRoman"/>
      <w:lvlText w:val="(%1)."/>
      <w:lvlJc w:val="left"/>
      <w:pPr>
        <w:ind w:left="720" w:hanging="360"/>
      </w:pPr>
      <w:rPr>
        <w:rFonts w:asciiTheme="minorHAnsi" w:eastAsia="Times New Roman" w:hAnsiTheme="minorHAnsi" w:cs="Arial"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D7F1D"/>
    <w:multiLevelType w:val="hybridMultilevel"/>
    <w:tmpl w:val="2440F048"/>
    <w:lvl w:ilvl="0" w:tplc="B0D218A6">
      <w:start w:val="1"/>
      <w:numFmt w:val="lowerRoman"/>
      <w:lvlText w:val="(%1)."/>
      <w:lvlJc w:val="left"/>
      <w:pPr>
        <w:ind w:left="1287" w:hanging="720"/>
      </w:pPr>
      <w:rPr>
        <w:rFonts w:asciiTheme="minorHAnsi" w:eastAsia="Times New Roman" w:hAnsiTheme="minorHAnsi" w:cs="Arial"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7020B8C"/>
    <w:multiLevelType w:val="hybridMultilevel"/>
    <w:tmpl w:val="AE56CE5C"/>
    <w:lvl w:ilvl="0" w:tplc="35541EF0">
      <w:start w:val="1"/>
      <w:numFmt w:val="lowerRoman"/>
      <w:lvlText w:val="(%1)."/>
      <w:lvlJc w:val="left"/>
      <w:pPr>
        <w:ind w:left="1063" w:hanging="360"/>
      </w:pPr>
      <w:rPr>
        <w:rFonts w:ascii="Arial" w:eastAsia="Times New Roman" w:hAnsi="Arial" w:cs="Arial" w:hint="default"/>
        <w:b w:val="0"/>
        <w:bCs/>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5" w15:restartNumberingAfterBreak="0">
    <w:nsid w:val="08AD1711"/>
    <w:multiLevelType w:val="hybridMultilevel"/>
    <w:tmpl w:val="68CCD1A8"/>
    <w:lvl w:ilvl="0" w:tplc="8F5A07D4">
      <w:start w:val="1"/>
      <w:numFmt w:val="lowerRoman"/>
      <w:lvlText w:val="(%1)."/>
      <w:lvlJc w:val="left"/>
      <w:pPr>
        <w:ind w:left="720" w:hanging="360"/>
      </w:pPr>
      <w:rPr>
        <w:rFonts w:ascii="Arial" w:eastAsia="Times New Roman" w:hAnsi="Arial" w:cs="Arial"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677C6E"/>
    <w:multiLevelType w:val="hybridMultilevel"/>
    <w:tmpl w:val="98FC7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53B9C"/>
    <w:multiLevelType w:val="hybridMultilevel"/>
    <w:tmpl w:val="19CCF2F8"/>
    <w:lvl w:ilvl="0" w:tplc="9F9C955C">
      <w:start w:val="1"/>
      <w:numFmt w:val="bullet"/>
      <w:lvlText w:val=""/>
      <w:lvlJc w:val="left"/>
      <w:pPr>
        <w:ind w:left="720" w:hanging="360"/>
      </w:pPr>
      <w:rPr>
        <w:rFonts w:ascii="Wingdings" w:hAnsi="Wingdings" w:hint="default"/>
        <w:u w:color="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47D4A"/>
    <w:multiLevelType w:val="hybridMultilevel"/>
    <w:tmpl w:val="1AA6B5CC"/>
    <w:lvl w:ilvl="0" w:tplc="408A39C2">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335157"/>
    <w:multiLevelType w:val="multilevel"/>
    <w:tmpl w:val="7224277A"/>
    <w:lvl w:ilvl="0">
      <w:start w:val="1"/>
      <w:numFmt w:val="decimal"/>
      <w:lvlText w:val="%1."/>
      <w:lvlJc w:val="left"/>
      <w:pPr>
        <w:ind w:left="720" w:hanging="360"/>
      </w:pPr>
      <w:rPr>
        <w:rFonts w:ascii="Arial" w:hAnsi="Arial" w:cs="Arial" w:hint="default"/>
        <w:b/>
        <w:color w:val="auto"/>
        <w:sz w:val="36"/>
        <w:szCs w:val="36"/>
      </w:rPr>
    </w:lvl>
    <w:lvl w:ilvl="1">
      <w:start w:val="1"/>
      <w:numFmt w:val="decimal"/>
      <w:isLgl/>
      <w:lvlText w:val="%1.%2."/>
      <w:lvlJc w:val="left"/>
      <w:pPr>
        <w:ind w:left="720" w:hanging="720"/>
      </w:pPr>
      <w:rPr>
        <w:rFonts w:ascii="Arial" w:hAnsi="Arial" w:cs="Arial" w:hint="default"/>
        <w:b/>
        <w:strike w:val="0"/>
        <w:color w:val="000000" w:themeColor="text1"/>
        <w:sz w:val="22"/>
        <w:szCs w:val="22"/>
      </w:rPr>
    </w:lvl>
    <w:lvl w:ilvl="2">
      <w:start w:val="1"/>
      <w:numFmt w:val="decimal"/>
      <w:isLgl/>
      <w:lvlText w:val="%1.%2.%3."/>
      <w:lvlJc w:val="left"/>
      <w:pPr>
        <w:ind w:left="2070" w:hanging="720"/>
      </w:pPr>
      <w:rPr>
        <w:rFonts w:ascii="Arial" w:hAnsi="Arial" w:cs="Arial" w:hint="default"/>
        <w:b/>
        <w:bCs/>
        <w:i w:val="0"/>
        <w:iCs/>
        <w:color w:val="auto"/>
        <w:sz w:val="22"/>
        <w:szCs w:val="22"/>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5C955BD"/>
    <w:multiLevelType w:val="hybridMultilevel"/>
    <w:tmpl w:val="E56E6026"/>
    <w:lvl w:ilvl="0" w:tplc="23782396">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5535A"/>
    <w:multiLevelType w:val="hybridMultilevel"/>
    <w:tmpl w:val="A23E8E5E"/>
    <w:lvl w:ilvl="0" w:tplc="33E2EE2C">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33641"/>
    <w:multiLevelType w:val="hybridMultilevel"/>
    <w:tmpl w:val="1B5C1A12"/>
    <w:lvl w:ilvl="0" w:tplc="9F9C955C">
      <w:start w:val="1"/>
      <w:numFmt w:val="bullet"/>
      <w:lvlText w:val=""/>
      <w:lvlJc w:val="left"/>
      <w:pPr>
        <w:ind w:left="720" w:hanging="360"/>
      </w:pPr>
      <w:rPr>
        <w:rFonts w:ascii="Wingdings" w:hAnsi="Wingdings" w:hint="default"/>
        <w:u w:color="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C64E6"/>
    <w:multiLevelType w:val="hybridMultilevel"/>
    <w:tmpl w:val="C2049DB8"/>
    <w:lvl w:ilvl="0" w:tplc="42C4CCDA">
      <w:start w:val="1"/>
      <w:numFmt w:val="lowerRoman"/>
      <w:lvlText w:val="(%1)."/>
      <w:lvlJc w:val="left"/>
      <w:pPr>
        <w:ind w:left="1080" w:hanging="360"/>
      </w:pPr>
      <w:rPr>
        <w:rFonts w:asciiTheme="minorHAnsi" w:eastAsia="Times New Roman" w:hAnsiTheme="minorHAnsi" w:cs="Arial"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6B6283"/>
    <w:multiLevelType w:val="hybridMultilevel"/>
    <w:tmpl w:val="65029312"/>
    <w:lvl w:ilvl="0" w:tplc="A0403582">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B47EAE"/>
    <w:multiLevelType w:val="hybridMultilevel"/>
    <w:tmpl w:val="680A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13529"/>
    <w:multiLevelType w:val="hybridMultilevel"/>
    <w:tmpl w:val="726880AC"/>
    <w:lvl w:ilvl="0" w:tplc="9F9C955C">
      <w:start w:val="1"/>
      <w:numFmt w:val="bullet"/>
      <w:lvlText w:val=""/>
      <w:lvlJc w:val="left"/>
      <w:pPr>
        <w:ind w:left="1080" w:hanging="360"/>
      </w:pPr>
      <w:rPr>
        <w:rFonts w:ascii="Wingdings" w:hAnsi="Wingdings" w:hint="default"/>
        <w:u w:color="ED7D31" w:themeColor="accen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662A32"/>
    <w:multiLevelType w:val="hybridMultilevel"/>
    <w:tmpl w:val="C92E84FC"/>
    <w:lvl w:ilvl="0" w:tplc="2752B866">
      <w:start w:val="1"/>
      <w:numFmt w:val="lowerRoman"/>
      <w:lvlText w:val="(%1)."/>
      <w:lvlJc w:val="left"/>
      <w:pPr>
        <w:ind w:left="1440" w:hanging="360"/>
      </w:pPr>
      <w:rPr>
        <w:rFonts w:ascii="Arial" w:eastAsia="Times New Roman" w:hAnsi="Arial" w:cs="Arial"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EC511F1"/>
    <w:multiLevelType w:val="hybridMultilevel"/>
    <w:tmpl w:val="D7206A02"/>
    <w:lvl w:ilvl="0" w:tplc="9F9C955C">
      <w:start w:val="1"/>
      <w:numFmt w:val="bullet"/>
      <w:lvlText w:val=""/>
      <w:lvlJc w:val="left"/>
      <w:pPr>
        <w:ind w:left="720" w:hanging="360"/>
      </w:pPr>
      <w:rPr>
        <w:rFonts w:ascii="Wingdings" w:hAnsi="Wingdings" w:hint="default"/>
        <w:u w:color="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C633F"/>
    <w:multiLevelType w:val="hybridMultilevel"/>
    <w:tmpl w:val="D5025AA6"/>
    <w:lvl w:ilvl="0" w:tplc="12604C1A">
      <w:start w:val="1"/>
      <w:numFmt w:val="lowerRoman"/>
      <w:lvlText w:val="(%1)."/>
      <w:lvlJc w:val="left"/>
      <w:pPr>
        <w:ind w:left="720" w:hanging="360"/>
      </w:pPr>
      <w:rPr>
        <w:rFonts w:ascii="Arial" w:eastAsia="Times New Roman" w:hAnsi="Arial" w:cs="Arial"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27C73"/>
    <w:multiLevelType w:val="hybridMultilevel"/>
    <w:tmpl w:val="5BA2E3CA"/>
    <w:lvl w:ilvl="0" w:tplc="82BE1940">
      <w:start w:val="1"/>
      <w:numFmt w:val="lowerRoman"/>
      <w:lvlText w:val="(%1)."/>
      <w:lvlJc w:val="left"/>
      <w:pPr>
        <w:ind w:left="1080" w:hanging="720"/>
      </w:pPr>
      <w:rPr>
        <w:rFonts w:ascii="Arial" w:eastAsia="Times New Roman" w:hAnsi="Arial" w:cs="Arial"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6C3E0C"/>
    <w:multiLevelType w:val="hybridMultilevel"/>
    <w:tmpl w:val="339E8CD6"/>
    <w:lvl w:ilvl="0" w:tplc="7E18DE52">
      <w:start w:val="1"/>
      <w:numFmt w:val="lowerRoman"/>
      <w:lvlText w:val="(%1)."/>
      <w:lvlJc w:val="left"/>
      <w:pPr>
        <w:ind w:left="720" w:hanging="360"/>
      </w:pPr>
      <w:rPr>
        <w:rFonts w:asciiTheme="minorHAnsi" w:eastAsia="Times New Roman" w:hAnsiTheme="minorHAnsi" w:cs="Arial" w:hint="default"/>
        <w:b w:val="0"/>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EB3F63"/>
    <w:multiLevelType w:val="hybridMultilevel"/>
    <w:tmpl w:val="E356F34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5F8F41DE"/>
    <w:multiLevelType w:val="hybridMultilevel"/>
    <w:tmpl w:val="FDE61448"/>
    <w:lvl w:ilvl="0" w:tplc="7DA2118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85139"/>
    <w:multiLevelType w:val="hybridMultilevel"/>
    <w:tmpl w:val="4342AABE"/>
    <w:lvl w:ilvl="0" w:tplc="A87C2366">
      <w:start w:val="1"/>
      <w:numFmt w:val="lowerRoman"/>
      <w:lvlText w:val="(%1)."/>
      <w:lvlJc w:val="left"/>
      <w:pPr>
        <w:ind w:left="1440" w:hanging="360"/>
      </w:pPr>
      <w:rPr>
        <w:rFonts w:ascii="Arial" w:eastAsia="Times New Roman" w:hAnsi="Arial" w:cs="Arial"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2E408F"/>
    <w:multiLevelType w:val="multilevel"/>
    <w:tmpl w:val="98D82B80"/>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2D37E23"/>
    <w:multiLevelType w:val="hybridMultilevel"/>
    <w:tmpl w:val="8C82DB80"/>
    <w:lvl w:ilvl="0" w:tplc="9F9C955C">
      <w:start w:val="1"/>
      <w:numFmt w:val="bullet"/>
      <w:lvlText w:val=""/>
      <w:lvlJc w:val="left"/>
      <w:pPr>
        <w:ind w:left="1440" w:hanging="360"/>
      </w:pPr>
      <w:rPr>
        <w:rFonts w:ascii="Wingdings" w:hAnsi="Wingdings" w:hint="default"/>
        <w:u w:color="ED7D31"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57C1064"/>
    <w:multiLevelType w:val="multilevel"/>
    <w:tmpl w:val="2C3AF8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5D14C0F"/>
    <w:multiLevelType w:val="hybridMultilevel"/>
    <w:tmpl w:val="1BF611A0"/>
    <w:lvl w:ilvl="0" w:tplc="04090005">
      <w:start w:val="1"/>
      <w:numFmt w:val="bullet"/>
      <w:lvlText w:val=""/>
      <w:lvlJc w:val="left"/>
      <w:pPr>
        <w:ind w:left="1724" w:hanging="360"/>
      </w:pPr>
      <w:rPr>
        <w:rFonts w:ascii="Wingdings" w:hAnsi="Wingdings"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9" w15:restartNumberingAfterBreak="0">
    <w:nsid w:val="678E7176"/>
    <w:multiLevelType w:val="hybridMultilevel"/>
    <w:tmpl w:val="FA38EC48"/>
    <w:lvl w:ilvl="0" w:tplc="99003004">
      <w:start w:val="1"/>
      <w:numFmt w:val="lowerRoman"/>
      <w:lvlText w:val="(%1)."/>
      <w:lvlJc w:val="right"/>
      <w:pPr>
        <w:ind w:left="2138" w:hanging="360"/>
      </w:pPr>
      <w:rPr>
        <w:rFonts w:hint="default"/>
      </w:rPr>
    </w:lvl>
    <w:lvl w:ilvl="1" w:tplc="768C7B42">
      <w:start w:val="1"/>
      <w:numFmt w:val="lowerRoman"/>
      <w:lvlText w:val="(%2)."/>
      <w:lvlJc w:val="left"/>
      <w:pPr>
        <w:ind w:left="2858" w:hanging="360"/>
      </w:pPr>
      <w:rPr>
        <w:rFonts w:hint="default"/>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15:restartNumberingAfterBreak="0">
    <w:nsid w:val="680716F2"/>
    <w:multiLevelType w:val="hybridMultilevel"/>
    <w:tmpl w:val="A8DC828E"/>
    <w:lvl w:ilvl="0" w:tplc="0FEE8F38">
      <w:start w:val="1"/>
      <w:numFmt w:val="lowerRoman"/>
      <w:lvlText w:val="(%1)."/>
      <w:lvlJc w:val="left"/>
      <w:pPr>
        <w:ind w:left="720" w:hanging="360"/>
      </w:pPr>
      <w:rPr>
        <w:rFonts w:ascii="Arial" w:eastAsia="Times New Roman" w:hAnsi="Arial" w:cs="Arial"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09371D"/>
    <w:multiLevelType w:val="hybridMultilevel"/>
    <w:tmpl w:val="46B02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54673"/>
    <w:multiLevelType w:val="hybridMultilevel"/>
    <w:tmpl w:val="BBB82416"/>
    <w:lvl w:ilvl="0" w:tplc="04090005">
      <w:start w:val="1"/>
      <w:numFmt w:val="bullet"/>
      <w:lvlText w:val=""/>
      <w:lvlJc w:val="left"/>
      <w:pPr>
        <w:ind w:left="2883" w:hanging="360"/>
      </w:pPr>
      <w:rPr>
        <w:rFonts w:ascii="Wingdings" w:hAnsi="Wingdings" w:hint="default"/>
      </w:rPr>
    </w:lvl>
    <w:lvl w:ilvl="1" w:tplc="04090003" w:tentative="1">
      <w:start w:val="1"/>
      <w:numFmt w:val="bullet"/>
      <w:lvlText w:val="o"/>
      <w:lvlJc w:val="left"/>
      <w:pPr>
        <w:ind w:left="3603" w:hanging="360"/>
      </w:pPr>
      <w:rPr>
        <w:rFonts w:ascii="Courier New" w:hAnsi="Courier New" w:cs="Courier New" w:hint="default"/>
      </w:rPr>
    </w:lvl>
    <w:lvl w:ilvl="2" w:tplc="04090005" w:tentative="1">
      <w:start w:val="1"/>
      <w:numFmt w:val="bullet"/>
      <w:lvlText w:val=""/>
      <w:lvlJc w:val="left"/>
      <w:pPr>
        <w:ind w:left="4323" w:hanging="360"/>
      </w:pPr>
      <w:rPr>
        <w:rFonts w:ascii="Wingdings" w:hAnsi="Wingdings" w:hint="default"/>
      </w:rPr>
    </w:lvl>
    <w:lvl w:ilvl="3" w:tplc="04090001" w:tentative="1">
      <w:start w:val="1"/>
      <w:numFmt w:val="bullet"/>
      <w:lvlText w:val=""/>
      <w:lvlJc w:val="left"/>
      <w:pPr>
        <w:ind w:left="5043" w:hanging="360"/>
      </w:pPr>
      <w:rPr>
        <w:rFonts w:ascii="Symbol" w:hAnsi="Symbol" w:hint="default"/>
      </w:rPr>
    </w:lvl>
    <w:lvl w:ilvl="4" w:tplc="04090003" w:tentative="1">
      <w:start w:val="1"/>
      <w:numFmt w:val="bullet"/>
      <w:lvlText w:val="o"/>
      <w:lvlJc w:val="left"/>
      <w:pPr>
        <w:ind w:left="5763" w:hanging="360"/>
      </w:pPr>
      <w:rPr>
        <w:rFonts w:ascii="Courier New" w:hAnsi="Courier New" w:cs="Courier New" w:hint="default"/>
      </w:rPr>
    </w:lvl>
    <w:lvl w:ilvl="5" w:tplc="04090005" w:tentative="1">
      <w:start w:val="1"/>
      <w:numFmt w:val="bullet"/>
      <w:lvlText w:val=""/>
      <w:lvlJc w:val="left"/>
      <w:pPr>
        <w:ind w:left="6483" w:hanging="360"/>
      </w:pPr>
      <w:rPr>
        <w:rFonts w:ascii="Wingdings" w:hAnsi="Wingdings" w:hint="default"/>
      </w:rPr>
    </w:lvl>
    <w:lvl w:ilvl="6" w:tplc="04090001" w:tentative="1">
      <w:start w:val="1"/>
      <w:numFmt w:val="bullet"/>
      <w:lvlText w:val=""/>
      <w:lvlJc w:val="left"/>
      <w:pPr>
        <w:ind w:left="7203" w:hanging="360"/>
      </w:pPr>
      <w:rPr>
        <w:rFonts w:ascii="Symbol" w:hAnsi="Symbol" w:hint="default"/>
      </w:rPr>
    </w:lvl>
    <w:lvl w:ilvl="7" w:tplc="04090003" w:tentative="1">
      <w:start w:val="1"/>
      <w:numFmt w:val="bullet"/>
      <w:lvlText w:val="o"/>
      <w:lvlJc w:val="left"/>
      <w:pPr>
        <w:ind w:left="7923" w:hanging="360"/>
      </w:pPr>
      <w:rPr>
        <w:rFonts w:ascii="Courier New" w:hAnsi="Courier New" w:cs="Courier New" w:hint="default"/>
      </w:rPr>
    </w:lvl>
    <w:lvl w:ilvl="8" w:tplc="04090005" w:tentative="1">
      <w:start w:val="1"/>
      <w:numFmt w:val="bullet"/>
      <w:lvlText w:val=""/>
      <w:lvlJc w:val="left"/>
      <w:pPr>
        <w:ind w:left="8643" w:hanging="360"/>
      </w:pPr>
      <w:rPr>
        <w:rFonts w:ascii="Wingdings" w:hAnsi="Wingdings" w:hint="default"/>
      </w:rPr>
    </w:lvl>
  </w:abstractNum>
  <w:abstractNum w:abstractNumId="33" w15:restartNumberingAfterBreak="0">
    <w:nsid w:val="71A2203B"/>
    <w:multiLevelType w:val="hybridMultilevel"/>
    <w:tmpl w:val="5CC8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135903"/>
    <w:multiLevelType w:val="hybridMultilevel"/>
    <w:tmpl w:val="44F607E0"/>
    <w:lvl w:ilvl="0" w:tplc="9766A392">
      <w:start w:val="1"/>
      <w:numFmt w:val="lowerRoman"/>
      <w:lvlText w:val="(%1)."/>
      <w:lvlJc w:val="left"/>
      <w:pPr>
        <w:ind w:left="1800" w:hanging="720"/>
      </w:pPr>
      <w:rPr>
        <w:rFonts w:ascii="Arial" w:eastAsia="Times New Roman" w:hAnsi="Arial" w:cs="Arial"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100658"/>
    <w:multiLevelType w:val="hybridMultilevel"/>
    <w:tmpl w:val="41DADA2E"/>
    <w:lvl w:ilvl="0" w:tplc="C2525326">
      <w:start w:val="1"/>
      <w:numFmt w:val="bullet"/>
      <w:lvlText w:val=""/>
      <w:lvlJc w:val="left"/>
      <w:pPr>
        <w:ind w:left="1350" w:hanging="360"/>
      </w:pPr>
      <w:rPr>
        <w:rFonts w:ascii="Wingdings" w:hAnsi="Wingdings" w:hint="default"/>
        <w:color w:val="auto"/>
        <w:u w:color="ED7D31" w:themeColor="accent2"/>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76C540D7"/>
    <w:multiLevelType w:val="hybridMultilevel"/>
    <w:tmpl w:val="886E68FA"/>
    <w:lvl w:ilvl="0" w:tplc="C0B8D5F6">
      <w:start w:val="1"/>
      <w:numFmt w:val="bullet"/>
      <w:lvlText w:val=""/>
      <w:lvlJc w:val="left"/>
      <w:pPr>
        <w:ind w:left="720" w:hanging="360"/>
      </w:pPr>
      <w:rPr>
        <w:rFonts w:ascii="Symbol" w:hAnsi="Symbol" w:hint="default"/>
        <w:sz w:val="22"/>
        <w:szCs w:val="22"/>
        <w:u w:color="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452BF"/>
    <w:multiLevelType w:val="hybridMultilevel"/>
    <w:tmpl w:val="3F482AFA"/>
    <w:lvl w:ilvl="0" w:tplc="B88C67C4">
      <w:start w:val="1"/>
      <w:numFmt w:val="lowerRoman"/>
      <w:lvlText w:val="(%1)."/>
      <w:lvlJc w:val="left"/>
      <w:pPr>
        <w:ind w:left="900" w:hanging="360"/>
      </w:pPr>
      <w:rPr>
        <w:rFonts w:ascii="Arial" w:hAnsi="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F9B3FB2"/>
    <w:multiLevelType w:val="hybridMultilevel"/>
    <w:tmpl w:val="7D384D92"/>
    <w:lvl w:ilvl="0" w:tplc="9F9C955C">
      <w:start w:val="1"/>
      <w:numFmt w:val="bullet"/>
      <w:lvlText w:val=""/>
      <w:lvlJc w:val="left"/>
      <w:pPr>
        <w:ind w:left="1440" w:hanging="360"/>
      </w:pPr>
      <w:rPr>
        <w:rFonts w:ascii="Wingdings" w:hAnsi="Wingdings" w:hint="default"/>
        <w:u w:color="ED7D31" w:themeColor="accen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9"/>
  </w:num>
  <w:num w:numId="3">
    <w:abstractNumId w:val="8"/>
  </w:num>
  <w:num w:numId="4">
    <w:abstractNumId w:val="28"/>
  </w:num>
  <w:num w:numId="5">
    <w:abstractNumId w:val="30"/>
  </w:num>
  <w:num w:numId="6">
    <w:abstractNumId w:val="22"/>
  </w:num>
  <w:num w:numId="7">
    <w:abstractNumId w:val="3"/>
  </w:num>
  <w:num w:numId="8">
    <w:abstractNumId w:val="32"/>
  </w:num>
  <w:num w:numId="9">
    <w:abstractNumId w:val="37"/>
  </w:num>
  <w:num w:numId="10">
    <w:abstractNumId w:val="29"/>
  </w:num>
  <w:num w:numId="11">
    <w:abstractNumId w:val="0"/>
  </w:num>
  <w:num w:numId="12">
    <w:abstractNumId w:val="36"/>
  </w:num>
  <w:num w:numId="13">
    <w:abstractNumId w:val="13"/>
  </w:num>
  <w:num w:numId="14">
    <w:abstractNumId w:val="16"/>
  </w:num>
  <w:num w:numId="15">
    <w:abstractNumId w:val="21"/>
  </w:num>
  <w:num w:numId="16">
    <w:abstractNumId w:val="2"/>
  </w:num>
  <w:num w:numId="17">
    <w:abstractNumId w:val="19"/>
  </w:num>
  <w:num w:numId="18">
    <w:abstractNumId w:val="5"/>
  </w:num>
  <w:num w:numId="19">
    <w:abstractNumId w:val="1"/>
  </w:num>
  <w:num w:numId="20">
    <w:abstractNumId w:val="4"/>
  </w:num>
  <w:num w:numId="21">
    <w:abstractNumId w:val="33"/>
  </w:num>
  <w:num w:numId="22">
    <w:abstractNumId w:val="12"/>
  </w:num>
  <w:num w:numId="23">
    <w:abstractNumId w:val="31"/>
  </w:num>
  <w:num w:numId="24">
    <w:abstractNumId w:val="6"/>
  </w:num>
  <w:num w:numId="25">
    <w:abstractNumId w:val="15"/>
  </w:num>
  <w:num w:numId="26">
    <w:abstractNumId w:val="24"/>
  </w:num>
  <w:num w:numId="27">
    <w:abstractNumId w:val="7"/>
  </w:num>
  <w:num w:numId="28">
    <w:abstractNumId w:val="38"/>
  </w:num>
  <w:num w:numId="29">
    <w:abstractNumId w:val="34"/>
  </w:num>
  <w:num w:numId="30">
    <w:abstractNumId w:val="18"/>
  </w:num>
  <w:num w:numId="31">
    <w:abstractNumId w:val="11"/>
  </w:num>
  <w:num w:numId="32">
    <w:abstractNumId w:val="17"/>
  </w:num>
  <w:num w:numId="33">
    <w:abstractNumId w:val="26"/>
  </w:num>
  <w:num w:numId="34">
    <w:abstractNumId w:val="35"/>
  </w:num>
  <w:num w:numId="35">
    <w:abstractNumId w:val="23"/>
  </w:num>
  <w:num w:numId="36">
    <w:abstractNumId w:val="25"/>
  </w:num>
  <w:num w:numId="37">
    <w:abstractNumId w:val="20"/>
  </w:num>
  <w:num w:numId="38">
    <w:abstractNumId w:val="14"/>
  </w:num>
  <w:num w:numId="3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F58"/>
    <w:rsid w:val="00001377"/>
    <w:rsid w:val="00001896"/>
    <w:rsid w:val="00001DCC"/>
    <w:rsid w:val="0000256B"/>
    <w:rsid w:val="00005A54"/>
    <w:rsid w:val="00005B06"/>
    <w:rsid w:val="00006E39"/>
    <w:rsid w:val="000074D7"/>
    <w:rsid w:val="00013A0D"/>
    <w:rsid w:val="00016177"/>
    <w:rsid w:val="0001644D"/>
    <w:rsid w:val="00017AFA"/>
    <w:rsid w:val="00020884"/>
    <w:rsid w:val="00020964"/>
    <w:rsid w:val="00022D37"/>
    <w:rsid w:val="00023CA8"/>
    <w:rsid w:val="00023F21"/>
    <w:rsid w:val="000253C8"/>
    <w:rsid w:val="00025BAB"/>
    <w:rsid w:val="0002607F"/>
    <w:rsid w:val="000262DC"/>
    <w:rsid w:val="000306AD"/>
    <w:rsid w:val="00031B8C"/>
    <w:rsid w:val="0003208D"/>
    <w:rsid w:val="0003381F"/>
    <w:rsid w:val="00034E5F"/>
    <w:rsid w:val="000365A7"/>
    <w:rsid w:val="000421AE"/>
    <w:rsid w:val="00042568"/>
    <w:rsid w:val="00042BAC"/>
    <w:rsid w:val="00044745"/>
    <w:rsid w:val="00044A60"/>
    <w:rsid w:val="0004728B"/>
    <w:rsid w:val="000479F8"/>
    <w:rsid w:val="00050FBB"/>
    <w:rsid w:val="00051009"/>
    <w:rsid w:val="000517DE"/>
    <w:rsid w:val="000518BF"/>
    <w:rsid w:val="000536A7"/>
    <w:rsid w:val="00054564"/>
    <w:rsid w:val="00054E5E"/>
    <w:rsid w:val="00055A94"/>
    <w:rsid w:val="0005713A"/>
    <w:rsid w:val="00061B74"/>
    <w:rsid w:val="00061C2B"/>
    <w:rsid w:val="00063BEF"/>
    <w:rsid w:val="00065E7A"/>
    <w:rsid w:val="00066D06"/>
    <w:rsid w:val="000670DF"/>
    <w:rsid w:val="000673B1"/>
    <w:rsid w:val="000716BE"/>
    <w:rsid w:val="00077FBB"/>
    <w:rsid w:val="000802D2"/>
    <w:rsid w:val="0008172A"/>
    <w:rsid w:val="00081B78"/>
    <w:rsid w:val="00081E2E"/>
    <w:rsid w:val="000841BC"/>
    <w:rsid w:val="00084365"/>
    <w:rsid w:val="000914FA"/>
    <w:rsid w:val="00092EF9"/>
    <w:rsid w:val="00093392"/>
    <w:rsid w:val="00093506"/>
    <w:rsid w:val="00093EDD"/>
    <w:rsid w:val="0009439E"/>
    <w:rsid w:val="0009455E"/>
    <w:rsid w:val="00094F2E"/>
    <w:rsid w:val="00096542"/>
    <w:rsid w:val="00097E74"/>
    <w:rsid w:val="000A2572"/>
    <w:rsid w:val="000A2A65"/>
    <w:rsid w:val="000A3A6E"/>
    <w:rsid w:val="000A43DB"/>
    <w:rsid w:val="000A6EBB"/>
    <w:rsid w:val="000A799F"/>
    <w:rsid w:val="000B0C04"/>
    <w:rsid w:val="000B0F26"/>
    <w:rsid w:val="000B200E"/>
    <w:rsid w:val="000B20B0"/>
    <w:rsid w:val="000B293A"/>
    <w:rsid w:val="000B2D6E"/>
    <w:rsid w:val="000B4482"/>
    <w:rsid w:val="000B4602"/>
    <w:rsid w:val="000B59CE"/>
    <w:rsid w:val="000B7627"/>
    <w:rsid w:val="000C0E72"/>
    <w:rsid w:val="000C472C"/>
    <w:rsid w:val="000C5C02"/>
    <w:rsid w:val="000D0700"/>
    <w:rsid w:val="000D34FE"/>
    <w:rsid w:val="000D35C4"/>
    <w:rsid w:val="000D4C0D"/>
    <w:rsid w:val="000D4F31"/>
    <w:rsid w:val="000D6358"/>
    <w:rsid w:val="000D7656"/>
    <w:rsid w:val="000D7CEB"/>
    <w:rsid w:val="000E2027"/>
    <w:rsid w:val="000E20F3"/>
    <w:rsid w:val="000E263B"/>
    <w:rsid w:val="000E2EA4"/>
    <w:rsid w:val="000E58B5"/>
    <w:rsid w:val="000E5B84"/>
    <w:rsid w:val="000E6701"/>
    <w:rsid w:val="000E6ACA"/>
    <w:rsid w:val="000F06F1"/>
    <w:rsid w:val="000F10FD"/>
    <w:rsid w:val="000F140D"/>
    <w:rsid w:val="000F27FD"/>
    <w:rsid w:val="000F2A2F"/>
    <w:rsid w:val="000F2B45"/>
    <w:rsid w:val="000F3758"/>
    <w:rsid w:val="000F480C"/>
    <w:rsid w:val="000F54D4"/>
    <w:rsid w:val="000F5FFA"/>
    <w:rsid w:val="000F6867"/>
    <w:rsid w:val="00101D19"/>
    <w:rsid w:val="00102A8F"/>
    <w:rsid w:val="00103C23"/>
    <w:rsid w:val="00104784"/>
    <w:rsid w:val="00104867"/>
    <w:rsid w:val="0010522A"/>
    <w:rsid w:val="00105888"/>
    <w:rsid w:val="00105CC5"/>
    <w:rsid w:val="00106747"/>
    <w:rsid w:val="00106963"/>
    <w:rsid w:val="00107772"/>
    <w:rsid w:val="00110785"/>
    <w:rsid w:val="001118A8"/>
    <w:rsid w:val="0011202F"/>
    <w:rsid w:val="00113C95"/>
    <w:rsid w:val="001156CD"/>
    <w:rsid w:val="0012017D"/>
    <w:rsid w:val="00121A28"/>
    <w:rsid w:val="00122346"/>
    <w:rsid w:val="00122D63"/>
    <w:rsid w:val="00123A85"/>
    <w:rsid w:val="00124651"/>
    <w:rsid w:val="00125916"/>
    <w:rsid w:val="00125EB9"/>
    <w:rsid w:val="00126EBE"/>
    <w:rsid w:val="00127916"/>
    <w:rsid w:val="00127F7E"/>
    <w:rsid w:val="00127FBC"/>
    <w:rsid w:val="00130A96"/>
    <w:rsid w:val="00132112"/>
    <w:rsid w:val="00132AD9"/>
    <w:rsid w:val="00134015"/>
    <w:rsid w:val="001353AC"/>
    <w:rsid w:val="00142CE0"/>
    <w:rsid w:val="00145686"/>
    <w:rsid w:val="00146DA8"/>
    <w:rsid w:val="00150285"/>
    <w:rsid w:val="001527FF"/>
    <w:rsid w:val="0015288E"/>
    <w:rsid w:val="0015454D"/>
    <w:rsid w:val="00154E5C"/>
    <w:rsid w:val="00156187"/>
    <w:rsid w:val="001566BD"/>
    <w:rsid w:val="00157999"/>
    <w:rsid w:val="00157A4C"/>
    <w:rsid w:val="0016047F"/>
    <w:rsid w:val="00160687"/>
    <w:rsid w:val="00163021"/>
    <w:rsid w:val="00163208"/>
    <w:rsid w:val="00163355"/>
    <w:rsid w:val="00166744"/>
    <w:rsid w:val="001669BC"/>
    <w:rsid w:val="0017046A"/>
    <w:rsid w:val="00171194"/>
    <w:rsid w:val="00174E0C"/>
    <w:rsid w:val="00175EF2"/>
    <w:rsid w:val="001762B4"/>
    <w:rsid w:val="0017699E"/>
    <w:rsid w:val="00176CBB"/>
    <w:rsid w:val="00180C88"/>
    <w:rsid w:val="00184A0B"/>
    <w:rsid w:val="00186450"/>
    <w:rsid w:val="00187DA0"/>
    <w:rsid w:val="001913FE"/>
    <w:rsid w:val="001914C2"/>
    <w:rsid w:val="001934C2"/>
    <w:rsid w:val="001950A2"/>
    <w:rsid w:val="00195B60"/>
    <w:rsid w:val="0019672B"/>
    <w:rsid w:val="001973DF"/>
    <w:rsid w:val="001A0EFF"/>
    <w:rsid w:val="001A0F81"/>
    <w:rsid w:val="001A3902"/>
    <w:rsid w:val="001A3946"/>
    <w:rsid w:val="001A4925"/>
    <w:rsid w:val="001A4D1A"/>
    <w:rsid w:val="001A5AD0"/>
    <w:rsid w:val="001A67E9"/>
    <w:rsid w:val="001A6A56"/>
    <w:rsid w:val="001A750B"/>
    <w:rsid w:val="001B0AFA"/>
    <w:rsid w:val="001B146D"/>
    <w:rsid w:val="001B2D05"/>
    <w:rsid w:val="001B39F2"/>
    <w:rsid w:val="001B4B88"/>
    <w:rsid w:val="001C00AC"/>
    <w:rsid w:val="001C14D8"/>
    <w:rsid w:val="001C1844"/>
    <w:rsid w:val="001C1995"/>
    <w:rsid w:val="001C425D"/>
    <w:rsid w:val="001C5757"/>
    <w:rsid w:val="001D2DB3"/>
    <w:rsid w:val="001D3193"/>
    <w:rsid w:val="001D419A"/>
    <w:rsid w:val="001D5074"/>
    <w:rsid w:val="001D67C3"/>
    <w:rsid w:val="001D6DED"/>
    <w:rsid w:val="001D7D48"/>
    <w:rsid w:val="001E227F"/>
    <w:rsid w:val="001E2F1F"/>
    <w:rsid w:val="001E516B"/>
    <w:rsid w:val="001E63E6"/>
    <w:rsid w:val="001E7ADA"/>
    <w:rsid w:val="001E7B86"/>
    <w:rsid w:val="001F022A"/>
    <w:rsid w:val="001F0FAE"/>
    <w:rsid w:val="001F120A"/>
    <w:rsid w:val="001F1E2E"/>
    <w:rsid w:val="001F2193"/>
    <w:rsid w:val="001F2332"/>
    <w:rsid w:val="001F2A5F"/>
    <w:rsid w:val="001F4615"/>
    <w:rsid w:val="001F6308"/>
    <w:rsid w:val="001F7A20"/>
    <w:rsid w:val="001F7C03"/>
    <w:rsid w:val="00201A3D"/>
    <w:rsid w:val="00202ADA"/>
    <w:rsid w:val="00207E1B"/>
    <w:rsid w:val="0021048D"/>
    <w:rsid w:val="00210B31"/>
    <w:rsid w:val="00212C83"/>
    <w:rsid w:val="002140C0"/>
    <w:rsid w:val="002157AC"/>
    <w:rsid w:val="00215E7A"/>
    <w:rsid w:val="00220437"/>
    <w:rsid w:val="002204FB"/>
    <w:rsid w:val="00220B41"/>
    <w:rsid w:val="002214B4"/>
    <w:rsid w:val="002215F2"/>
    <w:rsid w:val="00222AC9"/>
    <w:rsid w:val="00223010"/>
    <w:rsid w:val="002236FA"/>
    <w:rsid w:val="00227A2A"/>
    <w:rsid w:val="002333B3"/>
    <w:rsid w:val="00233B7D"/>
    <w:rsid w:val="002416BD"/>
    <w:rsid w:val="00242D4F"/>
    <w:rsid w:val="0024582F"/>
    <w:rsid w:val="00247FA2"/>
    <w:rsid w:val="00250D8E"/>
    <w:rsid w:val="002534A4"/>
    <w:rsid w:val="00254553"/>
    <w:rsid w:val="00257CCB"/>
    <w:rsid w:val="00260437"/>
    <w:rsid w:val="00260E52"/>
    <w:rsid w:val="00262376"/>
    <w:rsid w:val="0026410B"/>
    <w:rsid w:val="002646B2"/>
    <w:rsid w:val="002648BA"/>
    <w:rsid w:val="00264914"/>
    <w:rsid w:val="00266263"/>
    <w:rsid w:val="002702BB"/>
    <w:rsid w:val="00270B1D"/>
    <w:rsid w:val="002715D5"/>
    <w:rsid w:val="00271E62"/>
    <w:rsid w:val="00272C82"/>
    <w:rsid w:val="002737D4"/>
    <w:rsid w:val="00275BBA"/>
    <w:rsid w:val="0027604F"/>
    <w:rsid w:val="002763D3"/>
    <w:rsid w:val="00277673"/>
    <w:rsid w:val="00280A8B"/>
    <w:rsid w:val="00281621"/>
    <w:rsid w:val="00281FB0"/>
    <w:rsid w:val="002835DC"/>
    <w:rsid w:val="002852B1"/>
    <w:rsid w:val="00286D02"/>
    <w:rsid w:val="00290B57"/>
    <w:rsid w:val="002925A9"/>
    <w:rsid w:val="00295267"/>
    <w:rsid w:val="00296B73"/>
    <w:rsid w:val="002A0CAF"/>
    <w:rsid w:val="002A284F"/>
    <w:rsid w:val="002A2D75"/>
    <w:rsid w:val="002A3A42"/>
    <w:rsid w:val="002A756F"/>
    <w:rsid w:val="002A75B6"/>
    <w:rsid w:val="002B09DE"/>
    <w:rsid w:val="002B2D66"/>
    <w:rsid w:val="002B32A6"/>
    <w:rsid w:val="002B3AA9"/>
    <w:rsid w:val="002B4190"/>
    <w:rsid w:val="002B472E"/>
    <w:rsid w:val="002B70BA"/>
    <w:rsid w:val="002B7549"/>
    <w:rsid w:val="002B7E71"/>
    <w:rsid w:val="002C0BC5"/>
    <w:rsid w:val="002C1250"/>
    <w:rsid w:val="002C17BF"/>
    <w:rsid w:val="002C1C41"/>
    <w:rsid w:val="002C3778"/>
    <w:rsid w:val="002C5590"/>
    <w:rsid w:val="002C57A7"/>
    <w:rsid w:val="002C62C3"/>
    <w:rsid w:val="002C722F"/>
    <w:rsid w:val="002D0B62"/>
    <w:rsid w:val="002D0CAD"/>
    <w:rsid w:val="002D0CC9"/>
    <w:rsid w:val="002D23B4"/>
    <w:rsid w:val="002D429E"/>
    <w:rsid w:val="002D5F8B"/>
    <w:rsid w:val="002D66DB"/>
    <w:rsid w:val="002D6A89"/>
    <w:rsid w:val="002E0CEE"/>
    <w:rsid w:val="002E1B26"/>
    <w:rsid w:val="002E22AF"/>
    <w:rsid w:val="002E3828"/>
    <w:rsid w:val="002E655B"/>
    <w:rsid w:val="002E751B"/>
    <w:rsid w:val="002F0BE0"/>
    <w:rsid w:val="002F1030"/>
    <w:rsid w:val="002F10A4"/>
    <w:rsid w:val="002F2C6E"/>
    <w:rsid w:val="002F674B"/>
    <w:rsid w:val="002F6AAF"/>
    <w:rsid w:val="003009FC"/>
    <w:rsid w:val="00300B86"/>
    <w:rsid w:val="00301883"/>
    <w:rsid w:val="00302194"/>
    <w:rsid w:val="0030346D"/>
    <w:rsid w:val="00304AA8"/>
    <w:rsid w:val="00304F22"/>
    <w:rsid w:val="003056FD"/>
    <w:rsid w:val="003061E3"/>
    <w:rsid w:val="003073DA"/>
    <w:rsid w:val="00307AB0"/>
    <w:rsid w:val="00314AC8"/>
    <w:rsid w:val="00314DBF"/>
    <w:rsid w:val="00315458"/>
    <w:rsid w:val="003161AA"/>
    <w:rsid w:val="00321B91"/>
    <w:rsid w:val="0032238B"/>
    <w:rsid w:val="00323A7F"/>
    <w:rsid w:val="00325E86"/>
    <w:rsid w:val="00332CD6"/>
    <w:rsid w:val="00333BA6"/>
    <w:rsid w:val="00334028"/>
    <w:rsid w:val="00334CC8"/>
    <w:rsid w:val="0033572C"/>
    <w:rsid w:val="003357F9"/>
    <w:rsid w:val="00335A0B"/>
    <w:rsid w:val="00335A56"/>
    <w:rsid w:val="00341A98"/>
    <w:rsid w:val="00341E4E"/>
    <w:rsid w:val="00342768"/>
    <w:rsid w:val="003433D5"/>
    <w:rsid w:val="00343C5A"/>
    <w:rsid w:val="00345EA6"/>
    <w:rsid w:val="00346FF4"/>
    <w:rsid w:val="00350159"/>
    <w:rsid w:val="00354857"/>
    <w:rsid w:val="00354BE1"/>
    <w:rsid w:val="00355061"/>
    <w:rsid w:val="003578F3"/>
    <w:rsid w:val="00361CC9"/>
    <w:rsid w:val="003634D2"/>
    <w:rsid w:val="00363CBB"/>
    <w:rsid w:val="00364606"/>
    <w:rsid w:val="00364E1D"/>
    <w:rsid w:val="003654F3"/>
    <w:rsid w:val="00366732"/>
    <w:rsid w:val="00367222"/>
    <w:rsid w:val="003672D4"/>
    <w:rsid w:val="003673F1"/>
    <w:rsid w:val="00367FFA"/>
    <w:rsid w:val="00370487"/>
    <w:rsid w:val="003723E5"/>
    <w:rsid w:val="003749BB"/>
    <w:rsid w:val="00376770"/>
    <w:rsid w:val="00376C1F"/>
    <w:rsid w:val="00376CE1"/>
    <w:rsid w:val="00377F58"/>
    <w:rsid w:val="0038122F"/>
    <w:rsid w:val="003818EE"/>
    <w:rsid w:val="00381A52"/>
    <w:rsid w:val="0038726E"/>
    <w:rsid w:val="00390504"/>
    <w:rsid w:val="00391DEA"/>
    <w:rsid w:val="00392F19"/>
    <w:rsid w:val="003944AC"/>
    <w:rsid w:val="003949AD"/>
    <w:rsid w:val="00395992"/>
    <w:rsid w:val="00395D00"/>
    <w:rsid w:val="00395E6F"/>
    <w:rsid w:val="003A2370"/>
    <w:rsid w:val="003A3FCC"/>
    <w:rsid w:val="003A4108"/>
    <w:rsid w:val="003A4A2C"/>
    <w:rsid w:val="003A51D1"/>
    <w:rsid w:val="003A56A8"/>
    <w:rsid w:val="003A5B88"/>
    <w:rsid w:val="003B1427"/>
    <w:rsid w:val="003B246A"/>
    <w:rsid w:val="003B35AE"/>
    <w:rsid w:val="003B4131"/>
    <w:rsid w:val="003B4E4B"/>
    <w:rsid w:val="003B5554"/>
    <w:rsid w:val="003C1889"/>
    <w:rsid w:val="003D1786"/>
    <w:rsid w:val="003D29C5"/>
    <w:rsid w:val="003D51A7"/>
    <w:rsid w:val="003D70BF"/>
    <w:rsid w:val="003E0647"/>
    <w:rsid w:val="003E16B6"/>
    <w:rsid w:val="003E4B25"/>
    <w:rsid w:val="003E568B"/>
    <w:rsid w:val="003E737C"/>
    <w:rsid w:val="003F0E5E"/>
    <w:rsid w:val="003F4E8A"/>
    <w:rsid w:val="003F5645"/>
    <w:rsid w:val="003F5A96"/>
    <w:rsid w:val="003F6138"/>
    <w:rsid w:val="003F711B"/>
    <w:rsid w:val="00400B22"/>
    <w:rsid w:val="004029AC"/>
    <w:rsid w:val="00403285"/>
    <w:rsid w:val="0040362A"/>
    <w:rsid w:val="00403A8A"/>
    <w:rsid w:val="00403AB6"/>
    <w:rsid w:val="004041B5"/>
    <w:rsid w:val="004054A1"/>
    <w:rsid w:val="00405EB7"/>
    <w:rsid w:val="004100B4"/>
    <w:rsid w:val="004105EC"/>
    <w:rsid w:val="00410908"/>
    <w:rsid w:val="0041241E"/>
    <w:rsid w:val="00412895"/>
    <w:rsid w:val="0041434C"/>
    <w:rsid w:val="004145DB"/>
    <w:rsid w:val="00414A54"/>
    <w:rsid w:val="0041570C"/>
    <w:rsid w:val="004158AC"/>
    <w:rsid w:val="00417925"/>
    <w:rsid w:val="00420ADA"/>
    <w:rsid w:val="00420DD5"/>
    <w:rsid w:val="00422214"/>
    <w:rsid w:val="00424442"/>
    <w:rsid w:val="0042558F"/>
    <w:rsid w:val="00425BA9"/>
    <w:rsid w:val="0042616C"/>
    <w:rsid w:val="00426608"/>
    <w:rsid w:val="00426B01"/>
    <w:rsid w:val="00426D45"/>
    <w:rsid w:val="0043004C"/>
    <w:rsid w:val="00430CD4"/>
    <w:rsid w:val="00431820"/>
    <w:rsid w:val="00431ABE"/>
    <w:rsid w:val="00432A51"/>
    <w:rsid w:val="0043467A"/>
    <w:rsid w:val="004349AE"/>
    <w:rsid w:val="004357F2"/>
    <w:rsid w:val="00436A78"/>
    <w:rsid w:val="00437714"/>
    <w:rsid w:val="00437C95"/>
    <w:rsid w:val="00440515"/>
    <w:rsid w:val="00440584"/>
    <w:rsid w:val="004420FA"/>
    <w:rsid w:val="004435DC"/>
    <w:rsid w:val="0044443F"/>
    <w:rsid w:val="00444AB9"/>
    <w:rsid w:val="00445D32"/>
    <w:rsid w:val="00446A25"/>
    <w:rsid w:val="00453048"/>
    <w:rsid w:val="004546F0"/>
    <w:rsid w:val="00457557"/>
    <w:rsid w:val="00460447"/>
    <w:rsid w:val="00461706"/>
    <w:rsid w:val="00461F0F"/>
    <w:rsid w:val="00465487"/>
    <w:rsid w:val="0046606B"/>
    <w:rsid w:val="004672F4"/>
    <w:rsid w:val="00470B9C"/>
    <w:rsid w:val="00472F91"/>
    <w:rsid w:val="0047375A"/>
    <w:rsid w:val="004744E0"/>
    <w:rsid w:val="004750AD"/>
    <w:rsid w:val="00475271"/>
    <w:rsid w:val="0047565B"/>
    <w:rsid w:val="00476DAB"/>
    <w:rsid w:val="00480A58"/>
    <w:rsid w:val="00481377"/>
    <w:rsid w:val="00481C2C"/>
    <w:rsid w:val="004821A2"/>
    <w:rsid w:val="004822C1"/>
    <w:rsid w:val="00482B60"/>
    <w:rsid w:val="00484A5E"/>
    <w:rsid w:val="00485FC8"/>
    <w:rsid w:val="00490C6C"/>
    <w:rsid w:val="00491B30"/>
    <w:rsid w:val="00493103"/>
    <w:rsid w:val="00493FEA"/>
    <w:rsid w:val="00494DD9"/>
    <w:rsid w:val="00494E99"/>
    <w:rsid w:val="004954F2"/>
    <w:rsid w:val="004956B9"/>
    <w:rsid w:val="00496D74"/>
    <w:rsid w:val="004A06B7"/>
    <w:rsid w:val="004A0968"/>
    <w:rsid w:val="004A1258"/>
    <w:rsid w:val="004A1542"/>
    <w:rsid w:val="004A448C"/>
    <w:rsid w:val="004A4D53"/>
    <w:rsid w:val="004A589C"/>
    <w:rsid w:val="004A5F29"/>
    <w:rsid w:val="004A6EBD"/>
    <w:rsid w:val="004A7E5C"/>
    <w:rsid w:val="004B0338"/>
    <w:rsid w:val="004B0BC5"/>
    <w:rsid w:val="004B2850"/>
    <w:rsid w:val="004B4372"/>
    <w:rsid w:val="004B4469"/>
    <w:rsid w:val="004B5539"/>
    <w:rsid w:val="004B596C"/>
    <w:rsid w:val="004B5C37"/>
    <w:rsid w:val="004B6959"/>
    <w:rsid w:val="004C1884"/>
    <w:rsid w:val="004C302A"/>
    <w:rsid w:val="004C396D"/>
    <w:rsid w:val="004C72DB"/>
    <w:rsid w:val="004D2723"/>
    <w:rsid w:val="004D3099"/>
    <w:rsid w:val="004D4227"/>
    <w:rsid w:val="004D50D8"/>
    <w:rsid w:val="004D5B8C"/>
    <w:rsid w:val="004D670D"/>
    <w:rsid w:val="004E029A"/>
    <w:rsid w:val="004E02F9"/>
    <w:rsid w:val="004E0855"/>
    <w:rsid w:val="004E134A"/>
    <w:rsid w:val="004E1F6A"/>
    <w:rsid w:val="004E2DF7"/>
    <w:rsid w:val="004E3020"/>
    <w:rsid w:val="004E3E2A"/>
    <w:rsid w:val="004E642A"/>
    <w:rsid w:val="004E6F7D"/>
    <w:rsid w:val="004F1DE8"/>
    <w:rsid w:val="004F2C3D"/>
    <w:rsid w:val="004F3812"/>
    <w:rsid w:val="005006EA"/>
    <w:rsid w:val="00501448"/>
    <w:rsid w:val="00502B52"/>
    <w:rsid w:val="00510E73"/>
    <w:rsid w:val="005129E8"/>
    <w:rsid w:val="00515388"/>
    <w:rsid w:val="00516348"/>
    <w:rsid w:val="005163B6"/>
    <w:rsid w:val="00517F71"/>
    <w:rsid w:val="0052046D"/>
    <w:rsid w:val="00521064"/>
    <w:rsid w:val="00523535"/>
    <w:rsid w:val="00524B4E"/>
    <w:rsid w:val="00525D41"/>
    <w:rsid w:val="0052690F"/>
    <w:rsid w:val="0053002A"/>
    <w:rsid w:val="00531C12"/>
    <w:rsid w:val="00532CCC"/>
    <w:rsid w:val="0053307D"/>
    <w:rsid w:val="0053311F"/>
    <w:rsid w:val="00535001"/>
    <w:rsid w:val="0053796D"/>
    <w:rsid w:val="00537FAC"/>
    <w:rsid w:val="00541C08"/>
    <w:rsid w:val="00542518"/>
    <w:rsid w:val="00542DB1"/>
    <w:rsid w:val="0054334A"/>
    <w:rsid w:val="00543B5B"/>
    <w:rsid w:val="00544B8E"/>
    <w:rsid w:val="00545010"/>
    <w:rsid w:val="00545012"/>
    <w:rsid w:val="00545EED"/>
    <w:rsid w:val="0054600F"/>
    <w:rsid w:val="00547CD5"/>
    <w:rsid w:val="00550227"/>
    <w:rsid w:val="005514D3"/>
    <w:rsid w:val="00552345"/>
    <w:rsid w:val="005524E2"/>
    <w:rsid w:val="00552BBE"/>
    <w:rsid w:val="005543BD"/>
    <w:rsid w:val="00555176"/>
    <w:rsid w:val="005556F4"/>
    <w:rsid w:val="00560AF7"/>
    <w:rsid w:val="00562C12"/>
    <w:rsid w:val="00563683"/>
    <w:rsid w:val="005639BF"/>
    <w:rsid w:val="00564542"/>
    <w:rsid w:val="00566DC4"/>
    <w:rsid w:val="00570CF5"/>
    <w:rsid w:val="00577B50"/>
    <w:rsid w:val="00580941"/>
    <w:rsid w:val="00580C08"/>
    <w:rsid w:val="00580E62"/>
    <w:rsid w:val="00581A01"/>
    <w:rsid w:val="00584F95"/>
    <w:rsid w:val="005850FF"/>
    <w:rsid w:val="005856B8"/>
    <w:rsid w:val="00586285"/>
    <w:rsid w:val="00586355"/>
    <w:rsid w:val="00586E39"/>
    <w:rsid w:val="00586F8E"/>
    <w:rsid w:val="005903C4"/>
    <w:rsid w:val="0059214B"/>
    <w:rsid w:val="00592614"/>
    <w:rsid w:val="00592710"/>
    <w:rsid w:val="005927E9"/>
    <w:rsid w:val="00593143"/>
    <w:rsid w:val="00594AE0"/>
    <w:rsid w:val="00596004"/>
    <w:rsid w:val="00597773"/>
    <w:rsid w:val="005A027D"/>
    <w:rsid w:val="005A6343"/>
    <w:rsid w:val="005A67F7"/>
    <w:rsid w:val="005A708E"/>
    <w:rsid w:val="005B1F5B"/>
    <w:rsid w:val="005B2531"/>
    <w:rsid w:val="005B394C"/>
    <w:rsid w:val="005B4DE7"/>
    <w:rsid w:val="005B53D5"/>
    <w:rsid w:val="005B66C8"/>
    <w:rsid w:val="005B6A6F"/>
    <w:rsid w:val="005B7DC9"/>
    <w:rsid w:val="005B7EC2"/>
    <w:rsid w:val="005C0FA5"/>
    <w:rsid w:val="005C11A0"/>
    <w:rsid w:val="005C2930"/>
    <w:rsid w:val="005C3A3F"/>
    <w:rsid w:val="005C52F8"/>
    <w:rsid w:val="005C587F"/>
    <w:rsid w:val="005C59A3"/>
    <w:rsid w:val="005C649E"/>
    <w:rsid w:val="005C7B90"/>
    <w:rsid w:val="005D21BE"/>
    <w:rsid w:val="005D26A8"/>
    <w:rsid w:val="005D37C3"/>
    <w:rsid w:val="005D46FF"/>
    <w:rsid w:val="005D4FA1"/>
    <w:rsid w:val="005D5A59"/>
    <w:rsid w:val="005D5F2B"/>
    <w:rsid w:val="005D7612"/>
    <w:rsid w:val="005E0DD7"/>
    <w:rsid w:val="005E244E"/>
    <w:rsid w:val="005E3362"/>
    <w:rsid w:val="005E4499"/>
    <w:rsid w:val="005E4CAA"/>
    <w:rsid w:val="005E5C07"/>
    <w:rsid w:val="005E699B"/>
    <w:rsid w:val="005F058E"/>
    <w:rsid w:val="005F0F1C"/>
    <w:rsid w:val="005F2D21"/>
    <w:rsid w:val="005F55BE"/>
    <w:rsid w:val="005F633B"/>
    <w:rsid w:val="005F70D1"/>
    <w:rsid w:val="005F72C6"/>
    <w:rsid w:val="00600A9D"/>
    <w:rsid w:val="00602B00"/>
    <w:rsid w:val="00603BBA"/>
    <w:rsid w:val="0060464E"/>
    <w:rsid w:val="00604CB5"/>
    <w:rsid w:val="0060652F"/>
    <w:rsid w:val="00610FCF"/>
    <w:rsid w:val="00612D81"/>
    <w:rsid w:val="0061318B"/>
    <w:rsid w:val="00614DD6"/>
    <w:rsid w:val="0061660F"/>
    <w:rsid w:val="006200BF"/>
    <w:rsid w:val="0062278E"/>
    <w:rsid w:val="00622C4B"/>
    <w:rsid w:val="0062343F"/>
    <w:rsid w:val="0062381C"/>
    <w:rsid w:val="0062475B"/>
    <w:rsid w:val="00624D14"/>
    <w:rsid w:val="00626374"/>
    <w:rsid w:val="00630277"/>
    <w:rsid w:val="00631B22"/>
    <w:rsid w:val="00632B5C"/>
    <w:rsid w:val="00633D77"/>
    <w:rsid w:val="00634A6A"/>
    <w:rsid w:val="00636EA5"/>
    <w:rsid w:val="00643256"/>
    <w:rsid w:val="00645A03"/>
    <w:rsid w:val="006470BA"/>
    <w:rsid w:val="00647B1A"/>
    <w:rsid w:val="00650EA7"/>
    <w:rsid w:val="0065705B"/>
    <w:rsid w:val="006571B5"/>
    <w:rsid w:val="00657FE9"/>
    <w:rsid w:val="00661656"/>
    <w:rsid w:val="006616E3"/>
    <w:rsid w:val="00662383"/>
    <w:rsid w:val="006644C2"/>
    <w:rsid w:val="0066498E"/>
    <w:rsid w:val="00666C07"/>
    <w:rsid w:val="00666DC7"/>
    <w:rsid w:val="00666FBD"/>
    <w:rsid w:val="00670683"/>
    <w:rsid w:val="00670F53"/>
    <w:rsid w:val="006718A8"/>
    <w:rsid w:val="00672AF1"/>
    <w:rsid w:val="006752FE"/>
    <w:rsid w:val="00680A1C"/>
    <w:rsid w:val="006810AA"/>
    <w:rsid w:val="0068178E"/>
    <w:rsid w:val="00681ABE"/>
    <w:rsid w:val="006843FA"/>
    <w:rsid w:val="00684511"/>
    <w:rsid w:val="0068625D"/>
    <w:rsid w:val="00690729"/>
    <w:rsid w:val="00690B4F"/>
    <w:rsid w:val="00691F0D"/>
    <w:rsid w:val="00692349"/>
    <w:rsid w:val="00693422"/>
    <w:rsid w:val="006936DD"/>
    <w:rsid w:val="006936FC"/>
    <w:rsid w:val="0069484D"/>
    <w:rsid w:val="00695653"/>
    <w:rsid w:val="0069578D"/>
    <w:rsid w:val="00696D53"/>
    <w:rsid w:val="006A11BC"/>
    <w:rsid w:val="006A27FF"/>
    <w:rsid w:val="006A3A8C"/>
    <w:rsid w:val="006A3DCC"/>
    <w:rsid w:val="006A532D"/>
    <w:rsid w:val="006A7C87"/>
    <w:rsid w:val="006B11CA"/>
    <w:rsid w:val="006B26C4"/>
    <w:rsid w:val="006B2C6E"/>
    <w:rsid w:val="006B3C26"/>
    <w:rsid w:val="006B3F55"/>
    <w:rsid w:val="006B426C"/>
    <w:rsid w:val="006B4B42"/>
    <w:rsid w:val="006B4EA1"/>
    <w:rsid w:val="006B4EE3"/>
    <w:rsid w:val="006B5C83"/>
    <w:rsid w:val="006C2F94"/>
    <w:rsid w:val="006C3638"/>
    <w:rsid w:val="006C59D5"/>
    <w:rsid w:val="006C77C2"/>
    <w:rsid w:val="006C7CF2"/>
    <w:rsid w:val="006C7E50"/>
    <w:rsid w:val="006D0711"/>
    <w:rsid w:val="006D0E94"/>
    <w:rsid w:val="006D631B"/>
    <w:rsid w:val="006E1D91"/>
    <w:rsid w:val="006E3DAD"/>
    <w:rsid w:val="006E47E7"/>
    <w:rsid w:val="006E47F3"/>
    <w:rsid w:val="006E539C"/>
    <w:rsid w:val="006E556C"/>
    <w:rsid w:val="006E6FC8"/>
    <w:rsid w:val="006E778E"/>
    <w:rsid w:val="006E7F48"/>
    <w:rsid w:val="006F0B91"/>
    <w:rsid w:val="006F13F1"/>
    <w:rsid w:val="006F19C9"/>
    <w:rsid w:val="006F1E6A"/>
    <w:rsid w:val="006F1F89"/>
    <w:rsid w:val="006F3DAD"/>
    <w:rsid w:val="006F4C1A"/>
    <w:rsid w:val="006F6437"/>
    <w:rsid w:val="006F723A"/>
    <w:rsid w:val="006F7822"/>
    <w:rsid w:val="006F7E6D"/>
    <w:rsid w:val="00700868"/>
    <w:rsid w:val="00700AC1"/>
    <w:rsid w:val="00705EF8"/>
    <w:rsid w:val="007064CD"/>
    <w:rsid w:val="007104BA"/>
    <w:rsid w:val="007104FE"/>
    <w:rsid w:val="00711CBD"/>
    <w:rsid w:val="0071334A"/>
    <w:rsid w:val="007166CA"/>
    <w:rsid w:val="00716ADF"/>
    <w:rsid w:val="00716AE3"/>
    <w:rsid w:val="00720287"/>
    <w:rsid w:val="0072093C"/>
    <w:rsid w:val="007217D9"/>
    <w:rsid w:val="00723968"/>
    <w:rsid w:val="007249B3"/>
    <w:rsid w:val="00725ECD"/>
    <w:rsid w:val="007345FD"/>
    <w:rsid w:val="00735063"/>
    <w:rsid w:val="00736341"/>
    <w:rsid w:val="00737150"/>
    <w:rsid w:val="00741163"/>
    <w:rsid w:val="00741182"/>
    <w:rsid w:val="007414F9"/>
    <w:rsid w:val="007432CD"/>
    <w:rsid w:val="00744AD5"/>
    <w:rsid w:val="007454EC"/>
    <w:rsid w:val="00745902"/>
    <w:rsid w:val="00745C5D"/>
    <w:rsid w:val="00745CFE"/>
    <w:rsid w:val="00746A1D"/>
    <w:rsid w:val="00750B5F"/>
    <w:rsid w:val="007519DD"/>
    <w:rsid w:val="007528A3"/>
    <w:rsid w:val="00752DB4"/>
    <w:rsid w:val="0075344C"/>
    <w:rsid w:val="007541AE"/>
    <w:rsid w:val="007550FC"/>
    <w:rsid w:val="00755F7A"/>
    <w:rsid w:val="00756104"/>
    <w:rsid w:val="00757778"/>
    <w:rsid w:val="00761055"/>
    <w:rsid w:val="0076245E"/>
    <w:rsid w:val="00763D16"/>
    <w:rsid w:val="00763E24"/>
    <w:rsid w:val="0076429E"/>
    <w:rsid w:val="007661C1"/>
    <w:rsid w:val="00766AA1"/>
    <w:rsid w:val="00766E22"/>
    <w:rsid w:val="007679A6"/>
    <w:rsid w:val="007702D3"/>
    <w:rsid w:val="007711AC"/>
    <w:rsid w:val="00772373"/>
    <w:rsid w:val="007723E4"/>
    <w:rsid w:val="0077501F"/>
    <w:rsid w:val="00777566"/>
    <w:rsid w:val="0078058C"/>
    <w:rsid w:val="00780C5B"/>
    <w:rsid w:val="007811F0"/>
    <w:rsid w:val="007831A2"/>
    <w:rsid w:val="00783285"/>
    <w:rsid w:val="00785C79"/>
    <w:rsid w:val="007873D7"/>
    <w:rsid w:val="0078741C"/>
    <w:rsid w:val="00790388"/>
    <w:rsid w:val="00792176"/>
    <w:rsid w:val="00793534"/>
    <w:rsid w:val="007937D1"/>
    <w:rsid w:val="007943DE"/>
    <w:rsid w:val="007A013A"/>
    <w:rsid w:val="007A01E6"/>
    <w:rsid w:val="007A17EF"/>
    <w:rsid w:val="007A1C73"/>
    <w:rsid w:val="007A4F75"/>
    <w:rsid w:val="007A51BD"/>
    <w:rsid w:val="007A5499"/>
    <w:rsid w:val="007A56A2"/>
    <w:rsid w:val="007B0897"/>
    <w:rsid w:val="007B180D"/>
    <w:rsid w:val="007B214F"/>
    <w:rsid w:val="007B2C30"/>
    <w:rsid w:val="007B76A4"/>
    <w:rsid w:val="007C0285"/>
    <w:rsid w:val="007C0D78"/>
    <w:rsid w:val="007C1BAC"/>
    <w:rsid w:val="007C2279"/>
    <w:rsid w:val="007C42E3"/>
    <w:rsid w:val="007C4D9D"/>
    <w:rsid w:val="007C6258"/>
    <w:rsid w:val="007C7122"/>
    <w:rsid w:val="007D01FC"/>
    <w:rsid w:val="007D15A3"/>
    <w:rsid w:val="007D2DED"/>
    <w:rsid w:val="007D4D5F"/>
    <w:rsid w:val="007D625B"/>
    <w:rsid w:val="007D6B12"/>
    <w:rsid w:val="007D732E"/>
    <w:rsid w:val="007D7AD6"/>
    <w:rsid w:val="007E0718"/>
    <w:rsid w:val="007E17D1"/>
    <w:rsid w:val="007E2152"/>
    <w:rsid w:val="007E2DBF"/>
    <w:rsid w:val="007E3195"/>
    <w:rsid w:val="007E411A"/>
    <w:rsid w:val="007E4812"/>
    <w:rsid w:val="007E5243"/>
    <w:rsid w:val="007E5771"/>
    <w:rsid w:val="007E6B55"/>
    <w:rsid w:val="007E7F40"/>
    <w:rsid w:val="007F1668"/>
    <w:rsid w:val="007F19D2"/>
    <w:rsid w:val="007F55DB"/>
    <w:rsid w:val="007F597C"/>
    <w:rsid w:val="007F709B"/>
    <w:rsid w:val="0080125C"/>
    <w:rsid w:val="008015BD"/>
    <w:rsid w:val="008020C5"/>
    <w:rsid w:val="008054E6"/>
    <w:rsid w:val="00805A5C"/>
    <w:rsid w:val="00805D4F"/>
    <w:rsid w:val="008078D0"/>
    <w:rsid w:val="00811E0F"/>
    <w:rsid w:val="00811F0B"/>
    <w:rsid w:val="0081247D"/>
    <w:rsid w:val="00814373"/>
    <w:rsid w:val="00814EA4"/>
    <w:rsid w:val="00817E8A"/>
    <w:rsid w:val="00820132"/>
    <w:rsid w:val="008208A4"/>
    <w:rsid w:val="008235B7"/>
    <w:rsid w:val="00823C46"/>
    <w:rsid w:val="008247DA"/>
    <w:rsid w:val="00824CB0"/>
    <w:rsid w:val="0082583F"/>
    <w:rsid w:val="00826311"/>
    <w:rsid w:val="00826731"/>
    <w:rsid w:val="00830FD5"/>
    <w:rsid w:val="00831F5B"/>
    <w:rsid w:val="0083362B"/>
    <w:rsid w:val="008356B2"/>
    <w:rsid w:val="00835A49"/>
    <w:rsid w:val="00835F8E"/>
    <w:rsid w:val="0084052E"/>
    <w:rsid w:val="008425ED"/>
    <w:rsid w:val="008441D8"/>
    <w:rsid w:val="00844BA0"/>
    <w:rsid w:val="00845B5C"/>
    <w:rsid w:val="0084684E"/>
    <w:rsid w:val="00847DAB"/>
    <w:rsid w:val="0085080F"/>
    <w:rsid w:val="00853EDA"/>
    <w:rsid w:val="00854140"/>
    <w:rsid w:val="008555E5"/>
    <w:rsid w:val="0085597D"/>
    <w:rsid w:val="008567B3"/>
    <w:rsid w:val="008569F8"/>
    <w:rsid w:val="00860A5E"/>
    <w:rsid w:val="00860AAB"/>
    <w:rsid w:val="00860FE9"/>
    <w:rsid w:val="008633C5"/>
    <w:rsid w:val="008634D7"/>
    <w:rsid w:val="008652F2"/>
    <w:rsid w:val="00866C99"/>
    <w:rsid w:val="008671F5"/>
    <w:rsid w:val="008677AB"/>
    <w:rsid w:val="00872272"/>
    <w:rsid w:val="00873090"/>
    <w:rsid w:val="00873A9F"/>
    <w:rsid w:val="00882171"/>
    <w:rsid w:val="008821EF"/>
    <w:rsid w:val="00882E4C"/>
    <w:rsid w:val="00883B8D"/>
    <w:rsid w:val="00884574"/>
    <w:rsid w:val="00884BD0"/>
    <w:rsid w:val="00886C89"/>
    <w:rsid w:val="0088764D"/>
    <w:rsid w:val="00890D7B"/>
    <w:rsid w:val="00890DC2"/>
    <w:rsid w:val="00891784"/>
    <w:rsid w:val="00892E86"/>
    <w:rsid w:val="008936D5"/>
    <w:rsid w:val="00893730"/>
    <w:rsid w:val="00893A39"/>
    <w:rsid w:val="008947A6"/>
    <w:rsid w:val="00896B8E"/>
    <w:rsid w:val="00897C41"/>
    <w:rsid w:val="008A026F"/>
    <w:rsid w:val="008A33F8"/>
    <w:rsid w:val="008A4603"/>
    <w:rsid w:val="008A46F8"/>
    <w:rsid w:val="008A576D"/>
    <w:rsid w:val="008A7851"/>
    <w:rsid w:val="008B0C68"/>
    <w:rsid w:val="008B0F4C"/>
    <w:rsid w:val="008B1A24"/>
    <w:rsid w:val="008B2A77"/>
    <w:rsid w:val="008B3510"/>
    <w:rsid w:val="008B3920"/>
    <w:rsid w:val="008B41A1"/>
    <w:rsid w:val="008B4BFF"/>
    <w:rsid w:val="008B5489"/>
    <w:rsid w:val="008B7091"/>
    <w:rsid w:val="008C2057"/>
    <w:rsid w:val="008C2155"/>
    <w:rsid w:val="008C27A0"/>
    <w:rsid w:val="008C2B6E"/>
    <w:rsid w:val="008C6826"/>
    <w:rsid w:val="008D0103"/>
    <w:rsid w:val="008D1DF3"/>
    <w:rsid w:val="008D27C4"/>
    <w:rsid w:val="008D3268"/>
    <w:rsid w:val="008D39A2"/>
    <w:rsid w:val="008D3B53"/>
    <w:rsid w:val="008D56CB"/>
    <w:rsid w:val="008D63C5"/>
    <w:rsid w:val="008D7B94"/>
    <w:rsid w:val="008E11A8"/>
    <w:rsid w:val="008E27E3"/>
    <w:rsid w:val="008E2D71"/>
    <w:rsid w:val="008E3163"/>
    <w:rsid w:val="008E42DA"/>
    <w:rsid w:val="008F1881"/>
    <w:rsid w:val="008F2C49"/>
    <w:rsid w:val="008F3B32"/>
    <w:rsid w:val="008F5284"/>
    <w:rsid w:val="008F73BC"/>
    <w:rsid w:val="008F7F32"/>
    <w:rsid w:val="00901347"/>
    <w:rsid w:val="00903855"/>
    <w:rsid w:val="00904DA0"/>
    <w:rsid w:val="009101CB"/>
    <w:rsid w:val="00911827"/>
    <w:rsid w:val="009118BC"/>
    <w:rsid w:val="00911A15"/>
    <w:rsid w:val="00911B20"/>
    <w:rsid w:val="00911FB7"/>
    <w:rsid w:val="00912CA8"/>
    <w:rsid w:val="00912D2B"/>
    <w:rsid w:val="00913C03"/>
    <w:rsid w:val="00914872"/>
    <w:rsid w:val="00914BD8"/>
    <w:rsid w:val="00914D2B"/>
    <w:rsid w:val="00914EFF"/>
    <w:rsid w:val="00915222"/>
    <w:rsid w:val="00915299"/>
    <w:rsid w:val="009165CE"/>
    <w:rsid w:val="009168F3"/>
    <w:rsid w:val="009203DE"/>
    <w:rsid w:val="009208F8"/>
    <w:rsid w:val="00921B08"/>
    <w:rsid w:val="00921E2E"/>
    <w:rsid w:val="00924075"/>
    <w:rsid w:val="0092619E"/>
    <w:rsid w:val="00927615"/>
    <w:rsid w:val="0093118E"/>
    <w:rsid w:val="009355A4"/>
    <w:rsid w:val="0093732A"/>
    <w:rsid w:val="00937428"/>
    <w:rsid w:val="009377CA"/>
    <w:rsid w:val="009400D7"/>
    <w:rsid w:val="009402F0"/>
    <w:rsid w:val="00941695"/>
    <w:rsid w:val="00942398"/>
    <w:rsid w:val="009423E5"/>
    <w:rsid w:val="0094442D"/>
    <w:rsid w:val="009447F7"/>
    <w:rsid w:val="00944EF2"/>
    <w:rsid w:val="0094547C"/>
    <w:rsid w:val="00946A50"/>
    <w:rsid w:val="00950C27"/>
    <w:rsid w:val="0095361E"/>
    <w:rsid w:val="0095466A"/>
    <w:rsid w:val="00954DBC"/>
    <w:rsid w:val="009562E5"/>
    <w:rsid w:val="00957600"/>
    <w:rsid w:val="009576BC"/>
    <w:rsid w:val="00961737"/>
    <w:rsid w:val="00964183"/>
    <w:rsid w:val="00964F27"/>
    <w:rsid w:val="009671BB"/>
    <w:rsid w:val="00971295"/>
    <w:rsid w:val="00973100"/>
    <w:rsid w:val="0097531B"/>
    <w:rsid w:val="00975480"/>
    <w:rsid w:val="00977B33"/>
    <w:rsid w:val="00977EDA"/>
    <w:rsid w:val="00980620"/>
    <w:rsid w:val="00983B8A"/>
    <w:rsid w:val="00983BC2"/>
    <w:rsid w:val="00984099"/>
    <w:rsid w:val="00985448"/>
    <w:rsid w:val="00986147"/>
    <w:rsid w:val="00987F4B"/>
    <w:rsid w:val="009917A8"/>
    <w:rsid w:val="00992905"/>
    <w:rsid w:val="0099359A"/>
    <w:rsid w:val="00993D20"/>
    <w:rsid w:val="00995696"/>
    <w:rsid w:val="00996849"/>
    <w:rsid w:val="00997003"/>
    <w:rsid w:val="009A2AD8"/>
    <w:rsid w:val="009A2BFB"/>
    <w:rsid w:val="009A2F0C"/>
    <w:rsid w:val="009A6AFF"/>
    <w:rsid w:val="009B1440"/>
    <w:rsid w:val="009B2FA7"/>
    <w:rsid w:val="009B405D"/>
    <w:rsid w:val="009B43CC"/>
    <w:rsid w:val="009B5094"/>
    <w:rsid w:val="009B53B7"/>
    <w:rsid w:val="009B7519"/>
    <w:rsid w:val="009C54F0"/>
    <w:rsid w:val="009C5CBB"/>
    <w:rsid w:val="009C69B4"/>
    <w:rsid w:val="009D005F"/>
    <w:rsid w:val="009D1AF0"/>
    <w:rsid w:val="009D1C54"/>
    <w:rsid w:val="009D3AB5"/>
    <w:rsid w:val="009D55B1"/>
    <w:rsid w:val="009D567F"/>
    <w:rsid w:val="009D5841"/>
    <w:rsid w:val="009D722E"/>
    <w:rsid w:val="009E2CB4"/>
    <w:rsid w:val="009E573E"/>
    <w:rsid w:val="009E658E"/>
    <w:rsid w:val="009F2960"/>
    <w:rsid w:val="009F4907"/>
    <w:rsid w:val="009F5012"/>
    <w:rsid w:val="009F6A8F"/>
    <w:rsid w:val="009F7E9B"/>
    <w:rsid w:val="00A0172F"/>
    <w:rsid w:val="00A05993"/>
    <w:rsid w:val="00A0686B"/>
    <w:rsid w:val="00A072DF"/>
    <w:rsid w:val="00A1276F"/>
    <w:rsid w:val="00A13094"/>
    <w:rsid w:val="00A13E12"/>
    <w:rsid w:val="00A140E2"/>
    <w:rsid w:val="00A15346"/>
    <w:rsid w:val="00A15963"/>
    <w:rsid w:val="00A15B64"/>
    <w:rsid w:val="00A171BA"/>
    <w:rsid w:val="00A17BB4"/>
    <w:rsid w:val="00A2067F"/>
    <w:rsid w:val="00A21EEB"/>
    <w:rsid w:val="00A23CF3"/>
    <w:rsid w:val="00A23ED7"/>
    <w:rsid w:val="00A24B10"/>
    <w:rsid w:val="00A25257"/>
    <w:rsid w:val="00A25290"/>
    <w:rsid w:val="00A27447"/>
    <w:rsid w:val="00A3031B"/>
    <w:rsid w:val="00A31F91"/>
    <w:rsid w:val="00A32586"/>
    <w:rsid w:val="00A32D73"/>
    <w:rsid w:val="00A33733"/>
    <w:rsid w:val="00A34853"/>
    <w:rsid w:val="00A36D92"/>
    <w:rsid w:val="00A41344"/>
    <w:rsid w:val="00A422FE"/>
    <w:rsid w:val="00A4632D"/>
    <w:rsid w:val="00A53340"/>
    <w:rsid w:val="00A5563B"/>
    <w:rsid w:val="00A55AC2"/>
    <w:rsid w:val="00A56C57"/>
    <w:rsid w:val="00A62A0F"/>
    <w:rsid w:val="00A631EF"/>
    <w:rsid w:val="00A640C6"/>
    <w:rsid w:val="00A66791"/>
    <w:rsid w:val="00A67BD1"/>
    <w:rsid w:val="00A67F03"/>
    <w:rsid w:val="00A72C15"/>
    <w:rsid w:val="00A7455D"/>
    <w:rsid w:val="00A779D7"/>
    <w:rsid w:val="00A801E1"/>
    <w:rsid w:val="00A80260"/>
    <w:rsid w:val="00A812E2"/>
    <w:rsid w:val="00A825AF"/>
    <w:rsid w:val="00A82979"/>
    <w:rsid w:val="00A8364F"/>
    <w:rsid w:val="00A83EF2"/>
    <w:rsid w:val="00A85056"/>
    <w:rsid w:val="00A86CD4"/>
    <w:rsid w:val="00A877C8"/>
    <w:rsid w:val="00A87810"/>
    <w:rsid w:val="00A90791"/>
    <w:rsid w:val="00A9125F"/>
    <w:rsid w:val="00A915B3"/>
    <w:rsid w:val="00A92440"/>
    <w:rsid w:val="00A932E0"/>
    <w:rsid w:val="00A97ED1"/>
    <w:rsid w:val="00AA0DF2"/>
    <w:rsid w:val="00AA1F08"/>
    <w:rsid w:val="00AA203D"/>
    <w:rsid w:val="00AA324B"/>
    <w:rsid w:val="00AA4EB0"/>
    <w:rsid w:val="00AA5171"/>
    <w:rsid w:val="00AA62BD"/>
    <w:rsid w:val="00AA6CCA"/>
    <w:rsid w:val="00AB00A4"/>
    <w:rsid w:val="00AB00B7"/>
    <w:rsid w:val="00AB02FC"/>
    <w:rsid w:val="00AB1097"/>
    <w:rsid w:val="00AB23FB"/>
    <w:rsid w:val="00AB31C3"/>
    <w:rsid w:val="00AB417A"/>
    <w:rsid w:val="00AB6D65"/>
    <w:rsid w:val="00AC1106"/>
    <w:rsid w:val="00AC1B6F"/>
    <w:rsid w:val="00AD1954"/>
    <w:rsid w:val="00AD311A"/>
    <w:rsid w:val="00AD5CCB"/>
    <w:rsid w:val="00AD642A"/>
    <w:rsid w:val="00AD668A"/>
    <w:rsid w:val="00AD7D05"/>
    <w:rsid w:val="00AE0057"/>
    <w:rsid w:val="00AE1052"/>
    <w:rsid w:val="00AE1196"/>
    <w:rsid w:val="00AE315C"/>
    <w:rsid w:val="00AE381F"/>
    <w:rsid w:val="00AE3D03"/>
    <w:rsid w:val="00AE4CB1"/>
    <w:rsid w:val="00AE53B4"/>
    <w:rsid w:val="00AE5FBB"/>
    <w:rsid w:val="00AE6785"/>
    <w:rsid w:val="00AE6838"/>
    <w:rsid w:val="00AF20CC"/>
    <w:rsid w:val="00AF3B0C"/>
    <w:rsid w:val="00AF67F7"/>
    <w:rsid w:val="00AF72F9"/>
    <w:rsid w:val="00AF79D8"/>
    <w:rsid w:val="00B013F5"/>
    <w:rsid w:val="00B014E1"/>
    <w:rsid w:val="00B01C4D"/>
    <w:rsid w:val="00B0572D"/>
    <w:rsid w:val="00B078B0"/>
    <w:rsid w:val="00B10BA3"/>
    <w:rsid w:val="00B1159E"/>
    <w:rsid w:val="00B1286E"/>
    <w:rsid w:val="00B12AC0"/>
    <w:rsid w:val="00B134B8"/>
    <w:rsid w:val="00B141D0"/>
    <w:rsid w:val="00B1479B"/>
    <w:rsid w:val="00B14AFF"/>
    <w:rsid w:val="00B16289"/>
    <w:rsid w:val="00B1680A"/>
    <w:rsid w:val="00B16A55"/>
    <w:rsid w:val="00B173CE"/>
    <w:rsid w:val="00B176EA"/>
    <w:rsid w:val="00B20578"/>
    <w:rsid w:val="00B213F9"/>
    <w:rsid w:val="00B22866"/>
    <w:rsid w:val="00B22880"/>
    <w:rsid w:val="00B2311A"/>
    <w:rsid w:val="00B232A6"/>
    <w:rsid w:val="00B24BB4"/>
    <w:rsid w:val="00B25562"/>
    <w:rsid w:val="00B26B0A"/>
    <w:rsid w:val="00B3005C"/>
    <w:rsid w:val="00B31A1D"/>
    <w:rsid w:val="00B32BC0"/>
    <w:rsid w:val="00B32D70"/>
    <w:rsid w:val="00B33604"/>
    <w:rsid w:val="00B34EEA"/>
    <w:rsid w:val="00B417CC"/>
    <w:rsid w:val="00B42BEE"/>
    <w:rsid w:val="00B4533C"/>
    <w:rsid w:val="00B46056"/>
    <w:rsid w:val="00B4612F"/>
    <w:rsid w:val="00B46381"/>
    <w:rsid w:val="00B5120B"/>
    <w:rsid w:val="00B51557"/>
    <w:rsid w:val="00B51B46"/>
    <w:rsid w:val="00B51E4D"/>
    <w:rsid w:val="00B52A06"/>
    <w:rsid w:val="00B53354"/>
    <w:rsid w:val="00B53B7F"/>
    <w:rsid w:val="00B55336"/>
    <w:rsid w:val="00B57785"/>
    <w:rsid w:val="00B6006C"/>
    <w:rsid w:val="00B6171E"/>
    <w:rsid w:val="00B61D01"/>
    <w:rsid w:val="00B64B4B"/>
    <w:rsid w:val="00B66B59"/>
    <w:rsid w:val="00B66CCC"/>
    <w:rsid w:val="00B67566"/>
    <w:rsid w:val="00B67EF6"/>
    <w:rsid w:val="00B700CD"/>
    <w:rsid w:val="00B705B2"/>
    <w:rsid w:val="00B71945"/>
    <w:rsid w:val="00B7228F"/>
    <w:rsid w:val="00B7582B"/>
    <w:rsid w:val="00B75B27"/>
    <w:rsid w:val="00B7738D"/>
    <w:rsid w:val="00B80917"/>
    <w:rsid w:val="00B82398"/>
    <w:rsid w:val="00B823B2"/>
    <w:rsid w:val="00B82FB6"/>
    <w:rsid w:val="00B86B60"/>
    <w:rsid w:val="00B87A6F"/>
    <w:rsid w:val="00B87B0D"/>
    <w:rsid w:val="00B87DB1"/>
    <w:rsid w:val="00B93072"/>
    <w:rsid w:val="00B93BE7"/>
    <w:rsid w:val="00B94F23"/>
    <w:rsid w:val="00B9516B"/>
    <w:rsid w:val="00B95453"/>
    <w:rsid w:val="00BA002C"/>
    <w:rsid w:val="00BA1EBD"/>
    <w:rsid w:val="00BA1F3C"/>
    <w:rsid w:val="00BA300B"/>
    <w:rsid w:val="00BA5415"/>
    <w:rsid w:val="00BA7814"/>
    <w:rsid w:val="00BB2599"/>
    <w:rsid w:val="00BB472B"/>
    <w:rsid w:val="00BB5936"/>
    <w:rsid w:val="00BB6325"/>
    <w:rsid w:val="00BB76EF"/>
    <w:rsid w:val="00BC0098"/>
    <w:rsid w:val="00BC1EF1"/>
    <w:rsid w:val="00BC2513"/>
    <w:rsid w:val="00BC2EF0"/>
    <w:rsid w:val="00BC6BF0"/>
    <w:rsid w:val="00BD2586"/>
    <w:rsid w:val="00BD298A"/>
    <w:rsid w:val="00BD4268"/>
    <w:rsid w:val="00BD4386"/>
    <w:rsid w:val="00BD4B62"/>
    <w:rsid w:val="00BD5D6D"/>
    <w:rsid w:val="00BD5E8C"/>
    <w:rsid w:val="00BD60BB"/>
    <w:rsid w:val="00BD6AA9"/>
    <w:rsid w:val="00BE0941"/>
    <w:rsid w:val="00BE0DF3"/>
    <w:rsid w:val="00BE10DC"/>
    <w:rsid w:val="00BE20E7"/>
    <w:rsid w:val="00BE217F"/>
    <w:rsid w:val="00BE357D"/>
    <w:rsid w:val="00BE37F5"/>
    <w:rsid w:val="00BE3CFD"/>
    <w:rsid w:val="00BE4ABB"/>
    <w:rsid w:val="00BE4DF0"/>
    <w:rsid w:val="00BE6C01"/>
    <w:rsid w:val="00BF01AF"/>
    <w:rsid w:val="00BF0688"/>
    <w:rsid w:val="00BF1807"/>
    <w:rsid w:val="00BF3B10"/>
    <w:rsid w:val="00BF4236"/>
    <w:rsid w:val="00BF46FD"/>
    <w:rsid w:val="00BF485F"/>
    <w:rsid w:val="00BF62DA"/>
    <w:rsid w:val="00BF6F8B"/>
    <w:rsid w:val="00C02298"/>
    <w:rsid w:val="00C04DB7"/>
    <w:rsid w:val="00C056DB"/>
    <w:rsid w:val="00C120B1"/>
    <w:rsid w:val="00C12A5A"/>
    <w:rsid w:val="00C133AD"/>
    <w:rsid w:val="00C15AB9"/>
    <w:rsid w:val="00C15EA9"/>
    <w:rsid w:val="00C16112"/>
    <w:rsid w:val="00C16A28"/>
    <w:rsid w:val="00C20452"/>
    <w:rsid w:val="00C2094C"/>
    <w:rsid w:val="00C223EB"/>
    <w:rsid w:val="00C24AF2"/>
    <w:rsid w:val="00C25FD6"/>
    <w:rsid w:val="00C3172E"/>
    <w:rsid w:val="00C33B4F"/>
    <w:rsid w:val="00C35E32"/>
    <w:rsid w:val="00C369F6"/>
    <w:rsid w:val="00C37569"/>
    <w:rsid w:val="00C378DD"/>
    <w:rsid w:val="00C40B94"/>
    <w:rsid w:val="00C416D3"/>
    <w:rsid w:val="00C428D2"/>
    <w:rsid w:val="00C42A15"/>
    <w:rsid w:val="00C430DA"/>
    <w:rsid w:val="00C452D3"/>
    <w:rsid w:val="00C45647"/>
    <w:rsid w:val="00C46F51"/>
    <w:rsid w:val="00C47F53"/>
    <w:rsid w:val="00C50A86"/>
    <w:rsid w:val="00C51659"/>
    <w:rsid w:val="00C54DB5"/>
    <w:rsid w:val="00C57176"/>
    <w:rsid w:val="00C575F6"/>
    <w:rsid w:val="00C576AA"/>
    <w:rsid w:val="00C57E0C"/>
    <w:rsid w:val="00C57F85"/>
    <w:rsid w:val="00C603FD"/>
    <w:rsid w:val="00C61D97"/>
    <w:rsid w:val="00C62DED"/>
    <w:rsid w:val="00C64483"/>
    <w:rsid w:val="00C64DE9"/>
    <w:rsid w:val="00C6700C"/>
    <w:rsid w:val="00C72D23"/>
    <w:rsid w:val="00C73B89"/>
    <w:rsid w:val="00C75928"/>
    <w:rsid w:val="00C75FDA"/>
    <w:rsid w:val="00C76B3C"/>
    <w:rsid w:val="00C76D32"/>
    <w:rsid w:val="00C776EF"/>
    <w:rsid w:val="00C77ADA"/>
    <w:rsid w:val="00C8011A"/>
    <w:rsid w:val="00C80D92"/>
    <w:rsid w:val="00C81A96"/>
    <w:rsid w:val="00C83E20"/>
    <w:rsid w:val="00C85054"/>
    <w:rsid w:val="00C85549"/>
    <w:rsid w:val="00C85A87"/>
    <w:rsid w:val="00C85AD8"/>
    <w:rsid w:val="00C8610B"/>
    <w:rsid w:val="00C8731F"/>
    <w:rsid w:val="00C87AE9"/>
    <w:rsid w:val="00C904B8"/>
    <w:rsid w:val="00C9111D"/>
    <w:rsid w:val="00C93FC8"/>
    <w:rsid w:val="00C946F0"/>
    <w:rsid w:val="00C9542A"/>
    <w:rsid w:val="00C978BE"/>
    <w:rsid w:val="00C97BFB"/>
    <w:rsid w:val="00CA1F7B"/>
    <w:rsid w:val="00CA26E8"/>
    <w:rsid w:val="00CA4CEF"/>
    <w:rsid w:val="00CA4E8E"/>
    <w:rsid w:val="00CA6A36"/>
    <w:rsid w:val="00CB0285"/>
    <w:rsid w:val="00CB057D"/>
    <w:rsid w:val="00CB0738"/>
    <w:rsid w:val="00CB21E2"/>
    <w:rsid w:val="00CB57E9"/>
    <w:rsid w:val="00CB60D3"/>
    <w:rsid w:val="00CB6928"/>
    <w:rsid w:val="00CC0317"/>
    <w:rsid w:val="00CC31A8"/>
    <w:rsid w:val="00CC4629"/>
    <w:rsid w:val="00CC5820"/>
    <w:rsid w:val="00CC7055"/>
    <w:rsid w:val="00CC72F4"/>
    <w:rsid w:val="00CC77E7"/>
    <w:rsid w:val="00CD0B4E"/>
    <w:rsid w:val="00CD4510"/>
    <w:rsid w:val="00CD661E"/>
    <w:rsid w:val="00CE02A0"/>
    <w:rsid w:val="00CE20FB"/>
    <w:rsid w:val="00CE31AC"/>
    <w:rsid w:val="00CE3F37"/>
    <w:rsid w:val="00CE4764"/>
    <w:rsid w:val="00CE480F"/>
    <w:rsid w:val="00CE4BFE"/>
    <w:rsid w:val="00CE7F1E"/>
    <w:rsid w:val="00CF008D"/>
    <w:rsid w:val="00CF1840"/>
    <w:rsid w:val="00CF2E76"/>
    <w:rsid w:val="00CF2FED"/>
    <w:rsid w:val="00CF4D28"/>
    <w:rsid w:val="00CF5158"/>
    <w:rsid w:val="00CF5411"/>
    <w:rsid w:val="00CF56B2"/>
    <w:rsid w:val="00CF6A38"/>
    <w:rsid w:val="00CF73AB"/>
    <w:rsid w:val="00D02D20"/>
    <w:rsid w:val="00D05488"/>
    <w:rsid w:val="00D05A54"/>
    <w:rsid w:val="00D05F9A"/>
    <w:rsid w:val="00D107DB"/>
    <w:rsid w:val="00D126A1"/>
    <w:rsid w:val="00D12CDF"/>
    <w:rsid w:val="00D12DA8"/>
    <w:rsid w:val="00D13324"/>
    <w:rsid w:val="00D140C5"/>
    <w:rsid w:val="00D148DD"/>
    <w:rsid w:val="00D15951"/>
    <w:rsid w:val="00D16595"/>
    <w:rsid w:val="00D16899"/>
    <w:rsid w:val="00D17021"/>
    <w:rsid w:val="00D20553"/>
    <w:rsid w:val="00D220F7"/>
    <w:rsid w:val="00D23FAF"/>
    <w:rsid w:val="00D263F0"/>
    <w:rsid w:val="00D2643E"/>
    <w:rsid w:val="00D268C6"/>
    <w:rsid w:val="00D27323"/>
    <w:rsid w:val="00D27E29"/>
    <w:rsid w:val="00D301F0"/>
    <w:rsid w:val="00D35088"/>
    <w:rsid w:val="00D3574D"/>
    <w:rsid w:val="00D35D12"/>
    <w:rsid w:val="00D3663F"/>
    <w:rsid w:val="00D3671E"/>
    <w:rsid w:val="00D3740B"/>
    <w:rsid w:val="00D37EC8"/>
    <w:rsid w:val="00D403FA"/>
    <w:rsid w:val="00D40B02"/>
    <w:rsid w:val="00D42EA8"/>
    <w:rsid w:val="00D43510"/>
    <w:rsid w:val="00D4394F"/>
    <w:rsid w:val="00D5031E"/>
    <w:rsid w:val="00D50B47"/>
    <w:rsid w:val="00D50CD9"/>
    <w:rsid w:val="00D522EB"/>
    <w:rsid w:val="00D52C74"/>
    <w:rsid w:val="00D52FC7"/>
    <w:rsid w:val="00D5311C"/>
    <w:rsid w:val="00D53A99"/>
    <w:rsid w:val="00D547E5"/>
    <w:rsid w:val="00D55561"/>
    <w:rsid w:val="00D568C8"/>
    <w:rsid w:val="00D573BF"/>
    <w:rsid w:val="00D57DCC"/>
    <w:rsid w:val="00D60911"/>
    <w:rsid w:val="00D62D9F"/>
    <w:rsid w:val="00D6333F"/>
    <w:rsid w:val="00D65518"/>
    <w:rsid w:val="00D66BA3"/>
    <w:rsid w:val="00D70D99"/>
    <w:rsid w:val="00D71913"/>
    <w:rsid w:val="00D7333F"/>
    <w:rsid w:val="00D733AF"/>
    <w:rsid w:val="00D73E13"/>
    <w:rsid w:val="00D74C8C"/>
    <w:rsid w:val="00D75D15"/>
    <w:rsid w:val="00D76B64"/>
    <w:rsid w:val="00D77815"/>
    <w:rsid w:val="00D80E4A"/>
    <w:rsid w:val="00D8182F"/>
    <w:rsid w:val="00D8199F"/>
    <w:rsid w:val="00D81FB9"/>
    <w:rsid w:val="00D847A3"/>
    <w:rsid w:val="00D84A25"/>
    <w:rsid w:val="00D853E5"/>
    <w:rsid w:val="00D874CC"/>
    <w:rsid w:val="00D87CFD"/>
    <w:rsid w:val="00D87D05"/>
    <w:rsid w:val="00D90414"/>
    <w:rsid w:val="00D906BD"/>
    <w:rsid w:val="00D933C7"/>
    <w:rsid w:val="00D935B7"/>
    <w:rsid w:val="00D95BA6"/>
    <w:rsid w:val="00D95DD7"/>
    <w:rsid w:val="00D95E02"/>
    <w:rsid w:val="00D96013"/>
    <w:rsid w:val="00D966FC"/>
    <w:rsid w:val="00D977AE"/>
    <w:rsid w:val="00DA0898"/>
    <w:rsid w:val="00DA0B8D"/>
    <w:rsid w:val="00DA2589"/>
    <w:rsid w:val="00DA288E"/>
    <w:rsid w:val="00DA39CF"/>
    <w:rsid w:val="00DA3E20"/>
    <w:rsid w:val="00DA7C8D"/>
    <w:rsid w:val="00DB244F"/>
    <w:rsid w:val="00DB59F2"/>
    <w:rsid w:val="00DB77F3"/>
    <w:rsid w:val="00DB7C79"/>
    <w:rsid w:val="00DB7E90"/>
    <w:rsid w:val="00DC0300"/>
    <w:rsid w:val="00DC104E"/>
    <w:rsid w:val="00DC1C96"/>
    <w:rsid w:val="00DC2543"/>
    <w:rsid w:val="00DC5B81"/>
    <w:rsid w:val="00DC5D2F"/>
    <w:rsid w:val="00DC6F50"/>
    <w:rsid w:val="00DC73A4"/>
    <w:rsid w:val="00DC7A80"/>
    <w:rsid w:val="00DC7AD7"/>
    <w:rsid w:val="00DD046F"/>
    <w:rsid w:val="00DD1E51"/>
    <w:rsid w:val="00DE1FA6"/>
    <w:rsid w:val="00DE2C9E"/>
    <w:rsid w:val="00DE3610"/>
    <w:rsid w:val="00DE388A"/>
    <w:rsid w:val="00DE6819"/>
    <w:rsid w:val="00DF04F1"/>
    <w:rsid w:val="00DF1962"/>
    <w:rsid w:val="00DF2821"/>
    <w:rsid w:val="00DF2C78"/>
    <w:rsid w:val="00DF3AB2"/>
    <w:rsid w:val="00DF7EA1"/>
    <w:rsid w:val="00E00D43"/>
    <w:rsid w:val="00E0257D"/>
    <w:rsid w:val="00E04510"/>
    <w:rsid w:val="00E067B5"/>
    <w:rsid w:val="00E07AC5"/>
    <w:rsid w:val="00E1083D"/>
    <w:rsid w:val="00E1244C"/>
    <w:rsid w:val="00E20603"/>
    <w:rsid w:val="00E2414F"/>
    <w:rsid w:val="00E243C4"/>
    <w:rsid w:val="00E25550"/>
    <w:rsid w:val="00E259C7"/>
    <w:rsid w:val="00E27C2C"/>
    <w:rsid w:val="00E27FB6"/>
    <w:rsid w:val="00E3035D"/>
    <w:rsid w:val="00E30CBA"/>
    <w:rsid w:val="00E31748"/>
    <w:rsid w:val="00E36AC7"/>
    <w:rsid w:val="00E37D20"/>
    <w:rsid w:val="00E42FB8"/>
    <w:rsid w:val="00E4453B"/>
    <w:rsid w:val="00E45FFF"/>
    <w:rsid w:val="00E46862"/>
    <w:rsid w:val="00E46BC4"/>
    <w:rsid w:val="00E4752D"/>
    <w:rsid w:val="00E50143"/>
    <w:rsid w:val="00E53BEB"/>
    <w:rsid w:val="00E54054"/>
    <w:rsid w:val="00E5730B"/>
    <w:rsid w:val="00E57352"/>
    <w:rsid w:val="00E618E2"/>
    <w:rsid w:val="00E61B6C"/>
    <w:rsid w:val="00E6348B"/>
    <w:rsid w:val="00E63B49"/>
    <w:rsid w:val="00E6626D"/>
    <w:rsid w:val="00E67B3A"/>
    <w:rsid w:val="00E72AB3"/>
    <w:rsid w:val="00E7678E"/>
    <w:rsid w:val="00E77A1B"/>
    <w:rsid w:val="00E8020E"/>
    <w:rsid w:val="00E8072A"/>
    <w:rsid w:val="00E9032B"/>
    <w:rsid w:val="00E91826"/>
    <w:rsid w:val="00E923BC"/>
    <w:rsid w:val="00E94149"/>
    <w:rsid w:val="00E95755"/>
    <w:rsid w:val="00E95C4C"/>
    <w:rsid w:val="00EA0D88"/>
    <w:rsid w:val="00EA3082"/>
    <w:rsid w:val="00EA4086"/>
    <w:rsid w:val="00EA4782"/>
    <w:rsid w:val="00EA4AC1"/>
    <w:rsid w:val="00EA595B"/>
    <w:rsid w:val="00EA7BF2"/>
    <w:rsid w:val="00EB0D0C"/>
    <w:rsid w:val="00EB1441"/>
    <w:rsid w:val="00EB38D4"/>
    <w:rsid w:val="00EB466E"/>
    <w:rsid w:val="00EB54EB"/>
    <w:rsid w:val="00EC0351"/>
    <w:rsid w:val="00EC0537"/>
    <w:rsid w:val="00EC1F5E"/>
    <w:rsid w:val="00EC514D"/>
    <w:rsid w:val="00ED1572"/>
    <w:rsid w:val="00ED37BB"/>
    <w:rsid w:val="00EE0CD9"/>
    <w:rsid w:val="00EE266F"/>
    <w:rsid w:val="00EE2976"/>
    <w:rsid w:val="00EE37C8"/>
    <w:rsid w:val="00EE3F81"/>
    <w:rsid w:val="00EE4928"/>
    <w:rsid w:val="00EE6605"/>
    <w:rsid w:val="00EE6F27"/>
    <w:rsid w:val="00EE76AD"/>
    <w:rsid w:val="00EE783A"/>
    <w:rsid w:val="00EE7FAF"/>
    <w:rsid w:val="00EF0F34"/>
    <w:rsid w:val="00EF3AF7"/>
    <w:rsid w:val="00EF4250"/>
    <w:rsid w:val="00EF4A16"/>
    <w:rsid w:val="00EF598B"/>
    <w:rsid w:val="00EF5C3C"/>
    <w:rsid w:val="00F0037C"/>
    <w:rsid w:val="00F01A22"/>
    <w:rsid w:val="00F02068"/>
    <w:rsid w:val="00F03D81"/>
    <w:rsid w:val="00F0447E"/>
    <w:rsid w:val="00F0728D"/>
    <w:rsid w:val="00F10FA0"/>
    <w:rsid w:val="00F11C41"/>
    <w:rsid w:val="00F13823"/>
    <w:rsid w:val="00F13DE9"/>
    <w:rsid w:val="00F14C61"/>
    <w:rsid w:val="00F15D3B"/>
    <w:rsid w:val="00F21196"/>
    <w:rsid w:val="00F23E6B"/>
    <w:rsid w:val="00F24368"/>
    <w:rsid w:val="00F2446E"/>
    <w:rsid w:val="00F255CA"/>
    <w:rsid w:val="00F273D0"/>
    <w:rsid w:val="00F27E4E"/>
    <w:rsid w:val="00F30428"/>
    <w:rsid w:val="00F314DA"/>
    <w:rsid w:val="00F3188A"/>
    <w:rsid w:val="00F31E99"/>
    <w:rsid w:val="00F362C5"/>
    <w:rsid w:val="00F370B1"/>
    <w:rsid w:val="00F40D22"/>
    <w:rsid w:val="00F434C9"/>
    <w:rsid w:val="00F44E04"/>
    <w:rsid w:val="00F4753F"/>
    <w:rsid w:val="00F477D0"/>
    <w:rsid w:val="00F47B3E"/>
    <w:rsid w:val="00F51ED9"/>
    <w:rsid w:val="00F524B8"/>
    <w:rsid w:val="00F541AD"/>
    <w:rsid w:val="00F5546B"/>
    <w:rsid w:val="00F55F21"/>
    <w:rsid w:val="00F56D61"/>
    <w:rsid w:val="00F6043B"/>
    <w:rsid w:val="00F609AA"/>
    <w:rsid w:val="00F60BEA"/>
    <w:rsid w:val="00F610A9"/>
    <w:rsid w:val="00F650D2"/>
    <w:rsid w:val="00F660FA"/>
    <w:rsid w:val="00F66E4E"/>
    <w:rsid w:val="00F67831"/>
    <w:rsid w:val="00F67CA9"/>
    <w:rsid w:val="00F71A45"/>
    <w:rsid w:val="00F71D74"/>
    <w:rsid w:val="00F72637"/>
    <w:rsid w:val="00F726A5"/>
    <w:rsid w:val="00F73618"/>
    <w:rsid w:val="00F7412F"/>
    <w:rsid w:val="00F7580C"/>
    <w:rsid w:val="00F760E3"/>
    <w:rsid w:val="00F769DC"/>
    <w:rsid w:val="00F76F54"/>
    <w:rsid w:val="00F827F7"/>
    <w:rsid w:val="00F85649"/>
    <w:rsid w:val="00F86D3A"/>
    <w:rsid w:val="00F87665"/>
    <w:rsid w:val="00F90617"/>
    <w:rsid w:val="00F906A5"/>
    <w:rsid w:val="00F90C07"/>
    <w:rsid w:val="00F919A3"/>
    <w:rsid w:val="00F929B8"/>
    <w:rsid w:val="00F92A08"/>
    <w:rsid w:val="00F938FF"/>
    <w:rsid w:val="00F94B3C"/>
    <w:rsid w:val="00F953C6"/>
    <w:rsid w:val="00FA0816"/>
    <w:rsid w:val="00FA0E00"/>
    <w:rsid w:val="00FA1536"/>
    <w:rsid w:val="00FA1C7A"/>
    <w:rsid w:val="00FA2985"/>
    <w:rsid w:val="00FA3266"/>
    <w:rsid w:val="00FA46A4"/>
    <w:rsid w:val="00FA50D4"/>
    <w:rsid w:val="00FB0940"/>
    <w:rsid w:val="00FB10FB"/>
    <w:rsid w:val="00FB1290"/>
    <w:rsid w:val="00FB2034"/>
    <w:rsid w:val="00FB25D6"/>
    <w:rsid w:val="00FB2B77"/>
    <w:rsid w:val="00FB3835"/>
    <w:rsid w:val="00FB3982"/>
    <w:rsid w:val="00FB46B4"/>
    <w:rsid w:val="00FB7A48"/>
    <w:rsid w:val="00FC0EE8"/>
    <w:rsid w:val="00FC1FC7"/>
    <w:rsid w:val="00FC3BA2"/>
    <w:rsid w:val="00FC718E"/>
    <w:rsid w:val="00FD0228"/>
    <w:rsid w:val="00FD098E"/>
    <w:rsid w:val="00FD0C2B"/>
    <w:rsid w:val="00FD1082"/>
    <w:rsid w:val="00FD59CA"/>
    <w:rsid w:val="00FD75EB"/>
    <w:rsid w:val="00FD7673"/>
    <w:rsid w:val="00FE1CB3"/>
    <w:rsid w:val="00FE2869"/>
    <w:rsid w:val="00FE2F3B"/>
    <w:rsid w:val="00FE37E3"/>
    <w:rsid w:val="00FE4FDF"/>
    <w:rsid w:val="00FE6826"/>
    <w:rsid w:val="00FF03AF"/>
    <w:rsid w:val="00FF06FE"/>
    <w:rsid w:val="00FF145B"/>
    <w:rsid w:val="00FF2767"/>
    <w:rsid w:val="00FF666E"/>
    <w:rsid w:val="00FF6926"/>
    <w:rsid w:val="00FF698B"/>
    <w:rsid w:val="00FF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73AD91"/>
  <w15:chartTrackingRefBased/>
  <w15:docId w15:val="{64370DB9-90F2-4BF3-9B71-6EFD23D22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7021"/>
    <w:pPr>
      <w:widowControl w:val="0"/>
      <w:kinsoku w:val="0"/>
      <w:snapToGrid w:val="0"/>
      <w:spacing w:before="60" w:after="120" w:line="240" w:lineRule="auto"/>
    </w:pPr>
    <w:rPr>
      <w:color w:val="575756"/>
      <w:lang w:val="en-PH"/>
    </w:rPr>
  </w:style>
  <w:style w:type="paragraph" w:styleId="Heading1">
    <w:name w:val="heading 1"/>
    <w:basedOn w:val="Normal"/>
    <w:next w:val="Normal"/>
    <w:link w:val="Heading1Char"/>
    <w:uiPriority w:val="9"/>
    <w:qFormat/>
    <w:rsid w:val="00377F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77F5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24B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76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7F58"/>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Orange">
    <w:name w:val="Heading - Orange"/>
    <w:basedOn w:val="Normal"/>
    <w:link w:val="Heading-OrangeChar"/>
    <w:qFormat/>
    <w:rsid w:val="00377F58"/>
    <w:pPr>
      <w:tabs>
        <w:tab w:val="left" w:pos="284"/>
        <w:tab w:val="left" w:pos="1276"/>
      </w:tabs>
    </w:pPr>
    <w:rPr>
      <w:b/>
      <w:noProof/>
      <w:color w:val="E87722"/>
      <w:sz w:val="24"/>
      <w:lang w:val="en-US" w:eastAsia="zh-TW"/>
    </w:rPr>
  </w:style>
  <w:style w:type="paragraph" w:customStyle="1" w:styleId="Heading-Grey">
    <w:name w:val="Heading - Grey"/>
    <w:basedOn w:val="Heading-Orange"/>
    <w:qFormat/>
    <w:rsid w:val="00377F58"/>
    <w:rPr>
      <w:color w:val="808080" w:themeColor="background1" w:themeShade="80"/>
    </w:rPr>
  </w:style>
  <w:style w:type="paragraph" w:customStyle="1" w:styleId="Section1heading">
    <w:name w:val="Section 1 heading"/>
    <w:basedOn w:val="Heading1"/>
    <w:qFormat/>
    <w:rsid w:val="00377F58"/>
    <w:pPr>
      <w:spacing w:after="120"/>
    </w:pPr>
    <w:rPr>
      <w:rFonts w:asciiTheme="minorHAnsi" w:hAnsiTheme="minorHAnsi" w:cstheme="minorHAnsi"/>
      <w:b/>
      <w:color w:val="808080" w:themeColor="background1" w:themeShade="80"/>
      <w:sz w:val="44"/>
      <w:szCs w:val="44"/>
    </w:rPr>
  </w:style>
  <w:style w:type="character" w:customStyle="1" w:styleId="Heading-OrangeChar">
    <w:name w:val="Heading - Orange Char"/>
    <w:basedOn w:val="DefaultParagraphFont"/>
    <w:link w:val="Heading-Orange"/>
    <w:rsid w:val="00377F58"/>
    <w:rPr>
      <w:b/>
      <w:noProof/>
      <w:color w:val="E87722"/>
      <w:sz w:val="24"/>
      <w:lang w:eastAsia="zh-TW"/>
    </w:rPr>
  </w:style>
  <w:style w:type="paragraph" w:customStyle="1" w:styleId="QuickrefLevel1">
    <w:name w:val="Quick ref Level 1"/>
    <w:basedOn w:val="Heading-Orange"/>
    <w:link w:val="QuickrefLevel1Char"/>
    <w:qFormat/>
    <w:rsid w:val="00377F58"/>
    <w:pPr>
      <w:spacing w:after="0"/>
    </w:pPr>
  </w:style>
  <w:style w:type="paragraph" w:customStyle="1" w:styleId="QuickrefLevel2">
    <w:name w:val="Quick ref Level 2"/>
    <w:basedOn w:val="Normal"/>
    <w:link w:val="QuickrefLevel2Char"/>
    <w:qFormat/>
    <w:rsid w:val="00377F58"/>
    <w:pPr>
      <w:kinsoku/>
      <w:spacing w:before="0" w:after="0"/>
    </w:pPr>
    <w:rPr>
      <w:rFonts w:eastAsiaTheme="minorEastAsia"/>
      <w:color w:val="565657"/>
      <w:lang w:val="en-US" w:eastAsia="zh-TW"/>
    </w:rPr>
  </w:style>
  <w:style w:type="character" w:customStyle="1" w:styleId="QuickrefLevel1Char">
    <w:name w:val="Quick ref Level 1 Char"/>
    <w:basedOn w:val="Heading-OrangeChar"/>
    <w:link w:val="QuickrefLevel1"/>
    <w:rsid w:val="00377F58"/>
    <w:rPr>
      <w:b/>
      <w:noProof/>
      <w:color w:val="E87722"/>
      <w:sz w:val="24"/>
      <w:lang w:eastAsia="zh-TW"/>
    </w:rPr>
  </w:style>
  <w:style w:type="character" w:customStyle="1" w:styleId="QuickrefLevel2Char">
    <w:name w:val="Quick ref Level 2 Char"/>
    <w:basedOn w:val="DefaultParagraphFont"/>
    <w:link w:val="QuickrefLevel2"/>
    <w:rsid w:val="00377F58"/>
    <w:rPr>
      <w:rFonts w:eastAsiaTheme="minorEastAsia"/>
      <w:color w:val="565657"/>
      <w:lang w:eastAsia="zh-TW"/>
    </w:rPr>
  </w:style>
  <w:style w:type="character" w:customStyle="1" w:styleId="Heading1Char">
    <w:name w:val="Heading 1 Char"/>
    <w:basedOn w:val="DefaultParagraphFont"/>
    <w:link w:val="Heading1"/>
    <w:uiPriority w:val="9"/>
    <w:rsid w:val="00377F58"/>
    <w:rPr>
      <w:rFonts w:asciiTheme="majorHAnsi" w:eastAsiaTheme="majorEastAsia" w:hAnsiTheme="majorHAnsi" w:cstheme="majorBidi"/>
      <w:color w:val="2E74B5" w:themeColor="accent1" w:themeShade="BF"/>
      <w:sz w:val="32"/>
      <w:szCs w:val="32"/>
      <w:lang w:val="en-PH"/>
    </w:rPr>
  </w:style>
  <w:style w:type="paragraph" w:styleId="ListParagraph">
    <w:name w:val="List Paragraph"/>
    <w:aliases w:val="text bullet"/>
    <w:basedOn w:val="Normal"/>
    <w:link w:val="ListParagraphChar"/>
    <w:uiPriority w:val="34"/>
    <w:qFormat/>
    <w:rsid w:val="00377F58"/>
    <w:pPr>
      <w:widowControl/>
      <w:kinsoku/>
      <w:autoSpaceDE w:val="0"/>
      <w:autoSpaceDN w:val="0"/>
      <w:snapToGrid/>
      <w:spacing w:before="0" w:after="0"/>
      <w:ind w:left="720"/>
      <w:contextualSpacing/>
    </w:pPr>
    <w:rPr>
      <w:rFonts w:ascii="Times New Roman" w:eastAsia="Times New Roman" w:hAnsi="Times New Roman" w:cs="Times New Roman"/>
      <w:color w:val="auto"/>
      <w:sz w:val="20"/>
      <w:szCs w:val="20"/>
      <w:lang w:val="en-GB"/>
    </w:rPr>
  </w:style>
  <w:style w:type="character" w:customStyle="1" w:styleId="ListParagraphChar">
    <w:name w:val="List Paragraph Char"/>
    <w:aliases w:val="text bullet Char"/>
    <w:basedOn w:val="DefaultParagraphFont"/>
    <w:link w:val="ListParagraph"/>
    <w:uiPriority w:val="34"/>
    <w:locked/>
    <w:rsid w:val="00377F58"/>
    <w:rPr>
      <w:rFonts w:ascii="Times New Roman" w:eastAsia="Times New Roman" w:hAnsi="Times New Roman" w:cs="Times New Roman"/>
      <w:sz w:val="20"/>
      <w:szCs w:val="20"/>
      <w:lang w:val="en-GB"/>
    </w:rPr>
  </w:style>
  <w:style w:type="character" w:customStyle="1" w:styleId="Heading2Char">
    <w:name w:val="Heading 2 Char"/>
    <w:basedOn w:val="DefaultParagraphFont"/>
    <w:link w:val="Heading2"/>
    <w:uiPriority w:val="9"/>
    <w:rsid w:val="00377F58"/>
    <w:rPr>
      <w:rFonts w:asciiTheme="majorHAnsi" w:eastAsiaTheme="majorEastAsia" w:hAnsiTheme="majorHAnsi" w:cstheme="majorBidi"/>
      <w:color w:val="2E74B5" w:themeColor="accent1" w:themeShade="BF"/>
      <w:sz w:val="26"/>
      <w:szCs w:val="26"/>
      <w:lang w:val="en-PH"/>
    </w:rPr>
  </w:style>
  <w:style w:type="paragraph" w:styleId="Header">
    <w:name w:val="header"/>
    <w:basedOn w:val="Normal"/>
    <w:link w:val="HeaderChar"/>
    <w:rsid w:val="00377F58"/>
    <w:pPr>
      <w:widowControl/>
      <w:tabs>
        <w:tab w:val="center" w:pos="4320"/>
        <w:tab w:val="right" w:pos="8640"/>
      </w:tabs>
      <w:kinsoku/>
      <w:autoSpaceDE w:val="0"/>
      <w:autoSpaceDN w:val="0"/>
      <w:snapToGrid/>
      <w:spacing w:before="0" w:after="0"/>
    </w:pPr>
    <w:rPr>
      <w:rFonts w:ascii="Times New Roman" w:eastAsia="Times New Roman" w:hAnsi="Times New Roman" w:cs="Times New Roman"/>
      <w:color w:val="auto"/>
      <w:sz w:val="20"/>
      <w:szCs w:val="20"/>
      <w:lang w:val="en-GB"/>
    </w:rPr>
  </w:style>
  <w:style w:type="character" w:customStyle="1" w:styleId="HeaderChar">
    <w:name w:val="Header Char"/>
    <w:basedOn w:val="DefaultParagraphFont"/>
    <w:link w:val="Header"/>
    <w:rsid w:val="00377F58"/>
    <w:rPr>
      <w:rFonts w:ascii="Times New Roman" w:eastAsia="Times New Roman" w:hAnsi="Times New Roman" w:cs="Times New Roman"/>
      <w:sz w:val="20"/>
      <w:szCs w:val="20"/>
      <w:lang w:val="en-GB"/>
    </w:rPr>
  </w:style>
  <w:style w:type="character" w:customStyle="1" w:styleId="Heading3Char">
    <w:name w:val="Heading 3 Char"/>
    <w:basedOn w:val="DefaultParagraphFont"/>
    <w:link w:val="Heading3"/>
    <w:uiPriority w:val="9"/>
    <w:rsid w:val="00524B4E"/>
    <w:rPr>
      <w:rFonts w:asciiTheme="majorHAnsi" w:eastAsiaTheme="majorEastAsia" w:hAnsiTheme="majorHAnsi" w:cstheme="majorBidi"/>
      <w:color w:val="1F4D78" w:themeColor="accent1" w:themeShade="7F"/>
      <w:sz w:val="24"/>
      <w:szCs w:val="24"/>
      <w:lang w:val="en-PH"/>
    </w:rPr>
  </w:style>
  <w:style w:type="character" w:styleId="CommentReference">
    <w:name w:val="annotation reference"/>
    <w:uiPriority w:val="99"/>
    <w:rsid w:val="00524B4E"/>
    <w:rPr>
      <w:sz w:val="16"/>
      <w:szCs w:val="16"/>
    </w:rPr>
  </w:style>
  <w:style w:type="paragraph" w:styleId="CommentText">
    <w:name w:val="annotation text"/>
    <w:basedOn w:val="Normal"/>
    <w:link w:val="CommentTextChar"/>
    <w:unhideWhenUsed/>
    <w:rsid w:val="00B9516B"/>
    <w:rPr>
      <w:sz w:val="20"/>
      <w:szCs w:val="20"/>
    </w:rPr>
  </w:style>
  <w:style w:type="character" w:customStyle="1" w:styleId="CommentTextChar">
    <w:name w:val="Comment Text Char"/>
    <w:basedOn w:val="DefaultParagraphFont"/>
    <w:link w:val="CommentText"/>
    <w:rsid w:val="00B9516B"/>
    <w:rPr>
      <w:color w:val="575756"/>
      <w:sz w:val="20"/>
      <w:szCs w:val="20"/>
      <w:lang w:val="en-PH"/>
    </w:rPr>
  </w:style>
  <w:style w:type="paragraph" w:styleId="BalloonText">
    <w:name w:val="Balloon Text"/>
    <w:basedOn w:val="Normal"/>
    <w:link w:val="BalloonTextChar"/>
    <w:uiPriority w:val="99"/>
    <w:semiHidden/>
    <w:unhideWhenUsed/>
    <w:rsid w:val="00B9516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16B"/>
    <w:rPr>
      <w:rFonts w:ascii="Segoe UI" w:hAnsi="Segoe UI" w:cs="Segoe UI"/>
      <w:color w:val="575756"/>
      <w:sz w:val="18"/>
      <w:szCs w:val="18"/>
      <w:lang w:val="en-PH"/>
    </w:rPr>
  </w:style>
  <w:style w:type="paragraph" w:styleId="TOCHeading">
    <w:name w:val="TOC Heading"/>
    <w:basedOn w:val="Heading1"/>
    <w:next w:val="Normal"/>
    <w:uiPriority w:val="39"/>
    <w:unhideWhenUsed/>
    <w:qFormat/>
    <w:rsid w:val="009576BC"/>
    <w:pPr>
      <w:widowControl/>
      <w:kinsoku/>
      <w:snapToGrid/>
      <w:spacing w:line="259" w:lineRule="auto"/>
      <w:outlineLvl w:val="9"/>
    </w:pPr>
    <w:rPr>
      <w:lang w:val="en-US"/>
    </w:rPr>
  </w:style>
  <w:style w:type="paragraph" w:styleId="TOC1">
    <w:name w:val="toc 1"/>
    <w:basedOn w:val="Normal"/>
    <w:next w:val="Normal"/>
    <w:autoRedefine/>
    <w:uiPriority w:val="39"/>
    <w:unhideWhenUsed/>
    <w:rsid w:val="00B64B4B"/>
    <w:pPr>
      <w:tabs>
        <w:tab w:val="left" w:pos="440"/>
        <w:tab w:val="right" w:leader="dot" w:pos="9350"/>
      </w:tabs>
      <w:spacing w:after="100"/>
    </w:pPr>
    <w:rPr>
      <w:rFonts w:cstheme="minorHAnsi"/>
      <w:b/>
      <w:noProof/>
      <w:snapToGrid w:val="0"/>
      <w:color w:val="ED7D31" w:themeColor="accent2"/>
    </w:rPr>
  </w:style>
  <w:style w:type="paragraph" w:styleId="TOC2">
    <w:name w:val="toc 2"/>
    <w:basedOn w:val="Normal"/>
    <w:next w:val="Normal"/>
    <w:autoRedefine/>
    <w:uiPriority w:val="39"/>
    <w:unhideWhenUsed/>
    <w:rsid w:val="00B176EA"/>
    <w:pPr>
      <w:tabs>
        <w:tab w:val="left" w:pos="900"/>
        <w:tab w:val="right" w:leader="dot" w:pos="9350"/>
      </w:tabs>
      <w:spacing w:after="100"/>
      <w:ind w:left="220"/>
    </w:pPr>
  </w:style>
  <w:style w:type="paragraph" w:styleId="TOC3">
    <w:name w:val="toc 3"/>
    <w:basedOn w:val="Normal"/>
    <w:next w:val="Normal"/>
    <w:autoRedefine/>
    <w:uiPriority w:val="39"/>
    <w:unhideWhenUsed/>
    <w:rsid w:val="009576BC"/>
    <w:pPr>
      <w:spacing w:after="100"/>
      <w:ind w:left="440"/>
    </w:pPr>
  </w:style>
  <w:style w:type="character" w:styleId="Hyperlink">
    <w:name w:val="Hyperlink"/>
    <w:basedOn w:val="DefaultParagraphFont"/>
    <w:uiPriority w:val="99"/>
    <w:unhideWhenUsed/>
    <w:rsid w:val="009576BC"/>
    <w:rPr>
      <w:color w:val="0563C1" w:themeColor="hyperlink"/>
      <w:u w:val="single"/>
    </w:rPr>
  </w:style>
  <w:style w:type="character" w:customStyle="1" w:styleId="Heading4Char">
    <w:name w:val="Heading 4 Char"/>
    <w:basedOn w:val="DefaultParagraphFont"/>
    <w:link w:val="Heading4"/>
    <w:uiPriority w:val="9"/>
    <w:rsid w:val="009576BC"/>
    <w:rPr>
      <w:rFonts w:asciiTheme="majorHAnsi" w:eastAsiaTheme="majorEastAsia" w:hAnsiTheme="majorHAnsi" w:cstheme="majorBidi"/>
      <w:i/>
      <w:iCs/>
      <w:color w:val="2E74B5" w:themeColor="accent1" w:themeShade="BF"/>
      <w:lang w:val="en-PH"/>
    </w:rPr>
  </w:style>
  <w:style w:type="table" w:customStyle="1" w:styleId="TableGrid1">
    <w:name w:val="Table Grid1"/>
    <w:basedOn w:val="TableNormal"/>
    <w:next w:val="TableGrid"/>
    <w:uiPriority w:val="39"/>
    <w:rsid w:val="00A85056"/>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L1">
    <w:name w:val="Body text L1"/>
    <w:basedOn w:val="Normal"/>
    <w:link w:val="BodytextL1Char"/>
    <w:qFormat/>
    <w:rsid w:val="0030346D"/>
    <w:pPr>
      <w:kinsoku/>
      <w:spacing w:after="60"/>
    </w:pPr>
    <w:rPr>
      <w:rFonts w:eastAsiaTheme="minorEastAsia"/>
      <w:color w:val="565657"/>
      <w:lang w:val="en-US" w:eastAsia="zh-TW"/>
    </w:rPr>
  </w:style>
  <w:style w:type="paragraph" w:customStyle="1" w:styleId="ClauseheadingL2">
    <w:name w:val="Clause heading L2"/>
    <w:basedOn w:val="Normal"/>
    <w:qFormat/>
    <w:rsid w:val="0030346D"/>
    <w:pPr>
      <w:kinsoku/>
      <w:spacing w:before="120" w:after="0"/>
    </w:pPr>
    <w:rPr>
      <w:rFonts w:eastAsia="CircularStd-Bold"/>
      <w:b/>
      <w:bCs/>
      <w:color w:val="E87722"/>
      <w:szCs w:val="28"/>
      <w:lang w:val="en-US" w:eastAsia="zh-TW"/>
    </w:rPr>
  </w:style>
  <w:style w:type="character" w:customStyle="1" w:styleId="BodytextL1Char">
    <w:name w:val="Body text L1 Char"/>
    <w:basedOn w:val="DefaultParagraphFont"/>
    <w:link w:val="BodytextL1"/>
    <w:rsid w:val="0030346D"/>
    <w:rPr>
      <w:rFonts w:eastAsiaTheme="minorEastAsia"/>
      <w:color w:val="565657"/>
      <w:lang w:eastAsia="zh-TW"/>
    </w:rPr>
  </w:style>
  <w:style w:type="paragraph" w:styleId="NormalWeb">
    <w:name w:val="Normal (Web)"/>
    <w:basedOn w:val="Normal"/>
    <w:uiPriority w:val="99"/>
    <w:semiHidden/>
    <w:unhideWhenUsed/>
    <w:rsid w:val="00F66E4E"/>
    <w:pPr>
      <w:widowControl/>
      <w:kinsoku/>
      <w:snapToGrid/>
      <w:spacing w:before="100" w:beforeAutospacing="1" w:after="100" w:afterAutospacing="1"/>
    </w:pPr>
    <w:rPr>
      <w:rFonts w:ascii="Times New Roman" w:eastAsiaTheme="minorEastAsia" w:hAnsi="Times New Roman" w:cs="Times New Roman"/>
      <w:color w:val="auto"/>
      <w:sz w:val="24"/>
      <w:szCs w:val="24"/>
      <w:lang w:val="en-US"/>
    </w:rPr>
  </w:style>
  <w:style w:type="paragraph" w:styleId="CommentSubject">
    <w:name w:val="annotation subject"/>
    <w:basedOn w:val="CommentText"/>
    <w:next w:val="CommentText"/>
    <w:link w:val="CommentSubjectChar"/>
    <w:uiPriority w:val="99"/>
    <w:semiHidden/>
    <w:unhideWhenUsed/>
    <w:rsid w:val="00C15EA9"/>
    <w:rPr>
      <w:b/>
      <w:bCs/>
    </w:rPr>
  </w:style>
  <w:style w:type="character" w:customStyle="1" w:styleId="CommentSubjectChar">
    <w:name w:val="Comment Subject Char"/>
    <w:basedOn w:val="CommentTextChar"/>
    <w:link w:val="CommentSubject"/>
    <w:uiPriority w:val="99"/>
    <w:semiHidden/>
    <w:rsid w:val="00C15EA9"/>
    <w:rPr>
      <w:b/>
      <w:bCs/>
      <w:color w:val="575756"/>
      <w:sz w:val="20"/>
      <w:szCs w:val="20"/>
      <w:lang w:val="en-PH"/>
    </w:rPr>
  </w:style>
  <w:style w:type="paragraph" w:styleId="Revision">
    <w:name w:val="Revision"/>
    <w:hidden/>
    <w:uiPriority w:val="99"/>
    <w:semiHidden/>
    <w:rsid w:val="00B87DB1"/>
    <w:pPr>
      <w:spacing w:after="0" w:line="240" w:lineRule="auto"/>
    </w:pPr>
    <w:rPr>
      <w:color w:val="575756"/>
      <w:lang w:val="en-PH"/>
    </w:rPr>
  </w:style>
  <w:style w:type="paragraph" w:customStyle="1" w:styleId="TableParagraph">
    <w:name w:val="Table Paragraph"/>
    <w:basedOn w:val="Normal"/>
    <w:uiPriority w:val="1"/>
    <w:qFormat/>
    <w:rsid w:val="00993D20"/>
    <w:pPr>
      <w:kinsoku/>
      <w:autoSpaceDE w:val="0"/>
      <w:autoSpaceDN w:val="0"/>
      <w:adjustRightInd w:val="0"/>
      <w:snapToGrid/>
      <w:spacing w:before="59" w:after="0"/>
      <w:ind w:left="103"/>
      <w:jc w:val="both"/>
    </w:pPr>
    <w:rPr>
      <w:rFonts w:ascii="Times New Roman" w:eastAsiaTheme="minorEastAsia" w:hAnsi="Times New Roman" w:cs="Times New Roman"/>
      <w:color w:val="auto"/>
      <w:sz w:val="24"/>
      <w:szCs w:val="24"/>
      <w:lang w:val="en-US"/>
    </w:rPr>
  </w:style>
  <w:style w:type="character" w:styleId="FollowedHyperlink">
    <w:name w:val="FollowedHyperlink"/>
    <w:basedOn w:val="DefaultParagraphFont"/>
    <w:uiPriority w:val="99"/>
    <w:semiHidden/>
    <w:unhideWhenUsed/>
    <w:rsid w:val="008F5284"/>
    <w:rPr>
      <w:color w:val="954F72" w:themeColor="followedHyperlink"/>
      <w:u w:val="single"/>
    </w:rPr>
  </w:style>
  <w:style w:type="paragraph" w:styleId="Footer">
    <w:name w:val="footer"/>
    <w:basedOn w:val="Normal"/>
    <w:link w:val="FooterChar"/>
    <w:uiPriority w:val="99"/>
    <w:unhideWhenUsed/>
    <w:rsid w:val="00BE357D"/>
    <w:pPr>
      <w:tabs>
        <w:tab w:val="center" w:pos="4680"/>
        <w:tab w:val="right" w:pos="9360"/>
      </w:tabs>
      <w:spacing w:before="0" w:after="0"/>
    </w:pPr>
  </w:style>
  <w:style w:type="character" w:customStyle="1" w:styleId="FooterChar">
    <w:name w:val="Footer Char"/>
    <w:basedOn w:val="DefaultParagraphFont"/>
    <w:link w:val="Footer"/>
    <w:uiPriority w:val="99"/>
    <w:rsid w:val="00BE357D"/>
    <w:rPr>
      <w:color w:val="575756"/>
      <w:lang w:val="en-PH"/>
    </w:rPr>
  </w:style>
  <w:style w:type="paragraph" w:customStyle="1" w:styleId="Par2">
    <w:name w:val="Par 2"/>
    <w:basedOn w:val="Normal"/>
    <w:rsid w:val="000A43DB"/>
    <w:pPr>
      <w:widowControl/>
      <w:kinsoku/>
      <w:snapToGrid/>
      <w:spacing w:before="0" w:after="240"/>
      <w:ind w:left="1440"/>
      <w:jc w:val="both"/>
    </w:pPr>
    <w:rPr>
      <w:rFonts w:ascii="Times New Roman" w:eastAsia="Times New Roman" w:hAnsi="Times New Roman" w:cs="Times New Roman"/>
      <w:color w:val="auto"/>
      <w:szCs w:val="20"/>
      <w:lang w:val="en-US"/>
    </w:rPr>
  </w:style>
  <w:style w:type="table" w:styleId="GridTable1Light-Accent2">
    <w:name w:val="Grid Table 1 Light Accent 2"/>
    <w:basedOn w:val="TableNormal"/>
    <w:uiPriority w:val="46"/>
    <w:rsid w:val="004E3E2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2">
    <w:name w:val="Table Grid2"/>
    <w:basedOn w:val="TableNormal"/>
    <w:next w:val="TableGrid"/>
    <w:uiPriority w:val="59"/>
    <w:rsid w:val="00FF6926"/>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F73AB"/>
    <w:rPr>
      <w:color w:val="605E5C"/>
      <w:shd w:val="clear" w:color="auto" w:fill="E1DFDD"/>
    </w:rPr>
  </w:style>
  <w:style w:type="paragraph" w:customStyle="1" w:styleId="Default">
    <w:name w:val="Default"/>
    <w:rsid w:val="00E618E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8067">
      <w:bodyDiv w:val="1"/>
      <w:marLeft w:val="0"/>
      <w:marRight w:val="0"/>
      <w:marTop w:val="0"/>
      <w:marBottom w:val="0"/>
      <w:divBdr>
        <w:top w:val="none" w:sz="0" w:space="0" w:color="auto"/>
        <w:left w:val="none" w:sz="0" w:space="0" w:color="auto"/>
        <w:bottom w:val="none" w:sz="0" w:space="0" w:color="auto"/>
        <w:right w:val="none" w:sz="0" w:space="0" w:color="auto"/>
      </w:divBdr>
    </w:div>
    <w:div w:id="10041682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51217530">
      <w:bodyDiv w:val="1"/>
      <w:marLeft w:val="0"/>
      <w:marRight w:val="0"/>
      <w:marTop w:val="0"/>
      <w:marBottom w:val="0"/>
      <w:divBdr>
        <w:top w:val="none" w:sz="0" w:space="0" w:color="auto"/>
        <w:left w:val="none" w:sz="0" w:space="0" w:color="auto"/>
        <w:bottom w:val="none" w:sz="0" w:space="0" w:color="auto"/>
        <w:right w:val="none" w:sz="0" w:space="0" w:color="auto"/>
      </w:divBdr>
    </w:div>
    <w:div w:id="216858744">
      <w:bodyDiv w:val="1"/>
      <w:marLeft w:val="0"/>
      <w:marRight w:val="0"/>
      <w:marTop w:val="0"/>
      <w:marBottom w:val="0"/>
      <w:divBdr>
        <w:top w:val="none" w:sz="0" w:space="0" w:color="auto"/>
        <w:left w:val="none" w:sz="0" w:space="0" w:color="auto"/>
        <w:bottom w:val="none" w:sz="0" w:space="0" w:color="auto"/>
        <w:right w:val="none" w:sz="0" w:space="0" w:color="auto"/>
      </w:divBdr>
    </w:div>
    <w:div w:id="300118237">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
    <w:div w:id="426392870">
      <w:bodyDiv w:val="1"/>
      <w:marLeft w:val="0"/>
      <w:marRight w:val="0"/>
      <w:marTop w:val="0"/>
      <w:marBottom w:val="0"/>
      <w:divBdr>
        <w:top w:val="none" w:sz="0" w:space="0" w:color="auto"/>
        <w:left w:val="none" w:sz="0" w:space="0" w:color="auto"/>
        <w:bottom w:val="none" w:sz="0" w:space="0" w:color="auto"/>
        <w:right w:val="none" w:sz="0" w:space="0" w:color="auto"/>
      </w:divBdr>
    </w:div>
    <w:div w:id="506870288">
      <w:bodyDiv w:val="1"/>
      <w:marLeft w:val="0"/>
      <w:marRight w:val="0"/>
      <w:marTop w:val="0"/>
      <w:marBottom w:val="0"/>
      <w:divBdr>
        <w:top w:val="none" w:sz="0" w:space="0" w:color="auto"/>
        <w:left w:val="none" w:sz="0" w:space="0" w:color="auto"/>
        <w:bottom w:val="none" w:sz="0" w:space="0" w:color="auto"/>
        <w:right w:val="none" w:sz="0" w:space="0" w:color="auto"/>
      </w:divBdr>
    </w:div>
    <w:div w:id="519009855">
      <w:bodyDiv w:val="1"/>
      <w:marLeft w:val="0"/>
      <w:marRight w:val="0"/>
      <w:marTop w:val="0"/>
      <w:marBottom w:val="0"/>
      <w:divBdr>
        <w:top w:val="none" w:sz="0" w:space="0" w:color="auto"/>
        <w:left w:val="none" w:sz="0" w:space="0" w:color="auto"/>
        <w:bottom w:val="none" w:sz="0" w:space="0" w:color="auto"/>
        <w:right w:val="none" w:sz="0" w:space="0" w:color="auto"/>
      </w:divBdr>
    </w:div>
    <w:div w:id="548684558">
      <w:bodyDiv w:val="1"/>
      <w:marLeft w:val="0"/>
      <w:marRight w:val="0"/>
      <w:marTop w:val="0"/>
      <w:marBottom w:val="0"/>
      <w:divBdr>
        <w:top w:val="none" w:sz="0" w:space="0" w:color="auto"/>
        <w:left w:val="none" w:sz="0" w:space="0" w:color="auto"/>
        <w:bottom w:val="none" w:sz="0" w:space="0" w:color="auto"/>
        <w:right w:val="none" w:sz="0" w:space="0" w:color="auto"/>
      </w:divBdr>
    </w:div>
    <w:div w:id="640619393">
      <w:bodyDiv w:val="1"/>
      <w:marLeft w:val="0"/>
      <w:marRight w:val="0"/>
      <w:marTop w:val="0"/>
      <w:marBottom w:val="0"/>
      <w:divBdr>
        <w:top w:val="none" w:sz="0" w:space="0" w:color="auto"/>
        <w:left w:val="none" w:sz="0" w:space="0" w:color="auto"/>
        <w:bottom w:val="none" w:sz="0" w:space="0" w:color="auto"/>
        <w:right w:val="none" w:sz="0" w:space="0" w:color="auto"/>
      </w:divBdr>
    </w:div>
    <w:div w:id="734670524">
      <w:bodyDiv w:val="1"/>
      <w:marLeft w:val="0"/>
      <w:marRight w:val="0"/>
      <w:marTop w:val="0"/>
      <w:marBottom w:val="0"/>
      <w:divBdr>
        <w:top w:val="none" w:sz="0" w:space="0" w:color="auto"/>
        <w:left w:val="none" w:sz="0" w:space="0" w:color="auto"/>
        <w:bottom w:val="none" w:sz="0" w:space="0" w:color="auto"/>
        <w:right w:val="none" w:sz="0" w:space="0" w:color="auto"/>
      </w:divBdr>
    </w:div>
    <w:div w:id="809247223">
      <w:bodyDiv w:val="1"/>
      <w:marLeft w:val="0"/>
      <w:marRight w:val="0"/>
      <w:marTop w:val="0"/>
      <w:marBottom w:val="0"/>
      <w:divBdr>
        <w:top w:val="none" w:sz="0" w:space="0" w:color="auto"/>
        <w:left w:val="none" w:sz="0" w:space="0" w:color="auto"/>
        <w:bottom w:val="none" w:sz="0" w:space="0" w:color="auto"/>
        <w:right w:val="none" w:sz="0" w:space="0" w:color="auto"/>
      </w:divBdr>
    </w:div>
    <w:div w:id="847478436">
      <w:bodyDiv w:val="1"/>
      <w:marLeft w:val="0"/>
      <w:marRight w:val="0"/>
      <w:marTop w:val="0"/>
      <w:marBottom w:val="0"/>
      <w:divBdr>
        <w:top w:val="none" w:sz="0" w:space="0" w:color="auto"/>
        <w:left w:val="none" w:sz="0" w:space="0" w:color="auto"/>
        <w:bottom w:val="none" w:sz="0" w:space="0" w:color="auto"/>
        <w:right w:val="none" w:sz="0" w:space="0" w:color="auto"/>
      </w:divBdr>
    </w:div>
    <w:div w:id="876308578">
      <w:bodyDiv w:val="1"/>
      <w:marLeft w:val="0"/>
      <w:marRight w:val="0"/>
      <w:marTop w:val="0"/>
      <w:marBottom w:val="0"/>
      <w:divBdr>
        <w:top w:val="none" w:sz="0" w:space="0" w:color="auto"/>
        <w:left w:val="none" w:sz="0" w:space="0" w:color="auto"/>
        <w:bottom w:val="none" w:sz="0" w:space="0" w:color="auto"/>
        <w:right w:val="none" w:sz="0" w:space="0" w:color="auto"/>
      </w:divBdr>
    </w:div>
    <w:div w:id="907417576">
      <w:bodyDiv w:val="1"/>
      <w:marLeft w:val="0"/>
      <w:marRight w:val="0"/>
      <w:marTop w:val="0"/>
      <w:marBottom w:val="0"/>
      <w:divBdr>
        <w:top w:val="none" w:sz="0" w:space="0" w:color="auto"/>
        <w:left w:val="none" w:sz="0" w:space="0" w:color="auto"/>
        <w:bottom w:val="none" w:sz="0" w:space="0" w:color="auto"/>
        <w:right w:val="none" w:sz="0" w:space="0" w:color="auto"/>
      </w:divBdr>
    </w:div>
    <w:div w:id="925772434">
      <w:bodyDiv w:val="1"/>
      <w:marLeft w:val="0"/>
      <w:marRight w:val="0"/>
      <w:marTop w:val="0"/>
      <w:marBottom w:val="0"/>
      <w:divBdr>
        <w:top w:val="none" w:sz="0" w:space="0" w:color="auto"/>
        <w:left w:val="none" w:sz="0" w:space="0" w:color="auto"/>
        <w:bottom w:val="none" w:sz="0" w:space="0" w:color="auto"/>
        <w:right w:val="none" w:sz="0" w:space="0" w:color="auto"/>
      </w:divBdr>
    </w:div>
    <w:div w:id="940993542">
      <w:bodyDiv w:val="1"/>
      <w:marLeft w:val="0"/>
      <w:marRight w:val="0"/>
      <w:marTop w:val="0"/>
      <w:marBottom w:val="0"/>
      <w:divBdr>
        <w:top w:val="none" w:sz="0" w:space="0" w:color="auto"/>
        <w:left w:val="none" w:sz="0" w:space="0" w:color="auto"/>
        <w:bottom w:val="none" w:sz="0" w:space="0" w:color="auto"/>
        <w:right w:val="none" w:sz="0" w:space="0" w:color="auto"/>
      </w:divBdr>
    </w:div>
    <w:div w:id="982277437">
      <w:bodyDiv w:val="1"/>
      <w:marLeft w:val="0"/>
      <w:marRight w:val="0"/>
      <w:marTop w:val="0"/>
      <w:marBottom w:val="0"/>
      <w:divBdr>
        <w:top w:val="none" w:sz="0" w:space="0" w:color="auto"/>
        <w:left w:val="none" w:sz="0" w:space="0" w:color="auto"/>
        <w:bottom w:val="none" w:sz="0" w:space="0" w:color="auto"/>
        <w:right w:val="none" w:sz="0" w:space="0" w:color="auto"/>
      </w:divBdr>
    </w:div>
    <w:div w:id="1082609219">
      <w:bodyDiv w:val="1"/>
      <w:marLeft w:val="0"/>
      <w:marRight w:val="0"/>
      <w:marTop w:val="0"/>
      <w:marBottom w:val="0"/>
      <w:divBdr>
        <w:top w:val="none" w:sz="0" w:space="0" w:color="auto"/>
        <w:left w:val="none" w:sz="0" w:space="0" w:color="auto"/>
        <w:bottom w:val="none" w:sz="0" w:space="0" w:color="auto"/>
        <w:right w:val="none" w:sz="0" w:space="0" w:color="auto"/>
      </w:divBdr>
    </w:div>
    <w:div w:id="1115831600">
      <w:bodyDiv w:val="1"/>
      <w:marLeft w:val="0"/>
      <w:marRight w:val="0"/>
      <w:marTop w:val="0"/>
      <w:marBottom w:val="0"/>
      <w:divBdr>
        <w:top w:val="none" w:sz="0" w:space="0" w:color="auto"/>
        <w:left w:val="none" w:sz="0" w:space="0" w:color="auto"/>
        <w:bottom w:val="none" w:sz="0" w:space="0" w:color="auto"/>
        <w:right w:val="none" w:sz="0" w:space="0" w:color="auto"/>
      </w:divBdr>
    </w:div>
    <w:div w:id="113923067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211071647">
      <w:bodyDiv w:val="1"/>
      <w:marLeft w:val="0"/>
      <w:marRight w:val="0"/>
      <w:marTop w:val="0"/>
      <w:marBottom w:val="0"/>
      <w:divBdr>
        <w:top w:val="none" w:sz="0" w:space="0" w:color="auto"/>
        <w:left w:val="none" w:sz="0" w:space="0" w:color="auto"/>
        <w:bottom w:val="none" w:sz="0" w:space="0" w:color="auto"/>
        <w:right w:val="none" w:sz="0" w:space="0" w:color="auto"/>
      </w:divBdr>
    </w:div>
    <w:div w:id="1316489521">
      <w:bodyDiv w:val="1"/>
      <w:marLeft w:val="0"/>
      <w:marRight w:val="0"/>
      <w:marTop w:val="0"/>
      <w:marBottom w:val="0"/>
      <w:divBdr>
        <w:top w:val="none" w:sz="0" w:space="0" w:color="auto"/>
        <w:left w:val="none" w:sz="0" w:space="0" w:color="auto"/>
        <w:bottom w:val="none" w:sz="0" w:space="0" w:color="auto"/>
        <w:right w:val="none" w:sz="0" w:space="0" w:color="auto"/>
      </w:divBdr>
    </w:div>
    <w:div w:id="1370107911">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85972055">
      <w:bodyDiv w:val="1"/>
      <w:marLeft w:val="0"/>
      <w:marRight w:val="0"/>
      <w:marTop w:val="0"/>
      <w:marBottom w:val="0"/>
      <w:divBdr>
        <w:top w:val="none" w:sz="0" w:space="0" w:color="auto"/>
        <w:left w:val="none" w:sz="0" w:space="0" w:color="auto"/>
        <w:bottom w:val="none" w:sz="0" w:space="0" w:color="auto"/>
        <w:right w:val="none" w:sz="0" w:space="0" w:color="auto"/>
      </w:divBdr>
    </w:div>
    <w:div w:id="1663585051">
      <w:bodyDiv w:val="1"/>
      <w:marLeft w:val="0"/>
      <w:marRight w:val="0"/>
      <w:marTop w:val="0"/>
      <w:marBottom w:val="0"/>
      <w:divBdr>
        <w:top w:val="none" w:sz="0" w:space="0" w:color="auto"/>
        <w:left w:val="none" w:sz="0" w:space="0" w:color="auto"/>
        <w:bottom w:val="none" w:sz="0" w:space="0" w:color="auto"/>
        <w:right w:val="none" w:sz="0" w:space="0" w:color="auto"/>
      </w:divBdr>
    </w:div>
    <w:div w:id="1677924019">
      <w:bodyDiv w:val="1"/>
      <w:marLeft w:val="0"/>
      <w:marRight w:val="0"/>
      <w:marTop w:val="0"/>
      <w:marBottom w:val="0"/>
      <w:divBdr>
        <w:top w:val="none" w:sz="0" w:space="0" w:color="auto"/>
        <w:left w:val="none" w:sz="0" w:space="0" w:color="auto"/>
        <w:bottom w:val="none" w:sz="0" w:space="0" w:color="auto"/>
        <w:right w:val="none" w:sz="0" w:space="0" w:color="auto"/>
      </w:divBdr>
    </w:div>
    <w:div w:id="174151371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
    <w:div w:id="1833596175">
      <w:bodyDiv w:val="1"/>
      <w:marLeft w:val="0"/>
      <w:marRight w:val="0"/>
      <w:marTop w:val="0"/>
      <w:marBottom w:val="0"/>
      <w:divBdr>
        <w:top w:val="none" w:sz="0" w:space="0" w:color="auto"/>
        <w:left w:val="none" w:sz="0" w:space="0" w:color="auto"/>
        <w:bottom w:val="none" w:sz="0" w:space="0" w:color="auto"/>
        <w:right w:val="none" w:sz="0" w:space="0" w:color="auto"/>
      </w:divBdr>
    </w:div>
    <w:div w:id="1880706363">
      <w:bodyDiv w:val="1"/>
      <w:marLeft w:val="0"/>
      <w:marRight w:val="0"/>
      <w:marTop w:val="0"/>
      <w:marBottom w:val="0"/>
      <w:divBdr>
        <w:top w:val="none" w:sz="0" w:space="0" w:color="auto"/>
        <w:left w:val="none" w:sz="0" w:space="0" w:color="auto"/>
        <w:bottom w:val="none" w:sz="0" w:space="0" w:color="auto"/>
        <w:right w:val="none" w:sz="0" w:space="0" w:color="auto"/>
      </w:divBdr>
    </w:div>
    <w:div w:id="1892955069">
      <w:bodyDiv w:val="1"/>
      <w:marLeft w:val="0"/>
      <w:marRight w:val="0"/>
      <w:marTop w:val="0"/>
      <w:marBottom w:val="0"/>
      <w:divBdr>
        <w:top w:val="none" w:sz="0" w:space="0" w:color="auto"/>
        <w:left w:val="none" w:sz="0" w:space="0" w:color="auto"/>
        <w:bottom w:val="none" w:sz="0" w:space="0" w:color="auto"/>
        <w:right w:val="none" w:sz="0" w:space="0" w:color="auto"/>
      </w:divBdr>
    </w:div>
    <w:div w:id="1998531770">
      <w:bodyDiv w:val="1"/>
      <w:marLeft w:val="0"/>
      <w:marRight w:val="0"/>
      <w:marTop w:val="0"/>
      <w:marBottom w:val="0"/>
      <w:divBdr>
        <w:top w:val="none" w:sz="0" w:space="0" w:color="auto"/>
        <w:left w:val="none" w:sz="0" w:space="0" w:color="auto"/>
        <w:bottom w:val="none" w:sz="0" w:space="0" w:color="auto"/>
        <w:right w:val="none" w:sz="0" w:space="0" w:color="auto"/>
      </w:divBdr>
    </w:div>
    <w:div w:id="20944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8FBE6-24DD-4C19-9133-4832E442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2990</Words>
  <Characters>17043</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Dinh Thuy Duong</dc:creator>
  <cp:keywords/>
  <dc:description/>
  <cp:lastModifiedBy>Bui Thuy Tien - VNUser</cp:lastModifiedBy>
  <cp:revision>3</cp:revision>
  <cp:lastPrinted>2020-05-29T06:36:00Z</cp:lastPrinted>
  <dcterms:created xsi:type="dcterms:W3CDTF">2020-09-17T05:09:00Z</dcterms:created>
  <dcterms:modified xsi:type="dcterms:W3CDTF">2020-09-17T05:10:00Z</dcterms:modified>
</cp:coreProperties>
</file>