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CE1D2" w14:textId="77777777" w:rsidR="00496B06" w:rsidRPr="007B3C93" w:rsidRDefault="00496B06" w:rsidP="00550E84">
      <w:pPr>
        <w:jc w:val="center"/>
        <w:rPr>
          <w:rFonts w:ascii="Arial" w:hAnsi="Arial" w:cs="Arial"/>
          <w:b/>
          <w:bCs/>
          <w:color w:val="000000"/>
          <w:sz w:val="26"/>
          <w:szCs w:val="26"/>
          <w:lang w:val="pt-BR"/>
        </w:rPr>
      </w:pPr>
    </w:p>
    <w:p w14:paraId="4DD01D4A" w14:textId="77777777" w:rsidR="00496B06" w:rsidRPr="007B3C93" w:rsidRDefault="00496B06" w:rsidP="00550E84">
      <w:pPr>
        <w:jc w:val="center"/>
        <w:rPr>
          <w:rFonts w:ascii="Arial" w:hAnsi="Arial" w:cs="Arial"/>
          <w:b/>
          <w:bCs/>
          <w:color w:val="000000"/>
          <w:sz w:val="26"/>
          <w:szCs w:val="26"/>
          <w:lang w:val="pt-BR"/>
        </w:rPr>
      </w:pPr>
    </w:p>
    <w:p w14:paraId="44007E38" w14:textId="77777777" w:rsidR="00496B06" w:rsidRPr="007B3C93" w:rsidRDefault="00496B06" w:rsidP="00550E84">
      <w:pPr>
        <w:jc w:val="center"/>
        <w:rPr>
          <w:rFonts w:ascii="Arial" w:hAnsi="Arial" w:cs="Arial"/>
          <w:b/>
          <w:bCs/>
          <w:color w:val="000000"/>
          <w:sz w:val="26"/>
          <w:szCs w:val="26"/>
          <w:lang w:val="pt-BR"/>
        </w:rPr>
      </w:pPr>
    </w:p>
    <w:p w14:paraId="61F6F81E" w14:textId="77777777" w:rsidR="00496B06" w:rsidRPr="007B3C93" w:rsidRDefault="00496B06" w:rsidP="00550E84">
      <w:pPr>
        <w:jc w:val="center"/>
        <w:rPr>
          <w:rFonts w:ascii="Arial" w:hAnsi="Arial" w:cs="Arial"/>
          <w:b/>
          <w:bCs/>
          <w:color w:val="000000"/>
          <w:sz w:val="26"/>
          <w:szCs w:val="26"/>
          <w:lang w:val="pt-BR"/>
        </w:rPr>
      </w:pPr>
    </w:p>
    <w:p w14:paraId="5A998591" w14:textId="77777777" w:rsidR="00496B06" w:rsidRPr="007B3C93" w:rsidRDefault="00496B06" w:rsidP="00550E84">
      <w:pPr>
        <w:jc w:val="center"/>
        <w:rPr>
          <w:rFonts w:ascii="Arial" w:hAnsi="Arial" w:cs="Arial"/>
          <w:b/>
          <w:bCs/>
          <w:color w:val="000000"/>
          <w:sz w:val="26"/>
          <w:szCs w:val="26"/>
          <w:lang w:val="pt-BR"/>
        </w:rPr>
      </w:pPr>
    </w:p>
    <w:p w14:paraId="4EA5F061" w14:textId="77777777" w:rsidR="00496B06" w:rsidRPr="007B3C93" w:rsidRDefault="00496B06" w:rsidP="00550E84">
      <w:pPr>
        <w:jc w:val="center"/>
        <w:rPr>
          <w:rFonts w:ascii="Arial" w:hAnsi="Arial" w:cs="Arial"/>
          <w:b/>
          <w:bCs/>
          <w:color w:val="000000"/>
          <w:sz w:val="26"/>
          <w:szCs w:val="26"/>
          <w:lang w:val="pt-BR"/>
        </w:rPr>
      </w:pPr>
    </w:p>
    <w:p w14:paraId="4F0397DF" w14:textId="77777777" w:rsidR="00496B06" w:rsidRPr="007B3C93" w:rsidRDefault="00496B06" w:rsidP="00550E84">
      <w:pPr>
        <w:jc w:val="center"/>
        <w:rPr>
          <w:rFonts w:ascii="Arial" w:hAnsi="Arial" w:cs="Arial"/>
          <w:b/>
          <w:bCs/>
          <w:color w:val="000000"/>
          <w:sz w:val="26"/>
          <w:szCs w:val="26"/>
          <w:lang w:val="pt-BR"/>
        </w:rPr>
      </w:pPr>
    </w:p>
    <w:p w14:paraId="57E62FA9" w14:textId="77777777" w:rsidR="00496B06" w:rsidRPr="007B3C93" w:rsidRDefault="00496B06" w:rsidP="00550E84">
      <w:pPr>
        <w:jc w:val="center"/>
        <w:rPr>
          <w:rFonts w:ascii="Arial" w:hAnsi="Arial" w:cs="Arial"/>
          <w:b/>
          <w:bCs/>
          <w:color w:val="000000"/>
          <w:sz w:val="26"/>
          <w:szCs w:val="26"/>
          <w:lang w:val="pt-BR"/>
        </w:rPr>
      </w:pPr>
    </w:p>
    <w:p w14:paraId="34BF4495" w14:textId="77777777" w:rsidR="00496B06" w:rsidRPr="007B3C93" w:rsidRDefault="00496B06" w:rsidP="00550E84">
      <w:pPr>
        <w:jc w:val="center"/>
        <w:rPr>
          <w:rFonts w:ascii="Arial" w:hAnsi="Arial" w:cs="Arial"/>
          <w:b/>
          <w:bCs/>
          <w:color w:val="000000"/>
          <w:sz w:val="26"/>
          <w:szCs w:val="26"/>
          <w:lang w:val="pt-BR"/>
        </w:rPr>
      </w:pPr>
    </w:p>
    <w:p w14:paraId="28B6C7F8" w14:textId="77777777" w:rsidR="006C7B35" w:rsidRPr="00AE4956" w:rsidRDefault="006C7B35" w:rsidP="00550E84">
      <w:pPr>
        <w:spacing w:before="120" w:after="120"/>
        <w:jc w:val="center"/>
        <w:rPr>
          <w:rFonts w:ascii="Arial" w:hAnsi="Arial" w:cs="Arial"/>
          <w:b/>
          <w:bCs/>
          <w:color w:val="000000"/>
          <w:sz w:val="36"/>
          <w:szCs w:val="36"/>
          <w:lang w:val="pt-BR"/>
        </w:rPr>
      </w:pPr>
      <w:r w:rsidRPr="00AE4956">
        <w:rPr>
          <w:rFonts w:ascii="Arial" w:hAnsi="Arial" w:cs="Arial"/>
          <w:b/>
          <w:bCs/>
          <w:color w:val="000000"/>
          <w:sz w:val="36"/>
          <w:szCs w:val="36"/>
          <w:lang w:val="pt-BR"/>
        </w:rPr>
        <w:t>QUY TẮC VÀ ĐIỀU KHOẢN</w:t>
      </w:r>
    </w:p>
    <w:p w14:paraId="4FDF95A1" w14:textId="77777777" w:rsidR="00C9429F" w:rsidRDefault="00E50203" w:rsidP="00550E84">
      <w:pPr>
        <w:spacing w:before="120" w:after="120"/>
        <w:jc w:val="center"/>
        <w:rPr>
          <w:rFonts w:ascii="Arial" w:hAnsi="Arial" w:cs="Arial"/>
          <w:b/>
          <w:bCs/>
          <w:color w:val="000000"/>
          <w:sz w:val="36"/>
          <w:szCs w:val="36"/>
          <w:lang w:val="pt-BR"/>
        </w:rPr>
      </w:pPr>
      <w:r w:rsidRPr="00AE4956">
        <w:rPr>
          <w:rFonts w:ascii="Arial" w:hAnsi="Arial" w:cs="Arial"/>
          <w:b/>
          <w:bCs/>
          <w:color w:val="000000"/>
          <w:sz w:val="36"/>
          <w:szCs w:val="36"/>
          <w:lang w:val="pt-BR"/>
        </w:rPr>
        <w:t>BẢO HIỂM</w:t>
      </w:r>
      <w:r w:rsidR="008854C9" w:rsidRPr="00AE4956">
        <w:rPr>
          <w:rFonts w:ascii="Arial" w:hAnsi="Arial" w:cs="Arial"/>
          <w:b/>
          <w:bCs/>
          <w:color w:val="000000"/>
          <w:sz w:val="36"/>
          <w:szCs w:val="36"/>
          <w:lang w:val="pt-BR"/>
        </w:rPr>
        <w:t xml:space="preserve"> DƯ NỢ</w:t>
      </w:r>
      <w:r w:rsidRPr="00AE4956">
        <w:rPr>
          <w:rFonts w:ascii="Arial" w:hAnsi="Arial" w:cs="Arial"/>
          <w:b/>
          <w:bCs/>
          <w:color w:val="000000"/>
          <w:sz w:val="36"/>
          <w:szCs w:val="36"/>
          <w:lang w:val="pt-BR"/>
        </w:rPr>
        <w:t xml:space="preserve"> TÍN DỤNG CÁ NHÂN</w:t>
      </w:r>
    </w:p>
    <w:p w14:paraId="072245A5" w14:textId="7F2FAEAF" w:rsidR="001E29EF" w:rsidRPr="00AE4956" w:rsidRDefault="00C9429F" w:rsidP="00550E84">
      <w:pPr>
        <w:spacing w:before="120" w:after="120"/>
        <w:jc w:val="center"/>
        <w:rPr>
          <w:rFonts w:ascii="Arial" w:hAnsi="Arial" w:cs="Arial"/>
          <w:b/>
          <w:bCs/>
          <w:color w:val="000000"/>
          <w:sz w:val="36"/>
          <w:szCs w:val="36"/>
          <w:lang w:val="pt-BR"/>
        </w:rPr>
      </w:pPr>
      <w:r w:rsidRPr="004B2DA4">
        <w:rPr>
          <w:rFonts w:ascii="Arial" w:hAnsi="Arial" w:cs="Arial"/>
          <w:bCs/>
          <w:color w:val="000000"/>
          <w:sz w:val="36"/>
          <w:szCs w:val="36"/>
          <w:lang w:val="pt-BR"/>
        </w:rPr>
        <w:t xml:space="preserve">Trường hợp </w:t>
      </w:r>
      <w:r>
        <w:rPr>
          <w:rFonts w:ascii="Arial" w:hAnsi="Arial" w:cs="Arial"/>
          <w:bCs/>
          <w:color w:val="000000"/>
          <w:sz w:val="36"/>
          <w:szCs w:val="36"/>
          <w:lang w:val="pt-BR"/>
        </w:rPr>
        <w:t>B</w:t>
      </w:r>
      <w:r w:rsidRPr="004B2DA4">
        <w:rPr>
          <w:rFonts w:ascii="Arial" w:hAnsi="Arial" w:cs="Arial"/>
          <w:bCs/>
          <w:color w:val="000000"/>
          <w:sz w:val="36"/>
          <w:szCs w:val="36"/>
          <w:lang w:val="pt-BR"/>
        </w:rPr>
        <w:t xml:space="preserve">ên mua bảo hiểm là </w:t>
      </w:r>
      <w:r>
        <w:rPr>
          <w:rFonts w:ascii="Arial" w:hAnsi="Arial" w:cs="Arial"/>
          <w:bCs/>
          <w:color w:val="000000"/>
          <w:sz w:val="36"/>
          <w:szCs w:val="36"/>
          <w:lang w:val="pt-BR"/>
        </w:rPr>
        <w:t>cá nhân</w:t>
      </w:r>
      <w:r w:rsidR="001E29EF" w:rsidRPr="00AE4956">
        <w:rPr>
          <w:rFonts w:ascii="Arial" w:hAnsi="Arial" w:cs="Arial"/>
          <w:b/>
          <w:bCs/>
          <w:color w:val="000000"/>
          <w:sz w:val="36"/>
          <w:szCs w:val="36"/>
          <w:lang w:val="pt-BR"/>
        </w:rPr>
        <w:t xml:space="preserve"> </w:t>
      </w:r>
    </w:p>
    <w:p w14:paraId="48D68888" w14:textId="77777777" w:rsidR="006C7B35" w:rsidRPr="00AE4956" w:rsidRDefault="00E50203" w:rsidP="00287527">
      <w:pPr>
        <w:spacing w:before="360" w:after="120"/>
        <w:jc w:val="center"/>
        <w:rPr>
          <w:rFonts w:ascii="Arial" w:hAnsi="Arial" w:cs="Arial"/>
          <w:i/>
          <w:iCs/>
          <w:color w:val="000000"/>
          <w:lang w:val="pt-BR"/>
        </w:rPr>
      </w:pPr>
      <w:r w:rsidRPr="00AE4956">
        <w:rPr>
          <w:rFonts w:ascii="Arial" w:hAnsi="Arial" w:cs="Arial"/>
          <w:i/>
          <w:iCs/>
          <w:color w:val="000000"/>
          <w:lang w:val="pt-BR"/>
        </w:rPr>
        <w:t xml:space="preserve"> </w:t>
      </w:r>
      <w:r w:rsidR="00762C50" w:rsidRPr="00AE4956">
        <w:rPr>
          <w:rFonts w:ascii="Arial" w:hAnsi="Arial" w:cs="Arial"/>
          <w:i/>
          <w:iCs/>
          <w:color w:val="000000"/>
          <w:lang w:val="pt-BR"/>
        </w:rPr>
        <w:t xml:space="preserve">(Được phê chuẩn theo Công văn số </w:t>
      </w:r>
      <w:r w:rsidR="00FC5E78" w:rsidRPr="00AE4956">
        <w:rPr>
          <w:rFonts w:ascii="Arial" w:hAnsi="Arial" w:cs="Arial"/>
          <w:i/>
          <w:iCs/>
          <w:color w:val="000000"/>
          <w:lang w:val="vi-VN"/>
        </w:rPr>
        <w:t>................</w:t>
      </w:r>
      <w:r w:rsidR="00EB188F" w:rsidRPr="00AE4956">
        <w:rPr>
          <w:rFonts w:ascii="Arial" w:hAnsi="Arial" w:cs="Arial"/>
          <w:i/>
          <w:iCs/>
          <w:color w:val="000000"/>
          <w:lang w:val="vi-VN"/>
        </w:rPr>
        <w:t>...</w:t>
      </w:r>
      <w:r w:rsidR="00762C50" w:rsidRPr="00AE4956">
        <w:rPr>
          <w:rFonts w:ascii="Arial" w:hAnsi="Arial" w:cs="Arial"/>
          <w:i/>
          <w:iCs/>
          <w:color w:val="000000"/>
          <w:lang w:val="pt-BR"/>
        </w:rPr>
        <w:t>/</w:t>
      </w:r>
      <w:r w:rsidR="00813995" w:rsidRPr="00AE4956">
        <w:rPr>
          <w:rFonts w:ascii="Arial" w:hAnsi="Arial" w:cs="Arial"/>
          <w:i/>
          <w:iCs/>
          <w:color w:val="000000"/>
          <w:lang w:val="vi-VN"/>
        </w:rPr>
        <w:t>BTC</w:t>
      </w:r>
      <w:r w:rsidR="00AE4A3F" w:rsidRPr="00AE4956">
        <w:rPr>
          <w:rFonts w:ascii="Arial" w:hAnsi="Arial" w:cs="Arial"/>
          <w:i/>
          <w:iCs/>
          <w:color w:val="000000"/>
          <w:lang w:val="vi-VN"/>
        </w:rPr>
        <w:t>-</w:t>
      </w:r>
      <w:r w:rsidR="00813995" w:rsidRPr="00AE4956">
        <w:rPr>
          <w:rFonts w:ascii="Arial" w:hAnsi="Arial" w:cs="Arial"/>
          <w:i/>
          <w:iCs/>
          <w:color w:val="000000"/>
          <w:lang w:val="vi-VN"/>
        </w:rPr>
        <w:t>QLBH</w:t>
      </w:r>
      <w:r w:rsidR="00762C50" w:rsidRPr="00AE4956">
        <w:rPr>
          <w:rFonts w:ascii="Arial" w:hAnsi="Arial" w:cs="Arial"/>
          <w:i/>
          <w:iCs/>
          <w:color w:val="000000"/>
          <w:lang w:val="pt-BR"/>
        </w:rPr>
        <w:t>, ngày</w:t>
      </w:r>
      <w:r w:rsidR="00AA5FA7" w:rsidRPr="00AE4956">
        <w:rPr>
          <w:rFonts w:ascii="Arial" w:hAnsi="Arial" w:cs="Arial"/>
          <w:i/>
          <w:iCs/>
          <w:color w:val="000000"/>
          <w:lang w:val="pt-BR"/>
        </w:rPr>
        <w:t xml:space="preserve"> </w:t>
      </w:r>
      <w:r w:rsidR="00EB188F" w:rsidRPr="00AE4956">
        <w:rPr>
          <w:rFonts w:ascii="Arial" w:hAnsi="Arial" w:cs="Arial"/>
          <w:i/>
          <w:iCs/>
          <w:color w:val="000000"/>
          <w:lang w:val="vi-VN"/>
        </w:rPr>
        <w:t xml:space="preserve">... </w:t>
      </w:r>
      <w:r w:rsidR="00762C50" w:rsidRPr="00AE4956">
        <w:rPr>
          <w:rFonts w:ascii="Arial" w:hAnsi="Arial" w:cs="Arial"/>
          <w:i/>
          <w:iCs/>
          <w:color w:val="000000"/>
          <w:lang w:val="pt-BR"/>
        </w:rPr>
        <w:t>tháng</w:t>
      </w:r>
      <w:r w:rsidR="00AA5FA7" w:rsidRPr="00AE4956">
        <w:rPr>
          <w:rFonts w:ascii="Arial" w:hAnsi="Arial" w:cs="Arial"/>
          <w:i/>
          <w:iCs/>
          <w:color w:val="000000"/>
          <w:lang w:val="pt-BR"/>
        </w:rPr>
        <w:t xml:space="preserve"> </w:t>
      </w:r>
      <w:r w:rsidR="00EB188F" w:rsidRPr="00AE4956">
        <w:rPr>
          <w:rFonts w:ascii="Arial" w:hAnsi="Arial" w:cs="Arial"/>
          <w:i/>
          <w:iCs/>
          <w:color w:val="000000"/>
          <w:lang w:val="vi-VN"/>
        </w:rPr>
        <w:t>...</w:t>
      </w:r>
      <w:r w:rsidR="00AA5FA7" w:rsidRPr="00AE4956">
        <w:rPr>
          <w:rFonts w:ascii="Arial" w:hAnsi="Arial" w:cs="Arial"/>
          <w:i/>
          <w:iCs/>
          <w:color w:val="000000"/>
          <w:lang w:val="pt-BR"/>
        </w:rPr>
        <w:t xml:space="preserve"> </w:t>
      </w:r>
      <w:r w:rsidR="00EB188F" w:rsidRPr="00AE4956">
        <w:rPr>
          <w:rFonts w:ascii="Arial" w:hAnsi="Arial" w:cs="Arial"/>
          <w:i/>
          <w:iCs/>
          <w:color w:val="000000"/>
          <w:lang w:val="pt-BR"/>
        </w:rPr>
        <w:t>năm 20...</w:t>
      </w:r>
      <w:r w:rsidR="00762C50" w:rsidRPr="00AE4956">
        <w:rPr>
          <w:rFonts w:ascii="Arial" w:hAnsi="Arial" w:cs="Arial"/>
          <w:i/>
          <w:iCs/>
          <w:color w:val="000000"/>
          <w:lang w:val="pt-BR"/>
        </w:rPr>
        <w:t xml:space="preserve"> của Bộ Tài Chính)</w:t>
      </w:r>
    </w:p>
    <w:p w14:paraId="6940AF15" w14:textId="77777777" w:rsidR="00496B06" w:rsidRPr="00AE4956" w:rsidRDefault="00496B06" w:rsidP="00550E84">
      <w:pPr>
        <w:autoSpaceDE/>
        <w:autoSpaceDN/>
        <w:rPr>
          <w:rFonts w:ascii="Arial" w:hAnsi="Arial" w:cs="Arial"/>
          <w:b/>
          <w:bCs/>
          <w:lang w:val="vi-VN"/>
        </w:rPr>
      </w:pPr>
      <w:r w:rsidRPr="00AE4956">
        <w:rPr>
          <w:lang w:val="vi-VN"/>
        </w:rPr>
        <w:br w:type="page"/>
      </w:r>
    </w:p>
    <w:p w14:paraId="7189A51F" w14:textId="77777777" w:rsidR="00496B06" w:rsidRPr="00AE4956" w:rsidRDefault="00FB6980" w:rsidP="00550E84">
      <w:pPr>
        <w:autoSpaceDE/>
        <w:autoSpaceDN/>
        <w:spacing w:after="240"/>
        <w:jc w:val="center"/>
        <w:rPr>
          <w:rFonts w:ascii="Arial" w:hAnsi="Arial" w:cs="Arial"/>
          <w:b/>
          <w:bCs/>
          <w:sz w:val="30"/>
          <w:szCs w:val="30"/>
          <w:lang w:val="vi-VN"/>
        </w:rPr>
      </w:pPr>
      <w:r w:rsidRPr="00AE4956">
        <w:rPr>
          <w:rFonts w:ascii="Arial" w:hAnsi="Arial" w:cs="Arial"/>
          <w:b/>
          <w:bCs/>
          <w:sz w:val="30"/>
          <w:szCs w:val="30"/>
          <w:lang w:val="vi-VN"/>
        </w:rPr>
        <w:lastRenderedPageBreak/>
        <w:t>MỤC LỤC</w:t>
      </w:r>
    </w:p>
    <w:p w14:paraId="48909710" w14:textId="77777777" w:rsidR="00D41F61" w:rsidRPr="00AE4956" w:rsidRDefault="00E17E2E">
      <w:pPr>
        <w:pStyle w:val="TOC1"/>
        <w:rPr>
          <w:rFonts w:ascii="Arial" w:eastAsiaTheme="minorEastAsia" w:hAnsi="Arial" w:cs="Arial"/>
          <w:noProof/>
          <w:sz w:val="24"/>
          <w:szCs w:val="24"/>
          <w:lang w:val="en-US"/>
        </w:rPr>
      </w:pPr>
      <w:r w:rsidRPr="00AE4956">
        <w:rPr>
          <w:rFonts w:ascii="Arial" w:hAnsi="Arial" w:cs="Arial"/>
          <w:b/>
          <w:bCs/>
          <w:sz w:val="24"/>
          <w:szCs w:val="24"/>
          <w:lang w:val="vi-VN"/>
        </w:rPr>
        <w:fldChar w:fldCharType="begin"/>
      </w:r>
      <w:r w:rsidR="00FB6980" w:rsidRPr="00AE4956">
        <w:rPr>
          <w:rFonts w:ascii="Arial" w:hAnsi="Arial" w:cs="Arial"/>
          <w:b/>
          <w:bCs/>
          <w:sz w:val="24"/>
          <w:szCs w:val="24"/>
          <w:lang w:val="vi-VN"/>
        </w:rPr>
        <w:instrText xml:space="preserve"> TOC \o "1-1" \h \z \u </w:instrText>
      </w:r>
      <w:r w:rsidRPr="00AE4956">
        <w:rPr>
          <w:rFonts w:ascii="Arial" w:hAnsi="Arial" w:cs="Arial"/>
          <w:b/>
          <w:bCs/>
          <w:sz w:val="24"/>
          <w:szCs w:val="24"/>
          <w:lang w:val="vi-VN"/>
        </w:rPr>
        <w:fldChar w:fldCharType="separate"/>
      </w:r>
      <w:hyperlink w:anchor="_Toc481081898" w:history="1">
        <w:r w:rsidR="00D41F61" w:rsidRPr="00AE4956">
          <w:rPr>
            <w:rStyle w:val="Hyperlink"/>
            <w:rFonts w:ascii="Arial" w:hAnsi="Arial" w:cs="Arial"/>
            <w:noProof/>
            <w:sz w:val="24"/>
            <w:szCs w:val="24"/>
          </w:rPr>
          <w:t>1.</w:t>
        </w:r>
        <w:r w:rsidR="00D41F61" w:rsidRPr="00AE4956">
          <w:rPr>
            <w:rFonts w:ascii="Arial" w:eastAsiaTheme="minorEastAsia" w:hAnsi="Arial" w:cs="Arial"/>
            <w:noProof/>
            <w:sz w:val="24"/>
            <w:szCs w:val="24"/>
            <w:lang w:val="en-US"/>
          </w:rPr>
          <w:tab/>
        </w:r>
        <w:r w:rsidR="00D41F61" w:rsidRPr="00AE4956">
          <w:rPr>
            <w:rStyle w:val="Hyperlink"/>
            <w:rFonts w:ascii="Arial" w:hAnsi="Arial" w:cs="Arial"/>
            <w:noProof/>
            <w:sz w:val="24"/>
            <w:szCs w:val="24"/>
          </w:rPr>
          <w:t xml:space="preserve">MÔ TẢ TÓM TẮT </w:t>
        </w:r>
        <w:r w:rsidR="00D41F61" w:rsidRPr="00AE4956">
          <w:rPr>
            <w:rStyle w:val="Hyperlink"/>
            <w:rFonts w:ascii="Arial" w:hAnsi="Arial" w:cs="Arial"/>
            <w:noProof/>
            <w:sz w:val="24"/>
            <w:szCs w:val="24"/>
            <w:lang w:val="vi-VN"/>
          </w:rPr>
          <w:t xml:space="preserve">QUYỀN LỢI </w:t>
        </w:r>
        <w:r w:rsidR="00D41F61" w:rsidRPr="00AE4956">
          <w:rPr>
            <w:rStyle w:val="Hyperlink"/>
            <w:rFonts w:ascii="Arial" w:hAnsi="Arial" w:cs="Arial"/>
            <w:noProof/>
            <w:sz w:val="24"/>
            <w:szCs w:val="24"/>
          </w:rPr>
          <w:t>SẢN PHẨM</w:t>
        </w:r>
        <w:r w:rsidR="00D41F61" w:rsidRPr="00AE4956">
          <w:rPr>
            <w:rFonts w:ascii="Arial" w:hAnsi="Arial" w:cs="Arial"/>
            <w:noProof/>
            <w:webHidden/>
            <w:sz w:val="24"/>
            <w:szCs w:val="24"/>
          </w:rPr>
          <w:tab/>
        </w:r>
        <w:r w:rsidRPr="00AE4956">
          <w:rPr>
            <w:rFonts w:ascii="Arial" w:hAnsi="Arial" w:cs="Arial"/>
            <w:noProof/>
            <w:webHidden/>
            <w:sz w:val="24"/>
            <w:szCs w:val="24"/>
          </w:rPr>
          <w:fldChar w:fldCharType="begin"/>
        </w:r>
        <w:r w:rsidR="00D41F61" w:rsidRPr="00AE4956">
          <w:rPr>
            <w:rFonts w:ascii="Arial" w:hAnsi="Arial" w:cs="Arial"/>
            <w:noProof/>
            <w:webHidden/>
            <w:sz w:val="24"/>
            <w:szCs w:val="24"/>
          </w:rPr>
          <w:instrText xml:space="preserve"> PAGEREF _Toc481081898 \h </w:instrText>
        </w:r>
        <w:r w:rsidRPr="00AE4956">
          <w:rPr>
            <w:rFonts w:ascii="Arial" w:hAnsi="Arial" w:cs="Arial"/>
            <w:noProof/>
            <w:webHidden/>
            <w:sz w:val="24"/>
            <w:szCs w:val="24"/>
          </w:rPr>
        </w:r>
        <w:r w:rsidRPr="00AE4956">
          <w:rPr>
            <w:rFonts w:ascii="Arial" w:hAnsi="Arial" w:cs="Arial"/>
            <w:noProof/>
            <w:webHidden/>
            <w:sz w:val="24"/>
            <w:szCs w:val="24"/>
          </w:rPr>
          <w:fldChar w:fldCharType="separate"/>
        </w:r>
        <w:r w:rsidR="00DE3400" w:rsidRPr="00AE4956">
          <w:rPr>
            <w:rFonts w:ascii="Arial" w:hAnsi="Arial" w:cs="Arial"/>
            <w:noProof/>
            <w:webHidden/>
            <w:sz w:val="24"/>
            <w:szCs w:val="24"/>
          </w:rPr>
          <w:t>3</w:t>
        </w:r>
        <w:r w:rsidRPr="00AE4956">
          <w:rPr>
            <w:rFonts w:ascii="Arial" w:hAnsi="Arial" w:cs="Arial"/>
            <w:noProof/>
            <w:webHidden/>
            <w:sz w:val="24"/>
            <w:szCs w:val="24"/>
          </w:rPr>
          <w:fldChar w:fldCharType="end"/>
        </w:r>
      </w:hyperlink>
    </w:p>
    <w:p w14:paraId="6E0023F1" w14:textId="77777777" w:rsidR="00D41F61" w:rsidRPr="00AE4956" w:rsidRDefault="009E28D3">
      <w:pPr>
        <w:pStyle w:val="TOC1"/>
        <w:rPr>
          <w:rFonts w:ascii="Arial" w:eastAsiaTheme="minorEastAsia" w:hAnsi="Arial" w:cs="Arial"/>
          <w:noProof/>
          <w:sz w:val="24"/>
          <w:szCs w:val="24"/>
          <w:lang w:val="en-US"/>
        </w:rPr>
      </w:pPr>
      <w:hyperlink w:anchor="_Toc481081899" w:history="1">
        <w:r w:rsidR="00D41F61" w:rsidRPr="00AE4956">
          <w:rPr>
            <w:rStyle w:val="Hyperlink"/>
            <w:rFonts w:ascii="Arial" w:hAnsi="Arial" w:cs="Arial"/>
            <w:noProof/>
            <w:sz w:val="24"/>
            <w:szCs w:val="24"/>
          </w:rPr>
          <w:t>2.</w:t>
        </w:r>
        <w:r w:rsidR="00D41F61" w:rsidRPr="00AE4956">
          <w:rPr>
            <w:rFonts w:ascii="Arial" w:eastAsiaTheme="minorEastAsia" w:hAnsi="Arial" w:cs="Arial"/>
            <w:noProof/>
            <w:sz w:val="24"/>
            <w:szCs w:val="24"/>
            <w:lang w:val="en-US"/>
          </w:rPr>
          <w:tab/>
        </w:r>
        <w:r w:rsidR="00D41F61" w:rsidRPr="00AE4956">
          <w:rPr>
            <w:rStyle w:val="Hyperlink"/>
            <w:rFonts w:ascii="Arial" w:hAnsi="Arial" w:cs="Arial"/>
            <w:noProof/>
            <w:sz w:val="24"/>
            <w:szCs w:val="24"/>
          </w:rPr>
          <w:t>HỢP ĐỒNG BẢO HIỂM</w:t>
        </w:r>
        <w:r w:rsidR="00D41F61" w:rsidRPr="00AE4956">
          <w:rPr>
            <w:rFonts w:ascii="Arial" w:hAnsi="Arial" w:cs="Arial"/>
            <w:noProof/>
            <w:webHidden/>
            <w:sz w:val="24"/>
            <w:szCs w:val="24"/>
          </w:rPr>
          <w:tab/>
        </w:r>
        <w:r w:rsidR="00E17E2E" w:rsidRPr="00AE4956">
          <w:rPr>
            <w:rFonts w:ascii="Arial" w:hAnsi="Arial" w:cs="Arial"/>
            <w:noProof/>
            <w:webHidden/>
            <w:sz w:val="24"/>
            <w:szCs w:val="24"/>
          </w:rPr>
          <w:fldChar w:fldCharType="begin"/>
        </w:r>
        <w:r w:rsidR="00D41F61" w:rsidRPr="00AE4956">
          <w:rPr>
            <w:rFonts w:ascii="Arial" w:hAnsi="Arial" w:cs="Arial"/>
            <w:noProof/>
            <w:webHidden/>
            <w:sz w:val="24"/>
            <w:szCs w:val="24"/>
          </w:rPr>
          <w:instrText xml:space="preserve"> PAGEREF _Toc481081899 \h </w:instrText>
        </w:r>
        <w:r w:rsidR="00E17E2E" w:rsidRPr="00AE4956">
          <w:rPr>
            <w:rFonts w:ascii="Arial" w:hAnsi="Arial" w:cs="Arial"/>
            <w:noProof/>
            <w:webHidden/>
            <w:sz w:val="24"/>
            <w:szCs w:val="24"/>
          </w:rPr>
        </w:r>
        <w:r w:rsidR="00E17E2E" w:rsidRPr="00AE4956">
          <w:rPr>
            <w:rFonts w:ascii="Arial" w:hAnsi="Arial" w:cs="Arial"/>
            <w:noProof/>
            <w:webHidden/>
            <w:sz w:val="24"/>
            <w:szCs w:val="24"/>
          </w:rPr>
          <w:fldChar w:fldCharType="separate"/>
        </w:r>
        <w:r w:rsidR="00DE3400" w:rsidRPr="00AE4956">
          <w:rPr>
            <w:rFonts w:ascii="Arial" w:hAnsi="Arial" w:cs="Arial"/>
            <w:noProof/>
            <w:webHidden/>
            <w:sz w:val="24"/>
            <w:szCs w:val="24"/>
          </w:rPr>
          <w:t>4</w:t>
        </w:r>
        <w:r w:rsidR="00E17E2E" w:rsidRPr="00AE4956">
          <w:rPr>
            <w:rFonts w:ascii="Arial" w:hAnsi="Arial" w:cs="Arial"/>
            <w:noProof/>
            <w:webHidden/>
            <w:sz w:val="24"/>
            <w:szCs w:val="24"/>
          </w:rPr>
          <w:fldChar w:fldCharType="end"/>
        </w:r>
      </w:hyperlink>
    </w:p>
    <w:p w14:paraId="166FBA4E" w14:textId="77777777" w:rsidR="00D41F61" w:rsidRPr="00AE4956" w:rsidRDefault="009E28D3">
      <w:pPr>
        <w:pStyle w:val="TOC1"/>
        <w:rPr>
          <w:rFonts w:ascii="Arial" w:eastAsiaTheme="minorEastAsia" w:hAnsi="Arial" w:cs="Arial"/>
          <w:noProof/>
          <w:sz w:val="24"/>
          <w:szCs w:val="24"/>
          <w:lang w:val="en-US"/>
        </w:rPr>
      </w:pPr>
      <w:hyperlink w:anchor="_Toc481081902" w:history="1">
        <w:r w:rsidR="00D41F61" w:rsidRPr="00AE4956">
          <w:rPr>
            <w:rStyle w:val="Hyperlink"/>
            <w:rFonts w:ascii="Arial" w:hAnsi="Arial" w:cs="Arial"/>
            <w:noProof/>
            <w:sz w:val="24"/>
            <w:szCs w:val="24"/>
          </w:rPr>
          <w:t>3.</w:t>
        </w:r>
        <w:r w:rsidR="00D41F61" w:rsidRPr="00AE4956">
          <w:rPr>
            <w:rFonts w:ascii="Arial" w:eastAsiaTheme="minorEastAsia" w:hAnsi="Arial" w:cs="Arial"/>
            <w:noProof/>
            <w:sz w:val="24"/>
            <w:szCs w:val="24"/>
            <w:lang w:val="en-US"/>
          </w:rPr>
          <w:tab/>
        </w:r>
        <w:r w:rsidR="00D41F61" w:rsidRPr="00AE4956">
          <w:rPr>
            <w:rStyle w:val="Hyperlink"/>
            <w:rFonts w:ascii="Arial" w:hAnsi="Arial" w:cs="Arial"/>
            <w:noProof/>
            <w:sz w:val="24"/>
            <w:szCs w:val="24"/>
          </w:rPr>
          <w:t>THỜI HẠN CÂN NHẮC</w:t>
        </w:r>
        <w:r w:rsidR="00D41F61" w:rsidRPr="00AE4956">
          <w:rPr>
            <w:rFonts w:ascii="Arial" w:hAnsi="Arial" w:cs="Arial"/>
            <w:noProof/>
            <w:webHidden/>
            <w:sz w:val="24"/>
            <w:szCs w:val="24"/>
          </w:rPr>
          <w:tab/>
        </w:r>
        <w:r w:rsidR="00E17E2E" w:rsidRPr="00AE4956">
          <w:rPr>
            <w:rFonts w:ascii="Arial" w:hAnsi="Arial" w:cs="Arial"/>
            <w:noProof/>
            <w:webHidden/>
            <w:sz w:val="24"/>
            <w:szCs w:val="24"/>
          </w:rPr>
          <w:fldChar w:fldCharType="begin"/>
        </w:r>
        <w:r w:rsidR="00D41F61" w:rsidRPr="00AE4956">
          <w:rPr>
            <w:rFonts w:ascii="Arial" w:hAnsi="Arial" w:cs="Arial"/>
            <w:noProof/>
            <w:webHidden/>
            <w:sz w:val="24"/>
            <w:szCs w:val="24"/>
          </w:rPr>
          <w:instrText xml:space="preserve"> PAGEREF _Toc481081902 \h </w:instrText>
        </w:r>
        <w:r w:rsidR="00E17E2E" w:rsidRPr="00AE4956">
          <w:rPr>
            <w:rFonts w:ascii="Arial" w:hAnsi="Arial" w:cs="Arial"/>
            <w:noProof/>
            <w:webHidden/>
            <w:sz w:val="24"/>
            <w:szCs w:val="24"/>
          </w:rPr>
        </w:r>
        <w:r w:rsidR="00E17E2E" w:rsidRPr="00AE4956">
          <w:rPr>
            <w:rFonts w:ascii="Arial" w:hAnsi="Arial" w:cs="Arial"/>
            <w:noProof/>
            <w:webHidden/>
            <w:sz w:val="24"/>
            <w:szCs w:val="24"/>
          </w:rPr>
          <w:fldChar w:fldCharType="separate"/>
        </w:r>
        <w:r w:rsidR="00DE3400" w:rsidRPr="00AE4956">
          <w:rPr>
            <w:rFonts w:ascii="Arial" w:hAnsi="Arial" w:cs="Arial"/>
            <w:noProof/>
            <w:webHidden/>
            <w:sz w:val="24"/>
            <w:szCs w:val="24"/>
          </w:rPr>
          <w:t>4</w:t>
        </w:r>
        <w:r w:rsidR="00E17E2E" w:rsidRPr="00AE4956">
          <w:rPr>
            <w:rFonts w:ascii="Arial" w:hAnsi="Arial" w:cs="Arial"/>
            <w:noProof/>
            <w:webHidden/>
            <w:sz w:val="24"/>
            <w:szCs w:val="24"/>
          </w:rPr>
          <w:fldChar w:fldCharType="end"/>
        </w:r>
      </w:hyperlink>
    </w:p>
    <w:p w14:paraId="574B0F96" w14:textId="77777777" w:rsidR="00D41F61" w:rsidRPr="00AE4956" w:rsidRDefault="009E28D3">
      <w:pPr>
        <w:pStyle w:val="TOC1"/>
        <w:rPr>
          <w:rFonts w:ascii="Arial" w:eastAsiaTheme="minorEastAsia" w:hAnsi="Arial" w:cs="Arial"/>
          <w:noProof/>
          <w:sz w:val="24"/>
          <w:szCs w:val="24"/>
          <w:lang w:val="en-US"/>
        </w:rPr>
      </w:pPr>
      <w:hyperlink w:anchor="_Toc481081903" w:history="1">
        <w:r w:rsidR="00D41F61" w:rsidRPr="00AE4956">
          <w:rPr>
            <w:rStyle w:val="Hyperlink"/>
            <w:rFonts w:ascii="Arial" w:hAnsi="Arial" w:cs="Arial"/>
            <w:noProof/>
            <w:sz w:val="24"/>
            <w:szCs w:val="24"/>
          </w:rPr>
          <w:t>4.</w:t>
        </w:r>
        <w:r w:rsidR="00D41F61" w:rsidRPr="00AE4956">
          <w:rPr>
            <w:rFonts w:ascii="Arial" w:eastAsiaTheme="minorEastAsia" w:hAnsi="Arial" w:cs="Arial"/>
            <w:noProof/>
            <w:sz w:val="24"/>
            <w:szCs w:val="24"/>
            <w:lang w:val="en-US"/>
          </w:rPr>
          <w:tab/>
        </w:r>
        <w:r w:rsidR="00D41F61" w:rsidRPr="00AE4956">
          <w:rPr>
            <w:rStyle w:val="Hyperlink"/>
            <w:rFonts w:ascii="Arial" w:hAnsi="Arial" w:cs="Arial"/>
            <w:noProof/>
            <w:sz w:val="24"/>
            <w:szCs w:val="24"/>
          </w:rPr>
          <w:t>QUYỀN LỢI BẢO HIỂM</w:t>
        </w:r>
        <w:r w:rsidR="00D41F61" w:rsidRPr="00AE4956">
          <w:rPr>
            <w:rFonts w:ascii="Arial" w:hAnsi="Arial" w:cs="Arial"/>
            <w:noProof/>
            <w:webHidden/>
            <w:sz w:val="24"/>
            <w:szCs w:val="24"/>
          </w:rPr>
          <w:tab/>
        </w:r>
        <w:r w:rsidR="00E17E2E" w:rsidRPr="00AE4956">
          <w:rPr>
            <w:rFonts w:ascii="Arial" w:hAnsi="Arial" w:cs="Arial"/>
            <w:noProof/>
            <w:webHidden/>
            <w:sz w:val="24"/>
            <w:szCs w:val="24"/>
          </w:rPr>
          <w:fldChar w:fldCharType="begin"/>
        </w:r>
        <w:r w:rsidR="00D41F61" w:rsidRPr="00AE4956">
          <w:rPr>
            <w:rFonts w:ascii="Arial" w:hAnsi="Arial" w:cs="Arial"/>
            <w:noProof/>
            <w:webHidden/>
            <w:sz w:val="24"/>
            <w:szCs w:val="24"/>
          </w:rPr>
          <w:instrText xml:space="preserve"> PAGEREF _Toc481081903 \h </w:instrText>
        </w:r>
        <w:r w:rsidR="00E17E2E" w:rsidRPr="00AE4956">
          <w:rPr>
            <w:rFonts w:ascii="Arial" w:hAnsi="Arial" w:cs="Arial"/>
            <w:noProof/>
            <w:webHidden/>
            <w:sz w:val="24"/>
            <w:szCs w:val="24"/>
          </w:rPr>
        </w:r>
        <w:r w:rsidR="00E17E2E" w:rsidRPr="00AE4956">
          <w:rPr>
            <w:rFonts w:ascii="Arial" w:hAnsi="Arial" w:cs="Arial"/>
            <w:noProof/>
            <w:webHidden/>
            <w:sz w:val="24"/>
            <w:szCs w:val="24"/>
          </w:rPr>
          <w:fldChar w:fldCharType="separate"/>
        </w:r>
        <w:r w:rsidR="00DE3400" w:rsidRPr="00AE4956">
          <w:rPr>
            <w:rFonts w:ascii="Arial" w:hAnsi="Arial" w:cs="Arial"/>
            <w:noProof/>
            <w:webHidden/>
            <w:sz w:val="24"/>
            <w:szCs w:val="24"/>
          </w:rPr>
          <w:t>4</w:t>
        </w:r>
        <w:r w:rsidR="00E17E2E" w:rsidRPr="00AE4956">
          <w:rPr>
            <w:rFonts w:ascii="Arial" w:hAnsi="Arial" w:cs="Arial"/>
            <w:noProof/>
            <w:webHidden/>
            <w:sz w:val="24"/>
            <w:szCs w:val="24"/>
          </w:rPr>
          <w:fldChar w:fldCharType="end"/>
        </w:r>
      </w:hyperlink>
    </w:p>
    <w:p w14:paraId="75A1D1BE" w14:textId="77777777" w:rsidR="00D41F61" w:rsidRPr="00AE4956" w:rsidRDefault="009E28D3">
      <w:pPr>
        <w:pStyle w:val="TOC1"/>
        <w:rPr>
          <w:rFonts w:ascii="Arial" w:eastAsiaTheme="minorEastAsia" w:hAnsi="Arial" w:cs="Arial"/>
          <w:noProof/>
          <w:sz w:val="24"/>
          <w:szCs w:val="24"/>
          <w:lang w:val="en-US"/>
        </w:rPr>
      </w:pPr>
      <w:hyperlink w:anchor="_Toc481081998" w:history="1">
        <w:r w:rsidR="00D41F61" w:rsidRPr="00AE4956">
          <w:rPr>
            <w:rStyle w:val="Hyperlink"/>
            <w:rFonts w:ascii="Arial" w:hAnsi="Arial" w:cs="Arial"/>
            <w:noProof/>
            <w:sz w:val="24"/>
            <w:szCs w:val="24"/>
            <w:lang w:val="vi-VN"/>
          </w:rPr>
          <w:t>5.</w:t>
        </w:r>
        <w:r w:rsidR="00D41F61" w:rsidRPr="00AE4956">
          <w:rPr>
            <w:rFonts w:ascii="Arial" w:eastAsiaTheme="minorEastAsia" w:hAnsi="Arial" w:cs="Arial"/>
            <w:noProof/>
            <w:sz w:val="24"/>
            <w:szCs w:val="24"/>
            <w:lang w:val="en-US"/>
          </w:rPr>
          <w:tab/>
        </w:r>
        <w:r w:rsidR="00D41F61" w:rsidRPr="00AE4956">
          <w:rPr>
            <w:rStyle w:val="Hyperlink"/>
            <w:rFonts w:ascii="Arial" w:hAnsi="Arial" w:cs="Arial"/>
            <w:noProof/>
            <w:sz w:val="24"/>
            <w:szCs w:val="24"/>
            <w:lang w:val="vi-VN"/>
          </w:rPr>
          <w:t>ĐIỀU KHOẢN LOẠI TRỪ</w:t>
        </w:r>
        <w:r w:rsidR="00D41F61" w:rsidRPr="00AE4956">
          <w:rPr>
            <w:rFonts w:ascii="Arial" w:hAnsi="Arial" w:cs="Arial"/>
            <w:noProof/>
            <w:webHidden/>
            <w:sz w:val="24"/>
            <w:szCs w:val="24"/>
          </w:rPr>
          <w:tab/>
        </w:r>
        <w:r w:rsidR="00E17E2E" w:rsidRPr="00AE4956">
          <w:rPr>
            <w:rFonts w:ascii="Arial" w:hAnsi="Arial" w:cs="Arial"/>
            <w:noProof/>
            <w:webHidden/>
            <w:sz w:val="24"/>
            <w:szCs w:val="24"/>
          </w:rPr>
          <w:fldChar w:fldCharType="begin"/>
        </w:r>
        <w:r w:rsidR="00D41F61" w:rsidRPr="00AE4956">
          <w:rPr>
            <w:rFonts w:ascii="Arial" w:hAnsi="Arial" w:cs="Arial"/>
            <w:noProof/>
            <w:webHidden/>
            <w:sz w:val="24"/>
            <w:szCs w:val="24"/>
          </w:rPr>
          <w:instrText xml:space="preserve"> PAGEREF _Toc481081998 \h </w:instrText>
        </w:r>
        <w:r w:rsidR="00E17E2E" w:rsidRPr="00AE4956">
          <w:rPr>
            <w:rFonts w:ascii="Arial" w:hAnsi="Arial" w:cs="Arial"/>
            <w:noProof/>
            <w:webHidden/>
            <w:sz w:val="24"/>
            <w:szCs w:val="24"/>
          </w:rPr>
        </w:r>
        <w:r w:rsidR="00E17E2E" w:rsidRPr="00AE4956">
          <w:rPr>
            <w:rFonts w:ascii="Arial" w:hAnsi="Arial" w:cs="Arial"/>
            <w:noProof/>
            <w:webHidden/>
            <w:sz w:val="24"/>
            <w:szCs w:val="24"/>
          </w:rPr>
          <w:fldChar w:fldCharType="separate"/>
        </w:r>
        <w:r w:rsidR="00DE3400" w:rsidRPr="00AE4956">
          <w:rPr>
            <w:rFonts w:ascii="Arial" w:hAnsi="Arial" w:cs="Arial"/>
            <w:noProof/>
            <w:webHidden/>
            <w:sz w:val="24"/>
            <w:szCs w:val="24"/>
          </w:rPr>
          <w:t>4</w:t>
        </w:r>
        <w:r w:rsidR="00E17E2E" w:rsidRPr="00AE4956">
          <w:rPr>
            <w:rFonts w:ascii="Arial" w:hAnsi="Arial" w:cs="Arial"/>
            <w:noProof/>
            <w:webHidden/>
            <w:sz w:val="24"/>
            <w:szCs w:val="24"/>
          </w:rPr>
          <w:fldChar w:fldCharType="end"/>
        </w:r>
      </w:hyperlink>
    </w:p>
    <w:p w14:paraId="5BF86793" w14:textId="77777777" w:rsidR="00D41F61" w:rsidRPr="00AE4956" w:rsidRDefault="009E28D3">
      <w:pPr>
        <w:pStyle w:val="TOC1"/>
        <w:rPr>
          <w:rFonts w:ascii="Arial" w:eastAsiaTheme="minorEastAsia" w:hAnsi="Arial" w:cs="Arial"/>
          <w:noProof/>
          <w:sz w:val="24"/>
          <w:szCs w:val="24"/>
          <w:lang w:val="en-US"/>
        </w:rPr>
      </w:pPr>
      <w:hyperlink w:anchor="_Toc481082002" w:history="1">
        <w:r w:rsidR="00D41F61" w:rsidRPr="00AE4956">
          <w:rPr>
            <w:rStyle w:val="Hyperlink"/>
            <w:rFonts w:ascii="Arial" w:hAnsi="Arial" w:cs="Arial"/>
            <w:noProof/>
            <w:sz w:val="24"/>
            <w:szCs w:val="24"/>
            <w:lang w:val="vi-VN"/>
          </w:rPr>
          <w:t>6.</w:t>
        </w:r>
        <w:r w:rsidR="00D41F61" w:rsidRPr="00AE4956">
          <w:rPr>
            <w:rFonts w:ascii="Arial" w:eastAsiaTheme="minorEastAsia" w:hAnsi="Arial" w:cs="Arial"/>
            <w:noProof/>
            <w:sz w:val="24"/>
            <w:szCs w:val="24"/>
            <w:lang w:val="en-US"/>
          </w:rPr>
          <w:tab/>
        </w:r>
        <w:r w:rsidR="00D41F61" w:rsidRPr="00AE4956">
          <w:rPr>
            <w:rStyle w:val="Hyperlink"/>
            <w:rFonts w:ascii="Arial" w:hAnsi="Arial" w:cs="Arial"/>
            <w:noProof/>
            <w:sz w:val="24"/>
            <w:szCs w:val="24"/>
            <w:lang w:val="vi-VN"/>
          </w:rPr>
          <w:t>THỦ TỤC VÀ THỜI GIAN GIẢI QUYẾT QUYỀN LỢI BẢO HIỂM</w:t>
        </w:r>
        <w:r w:rsidR="00D41F61" w:rsidRPr="00AE4956">
          <w:rPr>
            <w:rFonts w:ascii="Arial" w:hAnsi="Arial" w:cs="Arial"/>
            <w:noProof/>
            <w:webHidden/>
            <w:sz w:val="24"/>
            <w:szCs w:val="24"/>
          </w:rPr>
          <w:tab/>
        </w:r>
        <w:r w:rsidR="00E17E2E" w:rsidRPr="00AE4956">
          <w:rPr>
            <w:rFonts w:ascii="Arial" w:hAnsi="Arial" w:cs="Arial"/>
            <w:noProof/>
            <w:webHidden/>
            <w:sz w:val="24"/>
            <w:szCs w:val="24"/>
          </w:rPr>
          <w:fldChar w:fldCharType="begin"/>
        </w:r>
        <w:r w:rsidR="00D41F61" w:rsidRPr="00AE4956">
          <w:rPr>
            <w:rFonts w:ascii="Arial" w:hAnsi="Arial" w:cs="Arial"/>
            <w:noProof/>
            <w:webHidden/>
            <w:sz w:val="24"/>
            <w:szCs w:val="24"/>
          </w:rPr>
          <w:instrText xml:space="preserve"> PAGEREF _Toc481082002 \h </w:instrText>
        </w:r>
        <w:r w:rsidR="00E17E2E" w:rsidRPr="00AE4956">
          <w:rPr>
            <w:rFonts w:ascii="Arial" w:hAnsi="Arial" w:cs="Arial"/>
            <w:noProof/>
            <w:webHidden/>
            <w:sz w:val="24"/>
            <w:szCs w:val="24"/>
          </w:rPr>
        </w:r>
        <w:r w:rsidR="00E17E2E" w:rsidRPr="00AE4956">
          <w:rPr>
            <w:rFonts w:ascii="Arial" w:hAnsi="Arial" w:cs="Arial"/>
            <w:noProof/>
            <w:webHidden/>
            <w:sz w:val="24"/>
            <w:szCs w:val="24"/>
          </w:rPr>
          <w:fldChar w:fldCharType="separate"/>
        </w:r>
        <w:r w:rsidR="00DE3400" w:rsidRPr="00AE4956">
          <w:rPr>
            <w:rFonts w:ascii="Arial" w:hAnsi="Arial" w:cs="Arial"/>
            <w:noProof/>
            <w:webHidden/>
            <w:sz w:val="24"/>
            <w:szCs w:val="24"/>
          </w:rPr>
          <w:t>5</w:t>
        </w:r>
        <w:r w:rsidR="00E17E2E" w:rsidRPr="00AE4956">
          <w:rPr>
            <w:rFonts w:ascii="Arial" w:hAnsi="Arial" w:cs="Arial"/>
            <w:noProof/>
            <w:webHidden/>
            <w:sz w:val="24"/>
            <w:szCs w:val="24"/>
          </w:rPr>
          <w:fldChar w:fldCharType="end"/>
        </w:r>
      </w:hyperlink>
    </w:p>
    <w:p w14:paraId="63AA4E7D" w14:textId="77777777" w:rsidR="00D41F61" w:rsidRPr="00AE4956" w:rsidRDefault="009E28D3">
      <w:pPr>
        <w:pStyle w:val="TOC1"/>
        <w:rPr>
          <w:rFonts w:ascii="Arial" w:eastAsiaTheme="minorEastAsia" w:hAnsi="Arial" w:cs="Arial"/>
          <w:noProof/>
          <w:sz w:val="24"/>
          <w:szCs w:val="24"/>
          <w:lang w:val="en-US"/>
        </w:rPr>
      </w:pPr>
      <w:hyperlink w:anchor="_Toc481082003" w:history="1">
        <w:r w:rsidR="00D41F61" w:rsidRPr="00AE4956">
          <w:rPr>
            <w:rStyle w:val="Hyperlink"/>
            <w:rFonts w:ascii="Arial" w:hAnsi="Arial" w:cs="Arial"/>
            <w:noProof/>
            <w:sz w:val="24"/>
            <w:szCs w:val="24"/>
            <w:lang w:val="vi-VN"/>
          </w:rPr>
          <w:t>7.</w:t>
        </w:r>
        <w:r w:rsidR="00D41F61" w:rsidRPr="00AE4956">
          <w:rPr>
            <w:rFonts w:ascii="Arial" w:eastAsiaTheme="minorEastAsia" w:hAnsi="Arial" w:cs="Arial"/>
            <w:noProof/>
            <w:sz w:val="24"/>
            <w:szCs w:val="24"/>
            <w:lang w:val="en-US"/>
          </w:rPr>
          <w:tab/>
        </w:r>
        <w:r w:rsidR="00D41F61" w:rsidRPr="00AE4956">
          <w:rPr>
            <w:rStyle w:val="Hyperlink"/>
            <w:rFonts w:ascii="Arial" w:hAnsi="Arial" w:cs="Arial"/>
            <w:noProof/>
            <w:sz w:val="24"/>
            <w:szCs w:val="24"/>
            <w:lang w:val="vi-VN"/>
          </w:rPr>
          <w:t>CHẤM DỨT HIỆU LỰC HỢP ĐỒNG BẢO HIỂM</w:t>
        </w:r>
        <w:r w:rsidR="00D41F61" w:rsidRPr="00AE4956">
          <w:rPr>
            <w:rFonts w:ascii="Arial" w:hAnsi="Arial" w:cs="Arial"/>
            <w:noProof/>
            <w:webHidden/>
            <w:sz w:val="24"/>
            <w:szCs w:val="24"/>
          </w:rPr>
          <w:tab/>
        </w:r>
        <w:r w:rsidR="00E17E2E" w:rsidRPr="00AE4956">
          <w:rPr>
            <w:rFonts w:ascii="Arial" w:hAnsi="Arial" w:cs="Arial"/>
            <w:noProof/>
            <w:webHidden/>
            <w:sz w:val="24"/>
            <w:szCs w:val="24"/>
          </w:rPr>
          <w:fldChar w:fldCharType="begin"/>
        </w:r>
        <w:r w:rsidR="00D41F61" w:rsidRPr="00AE4956">
          <w:rPr>
            <w:rFonts w:ascii="Arial" w:hAnsi="Arial" w:cs="Arial"/>
            <w:noProof/>
            <w:webHidden/>
            <w:sz w:val="24"/>
            <w:szCs w:val="24"/>
          </w:rPr>
          <w:instrText xml:space="preserve"> PAGEREF _Toc481082003 \h </w:instrText>
        </w:r>
        <w:r w:rsidR="00E17E2E" w:rsidRPr="00AE4956">
          <w:rPr>
            <w:rFonts w:ascii="Arial" w:hAnsi="Arial" w:cs="Arial"/>
            <w:noProof/>
            <w:webHidden/>
            <w:sz w:val="24"/>
            <w:szCs w:val="24"/>
          </w:rPr>
        </w:r>
        <w:r w:rsidR="00E17E2E" w:rsidRPr="00AE4956">
          <w:rPr>
            <w:rFonts w:ascii="Arial" w:hAnsi="Arial" w:cs="Arial"/>
            <w:noProof/>
            <w:webHidden/>
            <w:sz w:val="24"/>
            <w:szCs w:val="24"/>
          </w:rPr>
          <w:fldChar w:fldCharType="separate"/>
        </w:r>
        <w:r w:rsidR="00DE3400" w:rsidRPr="00AE4956">
          <w:rPr>
            <w:rFonts w:ascii="Arial" w:hAnsi="Arial" w:cs="Arial"/>
            <w:noProof/>
            <w:webHidden/>
            <w:sz w:val="24"/>
            <w:szCs w:val="24"/>
          </w:rPr>
          <w:t>6</w:t>
        </w:r>
        <w:r w:rsidR="00E17E2E" w:rsidRPr="00AE4956">
          <w:rPr>
            <w:rFonts w:ascii="Arial" w:hAnsi="Arial" w:cs="Arial"/>
            <w:noProof/>
            <w:webHidden/>
            <w:sz w:val="24"/>
            <w:szCs w:val="24"/>
          </w:rPr>
          <w:fldChar w:fldCharType="end"/>
        </w:r>
      </w:hyperlink>
    </w:p>
    <w:p w14:paraId="1791F451" w14:textId="77777777" w:rsidR="00D41F61" w:rsidRPr="00AE4956" w:rsidRDefault="009E28D3">
      <w:pPr>
        <w:pStyle w:val="TOC1"/>
        <w:rPr>
          <w:rFonts w:ascii="Arial" w:eastAsiaTheme="minorEastAsia" w:hAnsi="Arial" w:cs="Arial"/>
          <w:noProof/>
          <w:sz w:val="24"/>
          <w:szCs w:val="24"/>
          <w:lang w:val="en-US"/>
        </w:rPr>
      </w:pPr>
      <w:hyperlink w:anchor="_Toc481082004" w:history="1">
        <w:r w:rsidR="00D41F61" w:rsidRPr="00AE4956">
          <w:rPr>
            <w:rStyle w:val="Hyperlink"/>
            <w:rFonts w:ascii="Arial" w:hAnsi="Arial" w:cs="Arial"/>
            <w:noProof/>
            <w:sz w:val="24"/>
            <w:szCs w:val="24"/>
            <w:lang w:val="vi-VN"/>
          </w:rPr>
          <w:t>8.</w:t>
        </w:r>
        <w:r w:rsidR="00D41F61" w:rsidRPr="00AE4956">
          <w:rPr>
            <w:rFonts w:ascii="Arial" w:eastAsiaTheme="minorEastAsia" w:hAnsi="Arial" w:cs="Arial"/>
            <w:noProof/>
            <w:sz w:val="24"/>
            <w:szCs w:val="24"/>
            <w:lang w:val="en-US"/>
          </w:rPr>
          <w:tab/>
        </w:r>
        <w:r w:rsidR="00D41F61" w:rsidRPr="00AE4956">
          <w:rPr>
            <w:rStyle w:val="Hyperlink"/>
            <w:rFonts w:ascii="Arial" w:hAnsi="Arial" w:cs="Arial"/>
            <w:noProof/>
            <w:sz w:val="24"/>
            <w:szCs w:val="24"/>
            <w:lang w:val="vi-VN"/>
          </w:rPr>
          <w:t>GIẢI QUYẾT TRANH CHẤP</w:t>
        </w:r>
        <w:r w:rsidR="00D41F61" w:rsidRPr="00AE4956">
          <w:rPr>
            <w:rFonts w:ascii="Arial" w:hAnsi="Arial" w:cs="Arial"/>
            <w:noProof/>
            <w:webHidden/>
            <w:sz w:val="24"/>
            <w:szCs w:val="24"/>
          </w:rPr>
          <w:tab/>
        </w:r>
        <w:r w:rsidR="00E17E2E" w:rsidRPr="00AE4956">
          <w:rPr>
            <w:rFonts w:ascii="Arial" w:hAnsi="Arial" w:cs="Arial"/>
            <w:noProof/>
            <w:webHidden/>
            <w:sz w:val="24"/>
            <w:szCs w:val="24"/>
          </w:rPr>
          <w:fldChar w:fldCharType="begin"/>
        </w:r>
        <w:r w:rsidR="00D41F61" w:rsidRPr="00AE4956">
          <w:rPr>
            <w:rFonts w:ascii="Arial" w:hAnsi="Arial" w:cs="Arial"/>
            <w:noProof/>
            <w:webHidden/>
            <w:sz w:val="24"/>
            <w:szCs w:val="24"/>
          </w:rPr>
          <w:instrText xml:space="preserve"> PAGEREF _Toc481082004 \h </w:instrText>
        </w:r>
        <w:r w:rsidR="00E17E2E" w:rsidRPr="00AE4956">
          <w:rPr>
            <w:rFonts w:ascii="Arial" w:hAnsi="Arial" w:cs="Arial"/>
            <w:noProof/>
            <w:webHidden/>
            <w:sz w:val="24"/>
            <w:szCs w:val="24"/>
          </w:rPr>
        </w:r>
        <w:r w:rsidR="00E17E2E" w:rsidRPr="00AE4956">
          <w:rPr>
            <w:rFonts w:ascii="Arial" w:hAnsi="Arial" w:cs="Arial"/>
            <w:noProof/>
            <w:webHidden/>
            <w:sz w:val="24"/>
            <w:szCs w:val="24"/>
          </w:rPr>
          <w:fldChar w:fldCharType="separate"/>
        </w:r>
        <w:r w:rsidR="00DE3400" w:rsidRPr="00AE4956">
          <w:rPr>
            <w:rFonts w:ascii="Arial" w:hAnsi="Arial" w:cs="Arial"/>
            <w:noProof/>
            <w:webHidden/>
            <w:sz w:val="24"/>
            <w:szCs w:val="24"/>
          </w:rPr>
          <w:t>7</w:t>
        </w:r>
        <w:r w:rsidR="00E17E2E" w:rsidRPr="00AE4956">
          <w:rPr>
            <w:rFonts w:ascii="Arial" w:hAnsi="Arial" w:cs="Arial"/>
            <w:noProof/>
            <w:webHidden/>
            <w:sz w:val="24"/>
            <w:szCs w:val="24"/>
          </w:rPr>
          <w:fldChar w:fldCharType="end"/>
        </w:r>
      </w:hyperlink>
    </w:p>
    <w:p w14:paraId="55569846" w14:textId="77777777" w:rsidR="00D41F61" w:rsidRPr="00AE4956" w:rsidRDefault="009E28D3">
      <w:pPr>
        <w:pStyle w:val="TOC1"/>
        <w:rPr>
          <w:rFonts w:ascii="Arial" w:eastAsiaTheme="minorEastAsia" w:hAnsi="Arial" w:cs="Arial"/>
          <w:noProof/>
          <w:sz w:val="24"/>
          <w:szCs w:val="24"/>
          <w:lang w:val="en-US"/>
        </w:rPr>
      </w:pPr>
      <w:hyperlink w:anchor="_Toc481082005" w:history="1">
        <w:r w:rsidR="00D41F61" w:rsidRPr="00AE4956">
          <w:rPr>
            <w:rStyle w:val="Hyperlink"/>
            <w:rFonts w:ascii="Arial" w:hAnsi="Arial" w:cs="Arial"/>
            <w:noProof/>
            <w:sz w:val="24"/>
            <w:szCs w:val="24"/>
            <w:lang w:val="vi-VN"/>
          </w:rPr>
          <w:t>9.</w:t>
        </w:r>
        <w:r w:rsidR="00D41F61" w:rsidRPr="00AE4956">
          <w:rPr>
            <w:rFonts w:ascii="Arial" w:eastAsiaTheme="minorEastAsia" w:hAnsi="Arial" w:cs="Arial"/>
            <w:noProof/>
            <w:sz w:val="24"/>
            <w:szCs w:val="24"/>
            <w:lang w:val="en-US"/>
          </w:rPr>
          <w:tab/>
        </w:r>
        <w:r w:rsidR="00D41F61" w:rsidRPr="00AE4956">
          <w:rPr>
            <w:rStyle w:val="Hyperlink"/>
            <w:rFonts w:ascii="Arial" w:hAnsi="Arial" w:cs="Arial"/>
            <w:noProof/>
            <w:sz w:val="24"/>
            <w:szCs w:val="24"/>
            <w:lang w:val="vi-VN"/>
          </w:rPr>
          <w:t>CÁC</w:t>
        </w:r>
        <w:r w:rsidR="00D41F61" w:rsidRPr="00AE4956">
          <w:rPr>
            <w:rStyle w:val="Hyperlink"/>
            <w:rFonts w:ascii="Arial" w:hAnsi="Arial" w:cs="Arial"/>
            <w:noProof/>
            <w:sz w:val="24"/>
            <w:szCs w:val="24"/>
          </w:rPr>
          <w:t xml:space="preserve"> </w:t>
        </w:r>
        <w:r w:rsidR="00D41F61" w:rsidRPr="00AE4956">
          <w:rPr>
            <w:rStyle w:val="Hyperlink"/>
            <w:rFonts w:ascii="Arial" w:hAnsi="Arial" w:cs="Arial"/>
            <w:noProof/>
            <w:sz w:val="24"/>
            <w:szCs w:val="24"/>
            <w:lang w:val="vi-VN"/>
          </w:rPr>
          <w:t>ĐỊNH NGHĨA</w:t>
        </w:r>
        <w:r w:rsidR="00D41F61" w:rsidRPr="00AE4956">
          <w:rPr>
            <w:rFonts w:ascii="Arial" w:hAnsi="Arial" w:cs="Arial"/>
            <w:noProof/>
            <w:webHidden/>
            <w:sz w:val="24"/>
            <w:szCs w:val="24"/>
          </w:rPr>
          <w:tab/>
        </w:r>
        <w:r w:rsidR="00E17E2E" w:rsidRPr="00AE4956">
          <w:rPr>
            <w:rFonts w:ascii="Arial" w:hAnsi="Arial" w:cs="Arial"/>
            <w:noProof/>
            <w:webHidden/>
            <w:sz w:val="24"/>
            <w:szCs w:val="24"/>
          </w:rPr>
          <w:fldChar w:fldCharType="begin"/>
        </w:r>
        <w:r w:rsidR="00D41F61" w:rsidRPr="00AE4956">
          <w:rPr>
            <w:rFonts w:ascii="Arial" w:hAnsi="Arial" w:cs="Arial"/>
            <w:noProof/>
            <w:webHidden/>
            <w:sz w:val="24"/>
            <w:szCs w:val="24"/>
          </w:rPr>
          <w:instrText xml:space="preserve"> PAGEREF _Toc481082005 \h </w:instrText>
        </w:r>
        <w:r w:rsidR="00E17E2E" w:rsidRPr="00AE4956">
          <w:rPr>
            <w:rFonts w:ascii="Arial" w:hAnsi="Arial" w:cs="Arial"/>
            <w:noProof/>
            <w:webHidden/>
            <w:sz w:val="24"/>
            <w:szCs w:val="24"/>
          </w:rPr>
        </w:r>
        <w:r w:rsidR="00E17E2E" w:rsidRPr="00AE4956">
          <w:rPr>
            <w:rFonts w:ascii="Arial" w:hAnsi="Arial" w:cs="Arial"/>
            <w:noProof/>
            <w:webHidden/>
            <w:sz w:val="24"/>
            <w:szCs w:val="24"/>
          </w:rPr>
          <w:fldChar w:fldCharType="separate"/>
        </w:r>
        <w:r w:rsidR="00DE3400" w:rsidRPr="00AE4956">
          <w:rPr>
            <w:rFonts w:ascii="Arial" w:hAnsi="Arial" w:cs="Arial"/>
            <w:noProof/>
            <w:webHidden/>
            <w:sz w:val="24"/>
            <w:szCs w:val="24"/>
          </w:rPr>
          <w:t>7</w:t>
        </w:r>
        <w:r w:rsidR="00E17E2E" w:rsidRPr="00AE4956">
          <w:rPr>
            <w:rFonts w:ascii="Arial" w:hAnsi="Arial" w:cs="Arial"/>
            <w:noProof/>
            <w:webHidden/>
            <w:sz w:val="24"/>
            <w:szCs w:val="24"/>
          </w:rPr>
          <w:fldChar w:fldCharType="end"/>
        </w:r>
      </w:hyperlink>
    </w:p>
    <w:p w14:paraId="761C8EE4" w14:textId="77777777" w:rsidR="00D41F61" w:rsidRPr="00AE4956" w:rsidRDefault="009E28D3">
      <w:pPr>
        <w:pStyle w:val="TOC1"/>
        <w:rPr>
          <w:rFonts w:ascii="Arial" w:eastAsiaTheme="minorEastAsia" w:hAnsi="Arial" w:cs="Arial"/>
          <w:noProof/>
          <w:sz w:val="24"/>
          <w:szCs w:val="24"/>
          <w:lang w:val="en-US"/>
        </w:rPr>
      </w:pPr>
      <w:hyperlink w:anchor="_Toc481082006" w:history="1">
        <w:r w:rsidR="00D41F61" w:rsidRPr="00AE4956">
          <w:rPr>
            <w:rStyle w:val="Hyperlink"/>
            <w:rFonts w:ascii="Arial" w:hAnsi="Arial" w:cs="Arial"/>
            <w:noProof/>
            <w:sz w:val="24"/>
            <w:szCs w:val="24"/>
          </w:rPr>
          <w:t>10.</w:t>
        </w:r>
        <w:r w:rsidR="00D41F61" w:rsidRPr="00AE4956">
          <w:rPr>
            <w:rFonts w:ascii="Arial" w:eastAsiaTheme="minorEastAsia" w:hAnsi="Arial" w:cs="Arial"/>
            <w:noProof/>
            <w:sz w:val="24"/>
            <w:szCs w:val="24"/>
            <w:lang w:val="en-US"/>
          </w:rPr>
          <w:tab/>
        </w:r>
        <w:r w:rsidR="00D41F61" w:rsidRPr="00AE4956">
          <w:rPr>
            <w:rStyle w:val="Hyperlink"/>
            <w:rFonts w:ascii="Arial" w:hAnsi="Arial" w:cs="Arial"/>
            <w:noProof/>
            <w:sz w:val="24"/>
            <w:szCs w:val="24"/>
          </w:rPr>
          <w:t>ĐÓNG PHÍ BẢO HIỂM VÀ THỜI GIAN GIA HẠN ĐÓNG PHÍ BẢO HIỂM</w:t>
        </w:r>
        <w:r w:rsidR="00D41F61" w:rsidRPr="00AE4956">
          <w:rPr>
            <w:rFonts w:ascii="Arial" w:hAnsi="Arial" w:cs="Arial"/>
            <w:noProof/>
            <w:webHidden/>
            <w:sz w:val="24"/>
            <w:szCs w:val="24"/>
          </w:rPr>
          <w:tab/>
        </w:r>
        <w:r w:rsidR="00E17E2E" w:rsidRPr="00AE4956">
          <w:rPr>
            <w:rFonts w:ascii="Arial" w:hAnsi="Arial" w:cs="Arial"/>
            <w:noProof/>
            <w:webHidden/>
            <w:sz w:val="24"/>
            <w:szCs w:val="24"/>
          </w:rPr>
          <w:fldChar w:fldCharType="begin"/>
        </w:r>
        <w:r w:rsidR="00D41F61" w:rsidRPr="00AE4956">
          <w:rPr>
            <w:rFonts w:ascii="Arial" w:hAnsi="Arial" w:cs="Arial"/>
            <w:noProof/>
            <w:webHidden/>
            <w:sz w:val="24"/>
            <w:szCs w:val="24"/>
          </w:rPr>
          <w:instrText xml:space="preserve"> PAGEREF _Toc481082006 \h </w:instrText>
        </w:r>
        <w:r w:rsidR="00E17E2E" w:rsidRPr="00AE4956">
          <w:rPr>
            <w:rFonts w:ascii="Arial" w:hAnsi="Arial" w:cs="Arial"/>
            <w:noProof/>
            <w:webHidden/>
            <w:sz w:val="24"/>
            <w:szCs w:val="24"/>
          </w:rPr>
        </w:r>
        <w:r w:rsidR="00E17E2E" w:rsidRPr="00AE4956">
          <w:rPr>
            <w:rFonts w:ascii="Arial" w:hAnsi="Arial" w:cs="Arial"/>
            <w:noProof/>
            <w:webHidden/>
            <w:sz w:val="24"/>
            <w:szCs w:val="24"/>
          </w:rPr>
          <w:fldChar w:fldCharType="separate"/>
        </w:r>
        <w:r w:rsidR="00DE3400" w:rsidRPr="00AE4956">
          <w:rPr>
            <w:rFonts w:ascii="Arial" w:hAnsi="Arial" w:cs="Arial"/>
            <w:noProof/>
            <w:webHidden/>
            <w:sz w:val="24"/>
            <w:szCs w:val="24"/>
          </w:rPr>
          <w:t>12</w:t>
        </w:r>
        <w:r w:rsidR="00E17E2E" w:rsidRPr="00AE4956">
          <w:rPr>
            <w:rFonts w:ascii="Arial" w:hAnsi="Arial" w:cs="Arial"/>
            <w:noProof/>
            <w:webHidden/>
            <w:sz w:val="24"/>
            <w:szCs w:val="24"/>
          </w:rPr>
          <w:fldChar w:fldCharType="end"/>
        </w:r>
      </w:hyperlink>
    </w:p>
    <w:p w14:paraId="40A2BC63" w14:textId="77777777" w:rsidR="00D41F61" w:rsidRPr="00AE4956" w:rsidRDefault="009E28D3">
      <w:pPr>
        <w:pStyle w:val="TOC1"/>
        <w:rPr>
          <w:rFonts w:ascii="Arial" w:eastAsiaTheme="minorEastAsia" w:hAnsi="Arial" w:cs="Arial"/>
          <w:noProof/>
          <w:sz w:val="24"/>
          <w:szCs w:val="24"/>
          <w:lang w:val="en-US"/>
        </w:rPr>
      </w:pPr>
      <w:hyperlink w:anchor="_Toc481082007" w:history="1">
        <w:r w:rsidR="00D41F61" w:rsidRPr="00AE4956">
          <w:rPr>
            <w:rStyle w:val="Hyperlink"/>
            <w:rFonts w:ascii="Arial" w:hAnsi="Arial" w:cs="Arial"/>
            <w:noProof/>
            <w:sz w:val="24"/>
            <w:szCs w:val="24"/>
          </w:rPr>
          <w:t>11.</w:t>
        </w:r>
        <w:r w:rsidR="00D41F61" w:rsidRPr="00AE4956">
          <w:rPr>
            <w:rFonts w:ascii="Arial" w:eastAsiaTheme="minorEastAsia" w:hAnsi="Arial" w:cs="Arial"/>
            <w:noProof/>
            <w:sz w:val="24"/>
            <w:szCs w:val="24"/>
            <w:lang w:val="en-US"/>
          </w:rPr>
          <w:tab/>
        </w:r>
        <w:r w:rsidR="00D41F61" w:rsidRPr="00AE4956">
          <w:rPr>
            <w:rStyle w:val="Hyperlink"/>
            <w:rFonts w:ascii="Arial" w:hAnsi="Arial" w:cs="Arial"/>
            <w:noProof/>
            <w:sz w:val="24"/>
            <w:szCs w:val="24"/>
          </w:rPr>
          <w:t>TRÁCH NHIỆM KÊ KHAI, CUNG CẤP VÀ BẢO MẬT THÔNG TIN</w:t>
        </w:r>
        <w:r w:rsidR="00D41F61" w:rsidRPr="00AE4956">
          <w:rPr>
            <w:rFonts w:ascii="Arial" w:hAnsi="Arial" w:cs="Arial"/>
            <w:noProof/>
            <w:webHidden/>
            <w:sz w:val="24"/>
            <w:szCs w:val="24"/>
          </w:rPr>
          <w:tab/>
        </w:r>
        <w:r w:rsidR="00E17E2E" w:rsidRPr="00AE4956">
          <w:rPr>
            <w:rFonts w:ascii="Arial" w:hAnsi="Arial" w:cs="Arial"/>
            <w:noProof/>
            <w:webHidden/>
            <w:sz w:val="24"/>
            <w:szCs w:val="24"/>
          </w:rPr>
          <w:fldChar w:fldCharType="begin"/>
        </w:r>
        <w:r w:rsidR="00D41F61" w:rsidRPr="00AE4956">
          <w:rPr>
            <w:rFonts w:ascii="Arial" w:hAnsi="Arial" w:cs="Arial"/>
            <w:noProof/>
            <w:webHidden/>
            <w:sz w:val="24"/>
            <w:szCs w:val="24"/>
          </w:rPr>
          <w:instrText xml:space="preserve"> PAGEREF _Toc481082007 \h </w:instrText>
        </w:r>
        <w:r w:rsidR="00E17E2E" w:rsidRPr="00AE4956">
          <w:rPr>
            <w:rFonts w:ascii="Arial" w:hAnsi="Arial" w:cs="Arial"/>
            <w:noProof/>
            <w:webHidden/>
            <w:sz w:val="24"/>
            <w:szCs w:val="24"/>
          </w:rPr>
        </w:r>
        <w:r w:rsidR="00E17E2E" w:rsidRPr="00AE4956">
          <w:rPr>
            <w:rFonts w:ascii="Arial" w:hAnsi="Arial" w:cs="Arial"/>
            <w:noProof/>
            <w:webHidden/>
            <w:sz w:val="24"/>
            <w:szCs w:val="24"/>
          </w:rPr>
          <w:fldChar w:fldCharType="separate"/>
        </w:r>
        <w:r w:rsidR="00DE3400" w:rsidRPr="00AE4956">
          <w:rPr>
            <w:rFonts w:ascii="Arial" w:hAnsi="Arial" w:cs="Arial"/>
            <w:noProof/>
            <w:webHidden/>
            <w:sz w:val="24"/>
            <w:szCs w:val="24"/>
          </w:rPr>
          <w:t>12</w:t>
        </w:r>
        <w:r w:rsidR="00E17E2E" w:rsidRPr="00AE4956">
          <w:rPr>
            <w:rFonts w:ascii="Arial" w:hAnsi="Arial" w:cs="Arial"/>
            <w:noProof/>
            <w:webHidden/>
            <w:sz w:val="24"/>
            <w:szCs w:val="24"/>
          </w:rPr>
          <w:fldChar w:fldCharType="end"/>
        </w:r>
      </w:hyperlink>
    </w:p>
    <w:p w14:paraId="3E21E9AC" w14:textId="77777777" w:rsidR="00FB6980" w:rsidRPr="00AE4956" w:rsidRDefault="00E17E2E" w:rsidP="00550E84">
      <w:pPr>
        <w:autoSpaceDE/>
        <w:autoSpaceDN/>
        <w:jc w:val="center"/>
        <w:rPr>
          <w:rFonts w:ascii="Arial" w:hAnsi="Arial" w:cs="Arial"/>
          <w:b/>
          <w:bCs/>
          <w:sz w:val="22"/>
          <w:szCs w:val="22"/>
          <w:lang w:val="vi-VN"/>
        </w:rPr>
      </w:pPr>
      <w:r w:rsidRPr="00AE4956">
        <w:rPr>
          <w:rFonts w:ascii="Arial" w:hAnsi="Arial" w:cs="Arial"/>
          <w:b/>
          <w:bCs/>
          <w:sz w:val="24"/>
          <w:szCs w:val="24"/>
          <w:lang w:val="vi-VN"/>
        </w:rPr>
        <w:fldChar w:fldCharType="end"/>
      </w:r>
    </w:p>
    <w:p w14:paraId="360E3ECE" w14:textId="77777777" w:rsidR="00FB6980" w:rsidRPr="00AE4956" w:rsidRDefault="00FB6980" w:rsidP="00550E84">
      <w:pPr>
        <w:autoSpaceDE/>
        <w:autoSpaceDN/>
        <w:rPr>
          <w:rFonts w:ascii="Arial" w:hAnsi="Arial" w:cs="Arial"/>
          <w:b/>
          <w:bCs/>
          <w:sz w:val="22"/>
          <w:szCs w:val="22"/>
          <w:lang w:val="en-US"/>
        </w:rPr>
      </w:pPr>
      <w:r w:rsidRPr="00AE4956">
        <w:rPr>
          <w:rFonts w:ascii="Arial" w:hAnsi="Arial" w:cs="Arial"/>
          <w:sz w:val="22"/>
          <w:szCs w:val="22"/>
        </w:rPr>
        <w:br w:type="page"/>
      </w:r>
    </w:p>
    <w:p w14:paraId="5B8C3E13" w14:textId="424C4F2B" w:rsidR="00164A10" w:rsidRPr="00AE4956" w:rsidRDefault="006C32B7" w:rsidP="00C44079">
      <w:pPr>
        <w:pStyle w:val="Heading1"/>
        <w:numPr>
          <w:ilvl w:val="0"/>
          <w:numId w:val="160"/>
        </w:numPr>
        <w:spacing w:before="120" w:after="120"/>
        <w:ind w:hanging="720"/>
        <w:jc w:val="both"/>
        <w:rPr>
          <w:sz w:val="24"/>
          <w:szCs w:val="24"/>
        </w:rPr>
      </w:pPr>
      <w:bookmarkStart w:id="0" w:name="_Toc481081898"/>
      <w:r w:rsidRPr="00AE4956">
        <w:rPr>
          <w:sz w:val="24"/>
          <w:szCs w:val="24"/>
        </w:rPr>
        <w:lastRenderedPageBreak/>
        <w:t xml:space="preserve">MÔ TẢ </w:t>
      </w:r>
      <w:r w:rsidR="00B07FB1" w:rsidRPr="00AE4956">
        <w:rPr>
          <w:sz w:val="24"/>
          <w:szCs w:val="24"/>
        </w:rPr>
        <w:t xml:space="preserve">TÓM TẮT </w:t>
      </w:r>
      <w:r w:rsidR="006604D5" w:rsidRPr="00AE4956">
        <w:rPr>
          <w:sz w:val="24"/>
          <w:szCs w:val="24"/>
          <w:lang w:val="vi-VN"/>
        </w:rPr>
        <w:t xml:space="preserve">QUYỀN LỢI </w:t>
      </w:r>
      <w:r w:rsidR="00B07FB1" w:rsidRPr="00AE4956">
        <w:rPr>
          <w:sz w:val="24"/>
          <w:szCs w:val="24"/>
        </w:rPr>
        <w:t>SẢN PHẨM</w:t>
      </w:r>
      <w:bookmarkEnd w:id="0"/>
      <w:r w:rsidR="00B07FB1" w:rsidRPr="00AE4956">
        <w:rPr>
          <w:sz w:val="24"/>
          <w:szCs w:val="24"/>
        </w:rPr>
        <w:t xml:space="preserve"> </w:t>
      </w:r>
    </w:p>
    <w:p w14:paraId="2E36458E" w14:textId="2C655DEA" w:rsidR="00A63667" w:rsidRPr="00AE4956" w:rsidRDefault="00A63667" w:rsidP="009C1863">
      <w:pPr>
        <w:spacing w:before="120" w:after="120"/>
        <w:jc w:val="both"/>
        <w:rPr>
          <w:lang w:val="en-US"/>
        </w:rPr>
      </w:pPr>
      <w:r w:rsidRPr="00AE4956">
        <w:rPr>
          <w:rFonts w:ascii="Arial" w:hAnsi="Arial" w:cs="Arial"/>
          <w:sz w:val="24"/>
          <w:szCs w:val="24"/>
          <w:lang w:val="en-US"/>
        </w:rPr>
        <w:t>Khi tham gia sản phẩm Bảo hiểm dư n</w:t>
      </w:r>
      <w:r w:rsidR="001E3475" w:rsidRPr="00AE4956">
        <w:rPr>
          <w:rFonts w:ascii="Arial" w:hAnsi="Arial" w:cs="Arial"/>
          <w:sz w:val="24"/>
          <w:szCs w:val="24"/>
          <w:lang w:val="en-US"/>
        </w:rPr>
        <w:t xml:space="preserve">ợ tín dụng cá nhân, </w:t>
      </w:r>
      <w:r w:rsidR="00D228B2" w:rsidRPr="009C1863">
        <w:rPr>
          <w:rFonts w:ascii="Arial" w:hAnsi="Arial" w:cs="Arial"/>
          <w:sz w:val="24"/>
          <w:szCs w:val="24"/>
          <w:lang w:val="en-US"/>
        </w:rPr>
        <w:t xml:space="preserve">quyền lợi bảo hiểm được </w:t>
      </w:r>
      <w:r w:rsidR="00AC181B" w:rsidRPr="009C1863">
        <w:rPr>
          <w:rFonts w:ascii="Arial" w:hAnsi="Arial" w:cs="Arial"/>
          <w:sz w:val="24"/>
          <w:szCs w:val="24"/>
          <w:lang w:val="en-US"/>
        </w:rPr>
        <w:t>lựa chọn</w:t>
      </w:r>
      <w:r w:rsidR="00D228B2" w:rsidRPr="009C1863">
        <w:rPr>
          <w:rFonts w:ascii="Arial" w:hAnsi="Arial" w:cs="Arial"/>
          <w:sz w:val="24"/>
          <w:szCs w:val="24"/>
          <w:lang w:val="en-US"/>
        </w:rPr>
        <w:t xml:space="preserve"> sẽ được</w:t>
      </w:r>
      <w:r w:rsidRPr="009C1863">
        <w:rPr>
          <w:rFonts w:ascii="Arial" w:hAnsi="Arial" w:cs="Arial"/>
          <w:sz w:val="24"/>
          <w:szCs w:val="24"/>
          <w:lang w:val="en-US"/>
        </w:rPr>
        <w:t xml:space="preserve"> </w:t>
      </w:r>
      <w:r w:rsidR="00D228B2" w:rsidRPr="009C1863">
        <w:rPr>
          <w:rFonts w:ascii="Arial" w:hAnsi="Arial" w:cs="Arial"/>
          <w:sz w:val="24"/>
          <w:szCs w:val="24"/>
          <w:lang w:val="en-US"/>
        </w:rPr>
        <w:t xml:space="preserve">sử dụng để </w:t>
      </w:r>
      <w:r w:rsidRPr="009C1863">
        <w:rPr>
          <w:rFonts w:ascii="Arial" w:hAnsi="Arial" w:cs="Arial"/>
          <w:sz w:val="24"/>
          <w:szCs w:val="24"/>
          <w:lang w:val="en-US"/>
        </w:rPr>
        <w:t xml:space="preserve">chi trả cho </w:t>
      </w:r>
      <w:r w:rsidR="00260BDA">
        <w:rPr>
          <w:rFonts w:ascii="Arial" w:hAnsi="Arial" w:cs="Arial"/>
          <w:sz w:val="24"/>
          <w:szCs w:val="24"/>
          <w:lang w:val="en-US"/>
        </w:rPr>
        <w:t>Tổ chức tín dụng</w:t>
      </w:r>
      <w:r w:rsidRPr="009C1863">
        <w:rPr>
          <w:rFonts w:ascii="Arial" w:hAnsi="Arial" w:cs="Arial"/>
          <w:sz w:val="24"/>
          <w:szCs w:val="24"/>
          <w:lang w:val="en-US"/>
        </w:rPr>
        <w:t xml:space="preserve"> nhằm giúp </w:t>
      </w:r>
      <w:r w:rsidR="00AC181B" w:rsidRPr="009C1863">
        <w:rPr>
          <w:rFonts w:ascii="Arial" w:hAnsi="Arial" w:cs="Arial"/>
          <w:sz w:val="24"/>
          <w:szCs w:val="24"/>
          <w:lang w:val="en-US"/>
        </w:rPr>
        <w:t>Người được bảo hiểm</w:t>
      </w:r>
      <w:r w:rsidR="00C068C2" w:rsidRPr="009C1863">
        <w:rPr>
          <w:rFonts w:ascii="Arial" w:hAnsi="Arial" w:cs="Arial"/>
          <w:sz w:val="24"/>
          <w:szCs w:val="24"/>
          <w:lang w:val="en-US"/>
        </w:rPr>
        <w:t xml:space="preserve"> bù đắp nghĩa vụ thanh toán</w:t>
      </w:r>
      <w:r w:rsidRPr="009C1863">
        <w:rPr>
          <w:rFonts w:ascii="Arial" w:hAnsi="Arial" w:cs="Arial"/>
          <w:sz w:val="24"/>
          <w:szCs w:val="24"/>
          <w:lang w:val="en-US"/>
        </w:rPr>
        <w:t xml:space="preserve"> </w:t>
      </w:r>
      <w:r w:rsidR="00C068C2" w:rsidRPr="009C1863">
        <w:rPr>
          <w:rFonts w:ascii="Arial" w:hAnsi="Arial" w:cs="Arial"/>
          <w:sz w:val="24"/>
          <w:szCs w:val="24"/>
          <w:lang w:val="en-US"/>
        </w:rPr>
        <w:t>D</w:t>
      </w:r>
      <w:r w:rsidR="006A01A5" w:rsidRPr="009C1863">
        <w:rPr>
          <w:rFonts w:ascii="Arial" w:hAnsi="Arial" w:cs="Arial"/>
          <w:sz w:val="24"/>
          <w:szCs w:val="24"/>
          <w:lang w:val="en-US"/>
        </w:rPr>
        <w:t>ư nợ khoản vay</w:t>
      </w:r>
      <w:r w:rsidRPr="009C1863">
        <w:rPr>
          <w:rFonts w:ascii="Arial" w:hAnsi="Arial" w:cs="Arial"/>
          <w:sz w:val="24"/>
          <w:szCs w:val="24"/>
          <w:lang w:val="en-US"/>
        </w:rPr>
        <w:t xml:space="preserve"> </w:t>
      </w:r>
      <w:r w:rsidR="00C068C2" w:rsidRPr="009C1863">
        <w:rPr>
          <w:rFonts w:ascii="Arial" w:hAnsi="Arial" w:cs="Arial"/>
          <w:sz w:val="24"/>
          <w:szCs w:val="24"/>
          <w:lang w:val="en-US"/>
        </w:rPr>
        <w:t xml:space="preserve">của </w:t>
      </w:r>
      <w:r w:rsidR="00AC181B" w:rsidRPr="009C1863">
        <w:rPr>
          <w:rFonts w:ascii="Arial" w:hAnsi="Arial" w:cs="Arial"/>
          <w:sz w:val="24"/>
          <w:szCs w:val="24"/>
          <w:lang w:val="en-US"/>
        </w:rPr>
        <w:t>Người được bảo hiểm</w:t>
      </w:r>
      <w:r w:rsidR="00C068C2" w:rsidRPr="009C1863">
        <w:rPr>
          <w:rFonts w:ascii="Arial" w:hAnsi="Arial" w:cs="Arial"/>
          <w:sz w:val="24"/>
          <w:szCs w:val="24"/>
          <w:lang w:val="en-US"/>
        </w:rPr>
        <w:t xml:space="preserve"> </w:t>
      </w:r>
      <w:r w:rsidRPr="009C1863">
        <w:rPr>
          <w:rFonts w:ascii="Arial" w:hAnsi="Arial" w:cs="Arial"/>
          <w:sz w:val="24"/>
          <w:szCs w:val="24"/>
          <w:lang w:val="en-US"/>
        </w:rPr>
        <w:t xml:space="preserve">tại </w:t>
      </w:r>
      <w:r w:rsidR="00260BDA">
        <w:rPr>
          <w:rFonts w:ascii="Arial" w:hAnsi="Arial" w:cs="Arial"/>
          <w:sz w:val="24"/>
          <w:szCs w:val="24"/>
          <w:lang w:val="en-US"/>
        </w:rPr>
        <w:t>Tổ chức tín dụng</w:t>
      </w:r>
      <w:r w:rsidR="006A01A5" w:rsidRPr="009C1863">
        <w:rPr>
          <w:rFonts w:ascii="Arial" w:hAnsi="Arial" w:cs="Arial"/>
          <w:sz w:val="24"/>
          <w:szCs w:val="24"/>
          <w:lang w:val="en-US"/>
        </w:rPr>
        <w:t>.</w:t>
      </w:r>
      <w:r w:rsidR="006A01A5" w:rsidRPr="00AE4956">
        <w:rPr>
          <w:rFonts w:ascii="Arial" w:hAnsi="Arial" w:cs="Arial"/>
          <w:sz w:val="24"/>
          <w:szCs w:val="24"/>
          <w:lang w:val="en-US"/>
        </w:rPr>
        <w:t xml:space="preserve"> Sản phẩm Bảo hiểm dư nợ tín dụng cá nhân bao gồm 2 lựa chọn Quyền lợi bảo hiểm như sau:</w:t>
      </w:r>
    </w:p>
    <w:p w14:paraId="73172C94" w14:textId="77777777" w:rsidR="00476450" w:rsidRPr="00AE4956" w:rsidRDefault="00AE6A78" w:rsidP="00942CE4">
      <w:pPr>
        <w:pStyle w:val="ListParagraph"/>
        <w:numPr>
          <w:ilvl w:val="0"/>
          <w:numId w:val="81"/>
        </w:numPr>
        <w:spacing w:before="120" w:after="120"/>
        <w:jc w:val="both"/>
        <w:rPr>
          <w:rFonts w:ascii="Arial" w:hAnsi="Arial" w:cs="Arial"/>
          <w:b/>
          <w:sz w:val="24"/>
          <w:szCs w:val="24"/>
          <w:lang w:val="en-US"/>
        </w:rPr>
      </w:pPr>
      <w:r w:rsidRPr="00AE4956">
        <w:rPr>
          <w:rFonts w:ascii="Arial" w:hAnsi="Arial" w:cs="Arial"/>
          <w:b/>
          <w:sz w:val="24"/>
          <w:szCs w:val="24"/>
          <w:u w:val="single"/>
          <w:lang w:val="en-US"/>
        </w:rPr>
        <w:t>QUYỀN LỢI</w:t>
      </w:r>
      <w:r w:rsidR="00A63667" w:rsidRPr="00AE4956">
        <w:rPr>
          <w:rFonts w:ascii="Arial" w:hAnsi="Arial" w:cs="Arial"/>
          <w:b/>
          <w:sz w:val="24"/>
          <w:szCs w:val="24"/>
          <w:u w:val="single"/>
          <w:lang w:val="en-US"/>
        </w:rPr>
        <w:t xml:space="preserve"> </w:t>
      </w:r>
      <w:r w:rsidRPr="00AE4956">
        <w:rPr>
          <w:rFonts w:ascii="Arial" w:hAnsi="Arial" w:cs="Arial"/>
          <w:b/>
          <w:sz w:val="24"/>
          <w:szCs w:val="24"/>
          <w:u w:val="single"/>
          <w:lang w:val="en-US"/>
        </w:rPr>
        <w:t>CƠ BẢN</w:t>
      </w:r>
    </w:p>
    <w:p w14:paraId="5B161B5B" w14:textId="77777777" w:rsidR="00B15493" w:rsidRPr="00AE4956" w:rsidRDefault="00B15493" w:rsidP="00942CE4">
      <w:pPr>
        <w:pStyle w:val="ListParagraph"/>
        <w:spacing w:before="120" w:after="120"/>
        <w:rPr>
          <w:lang w:val="en-US"/>
        </w:rPr>
      </w:pPr>
    </w:p>
    <w:tbl>
      <w:tblPr>
        <w:tblStyle w:val="TableGrid"/>
        <w:tblW w:w="8933" w:type="dxa"/>
        <w:tblInd w:w="985" w:type="dxa"/>
        <w:tblLook w:val="04A0" w:firstRow="1" w:lastRow="0" w:firstColumn="1" w:lastColumn="0" w:noHBand="0" w:noVBand="1"/>
      </w:tblPr>
      <w:tblGrid>
        <w:gridCol w:w="4140"/>
        <w:gridCol w:w="4793"/>
      </w:tblGrid>
      <w:tr w:rsidR="009C6441" w:rsidRPr="00AE4956" w14:paraId="22ACB60E" w14:textId="77777777" w:rsidTr="00DA74CD">
        <w:trPr>
          <w:tblHeader/>
        </w:trPr>
        <w:tc>
          <w:tcPr>
            <w:tcW w:w="4140" w:type="dxa"/>
          </w:tcPr>
          <w:p w14:paraId="7A2459FB" w14:textId="77777777" w:rsidR="009C6441" w:rsidRPr="00AE4956" w:rsidRDefault="009C6441">
            <w:pPr>
              <w:pStyle w:val="ListParagraph"/>
              <w:autoSpaceDE/>
              <w:autoSpaceDN/>
              <w:spacing w:before="120" w:after="120"/>
              <w:ind w:left="0"/>
              <w:contextualSpacing w:val="0"/>
              <w:jc w:val="center"/>
              <w:rPr>
                <w:rFonts w:ascii="Arial" w:hAnsi="Arial" w:cs="Arial"/>
                <w:b/>
                <w:sz w:val="24"/>
                <w:szCs w:val="24"/>
                <w:lang w:val="en-US"/>
              </w:rPr>
            </w:pPr>
            <w:r w:rsidRPr="00AE4956">
              <w:rPr>
                <w:rFonts w:ascii="Arial" w:hAnsi="Arial" w:cs="Arial"/>
                <w:b/>
                <w:sz w:val="24"/>
                <w:szCs w:val="24"/>
                <w:lang w:val="en-US"/>
              </w:rPr>
              <w:t>Sự kiện bảo hiểm</w:t>
            </w:r>
          </w:p>
        </w:tc>
        <w:tc>
          <w:tcPr>
            <w:tcW w:w="4793" w:type="dxa"/>
          </w:tcPr>
          <w:p w14:paraId="5F9CEFE9" w14:textId="4264E1BC" w:rsidR="0083690B" w:rsidRPr="00DA74CD" w:rsidRDefault="009C6441">
            <w:pPr>
              <w:pStyle w:val="ListParagraph"/>
              <w:autoSpaceDE/>
              <w:autoSpaceDN/>
              <w:spacing w:before="120" w:after="120"/>
              <w:ind w:left="0"/>
              <w:contextualSpacing w:val="0"/>
              <w:jc w:val="center"/>
              <w:rPr>
                <w:rFonts w:ascii="Arial" w:hAnsi="Arial" w:cs="Arial"/>
                <w:sz w:val="24"/>
                <w:szCs w:val="24"/>
                <w:lang w:val="en-US"/>
              </w:rPr>
            </w:pPr>
            <w:r w:rsidRPr="00AE4956">
              <w:rPr>
                <w:rFonts w:ascii="Arial" w:hAnsi="Arial" w:cs="Arial"/>
                <w:b/>
                <w:sz w:val="24"/>
                <w:szCs w:val="24"/>
                <w:lang w:val="en-US"/>
              </w:rPr>
              <w:t xml:space="preserve">Quyền lợi </w:t>
            </w:r>
            <w:r w:rsidR="008854C9" w:rsidRPr="00AE4956">
              <w:rPr>
                <w:rFonts w:ascii="Arial" w:hAnsi="Arial" w:cs="Arial"/>
                <w:b/>
                <w:sz w:val="24"/>
                <w:szCs w:val="24"/>
                <w:lang w:val="en-US"/>
              </w:rPr>
              <w:t>bảo hiểm</w:t>
            </w:r>
          </w:p>
        </w:tc>
      </w:tr>
      <w:tr w:rsidR="009C6441" w:rsidRPr="00AE4956" w14:paraId="46B8E3C0" w14:textId="77777777" w:rsidTr="00DA74CD">
        <w:trPr>
          <w:trHeight w:val="675"/>
        </w:trPr>
        <w:tc>
          <w:tcPr>
            <w:tcW w:w="4140" w:type="dxa"/>
            <w:vAlign w:val="center"/>
          </w:tcPr>
          <w:p w14:paraId="56D10CF4" w14:textId="77777777" w:rsidR="004C4FD4" w:rsidRPr="00AE4956" w:rsidRDefault="008854C9">
            <w:pPr>
              <w:pStyle w:val="ListParagraph"/>
              <w:numPr>
                <w:ilvl w:val="0"/>
                <w:numId w:val="40"/>
              </w:numPr>
              <w:autoSpaceDE/>
              <w:autoSpaceDN/>
              <w:spacing w:before="120" w:after="120"/>
              <w:ind w:left="495" w:hanging="540"/>
              <w:contextualSpacing w:val="0"/>
              <w:rPr>
                <w:rFonts w:ascii="Arial" w:hAnsi="Arial" w:cs="Arial"/>
                <w:sz w:val="24"/>
                <w:szCs w:val="24"/>
                <w:lang w:val="en-US"/>
              </w:rPr>
            </w:pPr>
            <w:r w:rsidRPr="00AE4956">
              <w:rPr>
                <w:rFonts w:ascii="Arial" w:hAnsi="Arial" w:cs="Arial"/>
                <w:sz w:val="24"/>
                <w:szCs w:val="24"/>
                <w:lang w:val="en-US"/>
              </w:rPr>
              <w:t>Tử von</w:t>
            </w:r>
            <w:r w:rsidR="00AA6D94" w:rsidRPr="00AE4956">
              <w:rPr>
                <w:rFonts w:ascii="Arial" w:hAnsi="Arial" w:cs="Arial"/>
                <w:sz w:val="24"/>
                <w:szCs w:val="24"/>
                <w:lang w:val="en-US"/>
              </w:rPr>
              <w:t>g</w:t>
            </w:r>
          </w:p>
        </w:tc>
        <w:tc>
          <w:tcPr>
            <w:tcW w:w="4793" w:type="dxa"/>
            <w:vAlign w:val="center"/>
          </w:tcPr>
          <w:p w14:paraId="2CEACCA0" w14:textId="77777777" w:rsidR="009C6441" w:rsidRPr="00AE4956" w:rsidRDefault="008854C9" w:rsidP="009C1863">
            <w:pPr>
              <w:pStyle w:val="ListParagraph"/>
              <w:numPr>
                <w:ilvl w:val="0"/>
                <w:numId w:val="37"/>
              </w:numPr>
              <w:autoSpaceDE/>
              <w:autoSpaceDN/>
              <w:spacing w:before="120" w:after="120"/>
              <w:ind w:left="175" w:hanging="175"/>
              <w:contextualSpacing w:val="0"/>
              <w:rPr>
                <w:rFonts w:ascii="Arial" w:hAnsi="Arial" w:cs="Arial"/>
                <w:sz w:val="24"/>
                <w:szCs w:val="24"/>
                <w:lang w:val="en-US"/>
              </w:rPr>
            </w:pPr>
            <w:r w:rsidRPr="00AE4956">
              <w:rPr>
                <w:rFonts w:ascii="Arial" w:hAnsi="Arial" w:cs="Arial"/>
                <w:sz w:val="24"/>
                <w:szCs w:val="24"/>
                <w:lang w:val="en-US"/>
              </w:rPr>
              <w:t>10</w:t>
            </w:r>
            <w:r w:rsidR="009C6441" w:rsidRPr="00AE4956">
              <w:rPr>
                <w:rFonts w:ascii="Arial" w:hAnsi="Arial" w:cs="Arial"/>
                <w:sz w:val="24"/>
                <w:szCs w:val="24"/>
                <w:lang w:val="en-US"/>
              </w:rPr>
              <w:t>0% Số tiền bảo hiểm</w:t>
            </w:r>
          </w:p>
        </w:tc>
      </w:tr>
      <w:tr w:rsidR="009C6441" w:rsidRPr="00AE4956" w14:paraId="2FD37735" w14:textId="77777777" w:rsidTr="00DA74CD">
        <w:trPr>
          <w:trHeight w:val="540"/>
        </w:trPr>
        <w:tc>
          <w:tcPr>
            <w:tcW w:w="4140" w:type="dxa"/>
            <w:vAlign w:val="center"/>
          </w:tcPr>
          <w:p w14:paraId="3E061D7C" w14:textId="77777777" w:rsidR="009C6441" w:rsidRPr="00AE4956" w:rsidRDefault="008854C9" w:rsidP="00D1062C">
            <w:pPr>
              <w:pStyle w:val="ListParagraph"/>
              <w:numPr>
                <w:ilvl w:val="0"/>
                <w:numId w:val="40"/>
              </w:numPr>
              <w:autoSpaceDE/>
              <w:autoSpaceDN/>
              <w:spacing w:before="120" w:after="120"/>
              <w:ind w:left="495" w:hanging="540"/>
              <w:contextualSpacing w:val="0"/>
              <w:rPr>
                <w:rFonts w:ascii="Arial" w:hAnsi="Arial" w:cs="Arial"/>
                <w:sz w:val="24"/>
                <w:szCs w:val="24"/>
                <w:lang w:val="en-US"/>
              </w:rPr>
            </w:pPr>
            <w:r w:rsidRPr="00AE4956">
              <w:rPr>
                <w:rFonts w:ascii="Arial" w:hAnsi="Arial" w:cs="Arial"/>
                <w:sz w:val="24"/>
                <w:szCs w:val="24"/>
                <w:lang w:val="en-US"/>
              </w:rPr>
              <w:t>T</w:t>
            </w:r>
            <w:r w:rsidR="008601C1">
              <w:rPr>
                <w:rFonts w:ascii="Arial" w:hAnsi="Arial" w:cs="Arial"/>
                <w:sz w:val="24"/>
                <w:szCs w:val="24"/>
                <w:lang w:val="en-US"/>
              </w:rPr>
              <w:t>hương t</w:t>
            </w:r>
            <w:r w:rsidR="00AA6D94" w:rsidRPr="00AE4956">
              <w:rPr>
                <w:rFonts w:ascii="Arial" w:hAnsi="Arial" w:cs="Arial"/>
                <w:sz w:val="24"/>
                <w:szCs w:val="24"/>
                <w:lang w:val="en-US"/>
              </w:rPr>
              <w:t>ật toàn bộ vĩnh viễn</w:t>
            </w:r>
            <w:r w:rsidRPr="00AE4956">
              <w:rPr>
                <w:rFonts w:ascii="Arial" w:hAnsi="Arial" w:cs="Arial"/>
                <w:sz w:val="24"/>
                <w:szCs w:val="24"/>
                <w:lang w:val="en-US"/>
              </w:rPr>
              <w:t xml:space="preserve"> </w:t>
            </w:r>
            <w:r w:rsidR="009C6441" w:rsidRPr="00AE4956">
              <w:rPr>
                <w:rFonts w:ascii="Arial" w:hAnsi="Arial" w:cs="Arial"/>
                <w:sz w:val="24"/>
                <w:szCs w:val="24"/>
                <w:lang w:val="en-US"/>
              </w:rPr>
              <w:t xml:space="preserve"> </w:t>
            </w:r>
          </w:p>
        </w:tc>
        <w:tc>
          <w:tcPr>
            <w:tcW w:w="4793" w:type="dxa"/>
            <w:vAlign w:val="center"/>
          </w:tcPr>
          <w:p w14:paraId="7640D25F" w14:textId="2C5F7FB4" w:rsidR="00AC181B" w:rsidRPr="00AE4956" w:rsidRDefault="009C6441" w:rsidP="00DA74CD">
            <w:pPr>
              <w:pStyle w:val="ListParagraph"/>
              <w:numPr>
                <w:ilvl w:val="0"/>
                <w:numId w:val="38"/>
              </w:numPr>
              <w:autoSpaceDE/>
              <w:autoSpaceDN/>
              <w:spacing w:before="120" w:after="120"/>
              <w:ind w:left="175" w:hanging="175"/>
              <w:contextualSpacing w:val="0"/>
              <w:rPr>
                <w:rFonts w:ascii="Arial" w:hAnsi="Arial" w:cs="Arial"/>
                <w:sz w:val="24"/>
                <w:szCs w:val="24"/>
                <w:lang w:val="en-US"/>
              </w:rPr>
            </w:pPr>
            <w:r w:rsidRPr="00AE4956">
              <w:rPr>
                <w:rFonts w:ascii="Arial" w:hAnsi="Arial" w:cs="Arial"/>
                <w:sz w:val="24"/>
                <w:szCs w:val="24"/>
                <w:lang w:val="en-US"/>
              </w:rPr>
              <w:t>100% Số tiền bảo hiểm</w:t>
            </w:r>
          </w:p>
        </w:tc>
      </w:tr>
    </w:tbl>
    <w:p w14:paraId="5E90E6EC" w14:textId="77777777" w:rsidR="005F0D4F" w:rsidRPr="00AE4956" w:rsidRDefault="005F0D4F" w:rsidP="00942CE4">
      <w:pPr>
        <w:autoSpaceDE/>
        <w:autoSpaceDN/>
        <w:spacing w:before="120" w:after="120"/>
        <w:ind w:left="567"/>
        <w:jc w:val="both"/>
        <w:rPr>
          <w:rFonts w:ascii="Arial" w:hAnsi="Arial" w:cs="Arial"/>
          <w:snapToGrid w:val="0"/>
          <w:sz w:val="24"/>
          <w:szCs w:val="24"/>
          <w:lang w:val="en-US"/>
        </w:rPr>
      </w:pPr>
    </w:p>
    <w:p w14:paraId="77F7CE30" w14:textId="77777777" w:rsidR="00E0245B" w:rsidRPr="00AE4956" w:rsidRDefault="00726692" w:rsidP="00942CE4">
      <w:pPr>
        <w:pStyle w:val="ListParagraph"/>
        <w:numPr>
          <w:ilvl w:val="0"/>
          <w:numId w:val="81"/>
        </w:numPr>
        <w:spacing w:before="120" w:after="120"/>
        <w:jc w:val="both"/>
        <w:rPr>
          <w:rFonts w:ascii="Arial" w:hAnsi="Arial" w:cs="Arial"/>
          <w:b/>
          <w:sz w:val="24"/>
          <w:szCs w:val="24"/>
          <w:u w:val="single"/>
          <w:lang w:val="en-US"/>
        </w:rPr>
      </w:pPr>
      <w:r w:rsidRPr="00AE4956">
        <w:rPr>
          <w:rFonts w:ascii="Arial" w:hAnsi="Arial" w:cs="Arial"/>
          <w:b/>
          <w:sz w:val="24"/>
          <w:szCs w:val="24"/>
          <w:u w:val="single"/>
          <w:lang w:val="en-US"/>
        </w:rPr>
        <w:t>QUYỀN LỢI</w:t>
      </w:r>
      <w:r w:rsidR="00A63667" w:rsidRPr="00AE4956">
        <w:rPr>
          <w:rFonts w:ascii="Arial" w:hAnsi="Arial" w:cs="Arial"/>
          <w:b/>
          <w:sz w:val="24"/>
          <w:szCs w:val="24"/>
          <w:u w:val="single"/>
          <w:lang w:val="en-US"/>
        </w:rPr>
        <w:t xml:space="preserve"> NÂNG CAO</w:t>
      </w:r>
    </w:p>
    <w:p w14:paraId="78ADFB33" w14:textId="77777777" w:rsidR="00E0245B" w:rsidRPr="00AE4956" w:rsidRDefault="00E0245B" w:rsidP="00942CE4">
      <w:pPr>
        <w:pStyle w:val="ListParagraph"/>
        <w:spacing w:before="120" w:after="120"/>
        <w:rPr>
          <w:lang w:val="en-US"/>
        </w:rPr>
      </w:pPr>
    </w:p>
    <w:tbl>
      <w:tblPr>
        <w:tblStyle w:val="TableGrid"/>
        <w:tblW w:w="8933" w:type="dxa"/>
        <w:tblInd w:w="985" w:type="dxa"/>
        <w:tblLook w:val="04A0" w:firstRow="1" w:lastRow="0" w:firstColumn="1" w:lastColumn="0" w:noHBand="0" w:noVBand="1"/>
      </w:tblPr>
      <w:tblGrid>
        <w:gridCol w:w="4140"/>
        <w:gridCol w:w="4793"/>
      </w:tblGrid>
      <w:tr w:rsidR="00E0245B" w:rsidRPr="00AE4956" w14:paraId="6E84C9E7" w14:textId="77777777" w:rsidTr="00DA74CD">
        <w:trPr>
          <w:tblHeader/>
        </w:trPr>
        <w:tc>
          <w:tcPr>
            <w:tcW w:w="4140" w:type="dxa"/>
          </w:tcPr>
          <w:p w14:paraId="458AC5CB" w14:textId="77777777" w:rsidR="00E0245B" w:rsidRPr="00AE4956" w:rsidRDefault="00E0245B">
            <w:pPr>
              <w:pStyle w:val="ListParagraph"/>
              <w:autoSpaceDE/>
              <w:autoSpaceDN/>
              <w:spacing w:before="120" w:after="120"/>
              <w:ind w:left="0"/>
              <w:contextualSpacing w:val="0"/>
              <w:jc w:val="center"/>
              <w:rPr>
                <w:rFonts w:ascii="Arial" w:hAnsi="Arial" w:cs="Arial"/>
                <w:b/>
                <w:sz w:val="24"/>
                <w:szCs w:val="24"/>
                <w:lang w:val="en-US"/>
              </w:rPr>
            </w:pPr>
            <w:r w:rsidRPr="00AE4956">
              <w:rPr>
                <w:rFonts w:ascii="Arial" w:hAnsi="Arial" w:cs="Arial"/>
                <w:b/>
                <w:sz w:val="24"/>
                <w:szCs w:val="24"/>
                <w:lang w:val="en-US"/>
              </w:rPr>
              <w:t>Sự kiện bảo hiểm</w:t>
            </w:r>
          </w:p>
        </w:tc>
        <w:tc>
          <w:tcPr>
            <w:tcW w:w="4793" w:type="dxa"/>
          </w:tcPr>
          <w:p w14:paraId="77D2D6BB" w14:textId="0B0242EB" w:rsidR="0083690B" w:rsidRPr="00AE4956" w:rsidRDefault="00E0245B">
            <w:pPr>
              <w:pStyle w:val="ListParagraph"/>
              <w:autoSpaceDE/>
              <w:autoSpaceDN/>
              <w:spacing w:before="120" w:after="120"/>
              <w:ind w:left="0"/>
              <w:contextualSpacing w:val="0"/>
              <w:jc w:val="center"/>
              <w:rPr>
                <w:rFonts w:ascii="Arial" w:hAnsi="Arial" w:cs="Arial"/>
                <w:b/>
                <w:sz w:val="24"/>
                <w:szCs w:val="24"/>
                <w:lang w:val="en-US"/>
              </w:rPr>
            </w:pPr>
            <w:r w:rsidRPr="00AE4956">
              <w:rPr>
                <w:rFonts w:ascii="Arial" w:hAnsi="Arial" w:cs="Arial"/>
                <w:b/>
                <w:sz w:val="24"/>
                <w:szCs w:val="24"/>
                <w:lang w:val="en-US"/>
              </w:rPr>
              <w:t>Quyền lợi bảo hiểm</w:t>
            </w:r>
          </w:p>
        </w:tc>
      </w:tr>
      <w:tr w:rsidR="00E0245B" w:rsidRPr="00AE4956" w14:paraId="02D067D9" w14:textId="77777777" w:rsidTr="00DA74CD">
        <w:trPr>
          <w:trHeight w:val="576"/>
        </w:trPr>
        <w:tc>
          <w:tcPr>
            <w:tcW w:w="4140" w:type="dxa"/>
            <w:vAlign w:val="center"/>
          </w:tcPr>
          <w:p w14:paraId="77429A6D" w14:textId="77777777" w:rsidR="00E0245B" w:rsidRPr="00AE4956" w:rsidRDefault="00E0245B">
            <w:pPr>
              <w:pStyle w:val="ListParagraph"/>
              <w:numPr>
                <w:ilvl w:val="0"/>
                <w:numId w:val="133"/>
              </w:numPr>
              <w:autoSpaceDE/>
              <w:autoSpaceDN/>
              <w:spacing w:before="120" w:after="120"/>
              <w:ind w:left="315" w:hanging="360"/>
              <w:contextualSpacing w:val="0"/>
              <w:rPr>
                <w:rFonts w:ascii="Arial" w:hAnsi="Arial" w:cs="Arial"/>
                <w:sz w:val="24"/>
                <w:szCs w:val="24"/>
                <w:lang w:val="en-US"/>
              </w:rPr>
            </w:pPr>
            <w:r w:rsidRPr="00AE4956">
              <w:rPr>
                <w:rFonts w:ascii="Arial" w:hAnsi="Arial" w:cs="Arial"/>
                <w:sz w:val="24"/>
                <w:szCs w:val="24"/>
                <w:lang w:val="en-US"/>
              </w:rPr>
              <w:t>Tử vong</w:t>
            </w:r>
          </w:p>
        </w:tc>
        <w:tc>
          <w:tcPr>
            <w:tcW w:w="4793" w:type="dxa"/>
            <w:vAlign w:val="center"/>
          </w:tcPr>
          <w:p w14:paraId="512B3D02" w14:textId="77777777" w:rsidR="00E0245B" w:rsidRPr="00AE4956" w:rsidRDefault="00E0245B" w:rsidP="009C1863">
            <w:pPr>
              <w:pStyle w:val="ListParagraph"/>
              <w:numPr>
                <w:ilvl w:val="0"/>
                <w:numId w:val="37"/>
              </w:numPr>
              <w:autoSpaceDE/>
              <w:autoSpaceDN/>
              <w:spacing w:before="120" w:after="120"/>
              <w:ind w:left="175" w:hanging="175"/>
              <w:contextualSpacing w:val="0"/>
              <w:rPr>
                <w:rFonts w:ascii="Arial" w:hAnsi="Arial" w:cs="Arial"/>
                <w:sz w:val="24"/>
                <w:szCs w:val="24"/>
                <w:lang w:val="en-US"/>
              </w:rPr>
            </w:pPr>
            <w:r w:rsidRPr="00AE4956">
              <w:rPr>
                <w:rFonts w:ascii="Arial" w:hAnsi="Arial" w:cs="Arial"/>
                <w:sz w:val="24"/>
                <w:szCs w:val="24"/>
                <w:lang w:val="en-US"/>
              </w:rPr>
              <w:t>100% Số tiền bảo hiểm</w:t>
            </w:r>
          </w:p>
        </w:tc>
      </w:tr>
      <w:tr w:rsidR="00E0245B" w:rsidRPr="00AE4956" w14:paraId="760BA6ED" w14:textId="77777777" w:rsidTr="00DA74CD">
        <w:trPr>
          <w:trHeight w:val="540"/>
        </w:trPr>
        <w:tc>
          <w:tcPr>
            <w:tcW w:w="4140" w:type="dxa"/>
            <w:vAlign w:val="center"/>
          </w:tcPr>
          <w:p w14:paraId="102C9573" w14:textId="77777777" w:rsidR="00E0245B" w:rsidRPr="00AE4956" w:rsidRDefault="008601C1">
            <w:pPr>
              <w:pStyle w:val="ListParagraph"/>
              <w:numPr>
                <w:ilvl w:val="0"/>
                <w:numId w:val="133"/>
              </w:numPr>
              <w:autoSpaceDE/>
              <w:autoSpaceDN/>
              <w:spacing w:before="120" w:after="120"/>
              <w:ind w:left="315" w:hanging="360"/>
              <w:contextualSpacing w:val="0"/>
              <w:rPr>
                <w:rFonts w:ascii="Arial" w:hAnsi="Arial" w:cs="Arial"/>
                <w:sz w:val="24"/>
                <w:szCs w:val="24"/>
                <w:lang w:val="en-US"/>
              </w:rPr>
            </w:pPr>
            <w:r>
              <w:rPr>
                <w:rFonts w:ascii="Arial" w:hAnsi="Arial" w:cs="Arial"/>
                <w:sz w:val="24"/>
                <w:szCs w:val="24"/>
                <w:lang w:val="en-US"/>
              </w:rPr>
              <w:t>Thương t</w:t>
            </w:r>
            <w:r w:rsidR="00E0245B" w:rsidRPr="00AE4956">
              <w:rPr>
                <w:rFonts w:ascii="Arial" w:hAnsi="Arial" w:cs="Arial"/>
                <w:sz w:val="24"/>
                <w:szCs w:val="24"/>
                <w:lang w:val="en-US"/>
              </w:rPr>
              <w:t xml:space="preserve">ật toàn bộ vĩnh viễn  </w:t>
            </w:r>
          </w:p>
        </w:tc>
        <w:tc>
          <w:tcPr>
            <w:tcW w:w="4793" w:type="dxa"/>
            <w:vAlign w:val="center"/>
          </w:tcPr>
          <w:p w14:paraId="2F80AA22" w14:textId="798BF363" w:rsidR="00AC181B" w:rsidRPr="00DA74CD" w:rsidRDefault="00E0245B" w:rsidP="00DA74CD">
            <w:pPr>
              <w:pStyle w:val="ListParagraph"/>
              <w:numPr>
                <w:ilvl w:val="0"/>
                <w:numId w:val="38"/>
              </w:numPr>
              <w:autoSpaceDE/>
              <w:autoSpaceDN/>
              <w:spacing w:before="120" w:after="120"/>
              <w:ind w:left="175" w:hanging="175"/>
              <w:contextualSpacing w:val="0"/>
              <w:rPr>
                <w:rFonts w:ascii="Arial" w:hAnsi="Arial" w:cs="Arial"/>
                <w:sz w:val="24"/>
                <w:szCs w:val="24"/>
                <w:lang w:val="en-US"/>
              </w:rPr>
            </w:pPr>
            <w:r w:rsidRPr="00AE4956">
              <w:rPr>
                <w:rFonts w:ascii="Arial" w:hAnsi="Arial" w:cs="Arial"/>
                <w:sz w:val="24"/>
                <w:szCs w:val="24"/>
                <w:lang w:val="en-US"/>
              </w:rPr>
              <w:t>100% Số tiền bảo hiểm</w:t>
            </w:r>
          </w:p>
        </w:tc>
      </w:tr>
      <w:tr w:rsidR="00934B9F" w:rsidRPr="00AE4956" w14:paraId="7990C7F0" w14:textId="77777777" w:rsidTr="00DA74CD">
        <w:trPr>
          <w:trHeight w:val="540"/>
        </w:trPr>
        <w:tc>
          <w:tcPr>
            <w:tcW w:w="4140" w:type="dxa"/>
            <w:vAlign w:val="center"/>
          </w:tcPr>
          <w:p w14:paraId="380FC45D" w14:textId="77777777" w:rsidR="00934B9F" w:rsidRPr="00AE4956" w:rsidRDefault="00C8435A">
            <w:pPr>
              <w:pStyle w:val="ListParagraph"/>
              <w:numPr>
                <w:ilvl w:val="0"/>
                <w:numId w:val="133"/>
              </w:numPr>
              <w:autoSpaceDE/>
              <w:autoSpaceDN/>
              <w:spacing w:before="120" w:after="120"/>
              <w:ind w:left="315" w:hanging="360"/>
              <w:contextualSpacing w:val="0"/>
              <w:rPr>
                <w:rFonts w:ascii="Arial" w:hAnsi="Arial" w:cs="Arial"/>
                <w:sz w:val="24"/>
                <w:szCs w:val="24"/>
                <w:lang w:val="en-US"/>
              </w:rPr>
            </w:pPr>
            <w:r w:rsidRPr="00AE4956">
              <w:rPr>
                <w:rFonts w:ascii="Arial" w:hAnsi="Arial" w:cs="Arial"/>
                <w:sz w:val="24"/>
                <w:szCs w:val="24"/>
                <w:lang w:val="en-US"/>
              </w:rPr>
              <w:t>Bệnh hiểm nghèo, bao gồm:</w:t>
            </w:r>
          </w:p>
          <w:p w14:paraId="4FECFDC6" w14:textId="77777777" w:rsidR="00C8435A" w:rsidRPr="00AE4956" w:rsidRDefault="00C8435A">
            <w:pPr>
              <w:pStyle w:val="ListParagraph"/>
              <w:numPr>
                <w:ilvl w:val="0"/>
                <w:numId w:val="38"/>
              </w:numPr>
              <w:autoSpaceDE/>
              <w:autoSpaceDN/>
              <w:spacing w:before="120" w:after="120"/>
              <w:contextualSpacing w:val="0"/>
              <w:rPr>
                <w:rFonts w:ascii="Arial" w:hAnsi="Arial" w:cs="Arial"/>
                <w:sz w:val="24"/>
                <w:szCs w:val="24"/>
                <w:lang w:val="en-US"/>
              </w:rPr>
            </w:pPr>
            <w:r w:rsidRPr="00AE4956">
              <w:rPr>
                <w:rFonts w:ascii="Arial" w:hAnsi="Arial" w:cs="Arial"/>
                <w:sz w:val="24"/>
                <w:szCs w:val="24"/>
                <w:lang w:val="en-US"/>
              </w:rPr>
              <w:t>Ung thư</w:t>
            </w:r>
          </w:p>
          <w:p w14:paraId="51D0748A" w14:textId="77777777" w:rsidR="00C8435A" w:rsidRPr="00AE4956" w:rsidRDefault="00C8435A">
            <w:pPr>
              <w:pStyle w:val="ListParagraph"/>
              <w:numPr>
                <w:ilvl w:val="0"/>
                <w:numId w:val="38"/>
              </w:numPr>
              <w:autoSpaceDE/>
              <w:autoSpaceDN/>
              <w:spacing w:before="120" w:after="120"/>
              <w:contextualSpacing w:val="0"/>
              <w:rPr>
                <w:rFonts w:ascii="Arial" w:hAnsi="Arial" w:cs="Arial"/>
                <w:sz w:val="24"/>
                <w:szCs w:val="24"/>
                <w:lang w:val="en-US"/>
              </w:rPr>
            </w:pPr>
            <w:r w:rsidRPr="00AE4956">
              <w:rPr>
                <w:rFonts w:ascii="Arial" w:hAnsi="Arial" w:cs="Arial"/>
                <w:sz w:val="24"/>
                <w:szCs w:val="24"/>
                <w:lang w:val="en-US"/>
              </w:rPr>
              <w:t>Đột quỵ</w:t>
            </w:r>
          </w:p>
          <w:p w14:paraId="4513A348" w14:textId="77777777" w:rsidR="00C8435A" w:rsidRPr="00AE4956" w:rsidRDefault="00C8435A">
            <w:pPr>
              <w:pStyle w:val="ListParagraph"/>
              <w:numPr>
                <w:ilvl w:val="0"/>
                <w:numId w:val="38"/>
              </w:numPr>
              <w:autoSpaceDE/>
              <w:autoSpaceDN/>
              <w:spacing w:before="120" w:after="120"/>
              <w:contextualSpacing w:val="0"/>
              <w:rPr>
                <w:rFonts w:ascii="Arial" w:hAnsi="Arial" w:cs="Arial"/>
                <w:sz w:val="24"/>
                <w:szCs w:val="24"/>
                <w:lang w:val="en-US"/>
              </w:rPr>
            </w:pPr>
            <w:r w:rsidRPr="00AE4956">
              <w:rPr>
                <w:rFonts w:ascii="Arial" w:hAnsi="Arial" w:cs="Arial"/>
                <w:sz w:val="24"/>
                <w:szCs w:val="24"/>
                <w:lang w:val="en-US"/>
              </w:rPr>
              <w:t>Nhồi máu cơ tim</w:t>
            </w:r>
          </w:p>
        </w:tc>
        <w:tc>
          <w:tcPr>
            <w:tcW w:w="4793" w:type="dxa"/>
            <w:vAlign w:val="center"/>
          </w:tcPr>
          <w:p w14:paraId="1D6BD022" w14:textId="77777777" w:rsidR="00934B9F" w:rsidRPr="00AE4956" w:rsidRDefault="00C8435A" w:rsidP="009C1863">
            <w:pPr>
              <w:pStyle w:val="ListParagraph"/>
              <w:numPr>
                <w:ilvl w:val="0"/>
                <w:numId w:val="38"/>
              </w:numPr>
              <w:autoSpaceDE/>
              <w:autoSpaceDN/>
              <w:spacing w:before="120" w:after="120"/>
              <w:ind w:left="175" w:hanging="175"/>
              <w:contextualSpacing w:val="0"/>
              <w:rPr>
                <w:rFonts w:ascii="Arial" w:hAnsi="Arial" w:cs="Arial"/>
                <w:sz w:val="24"/>
                <w:szCs w:val="24"/>
                <w:lang w:val="en-US"/>
              </w:rPr>
            </w:pPr>
            <w:r w:rsidRPr="00AE4956">
              <w:rPr>
                <w:rFonts w:ascii="Arial" w:hAnsi="Arial" w:cs="Arial"/>
                <w:sz w:val="24"/>
                <w:szCs w:val="24"/>
                <w:lang w:val="en-US"/>
              </w:rPr>
              <w:t>100% Số tiền bảo hiểm</w:t>
            </w:r>
          </w:p>
          <w:p w14:paraId="4C1C6D0F" w14:textId="09052497" w:rsidR="00AC181B" w:rsidRPr="00AE4956" w:rsidRDefault="00AC181B" w:rsidP="009C1863">
            <w:pPr>
              <w:autoSpaceDE/>
              <w:autoSpaceDN/>
              <w:spacing w:before="120" w:after="120"/>
              <w:ind w:left="252"/>
              <w:rPr>
                <w:rFonts w:ascii="Arial" w:hAnsi="Arial" w:cs="Arial"/>
                <w:sz w:val="24"/>
                <w:szCs w:val="24"/>
                <w:lang w:val="en-US"/>
              </w:rPr>
            </w:pPr>
          </w:p>
        </w:tc>
      </w:tr>
    </w:tbl>
    <w:p w14:paraId="42534D2E" w14:textId="77777777" w:rsidR="00295498" w:rsidRPr="00AE4956" w:rsidRDefault="00295498">
      <w:pPr>
        <w:pStyle w:val="ListParagraph"/>
        <w:autoSpaceDE/>
        <w:autoSpaceDN/>
        <w:spacing w:before="120" w:after="120"/>
        <w:ind w:left="0"/>
        <w:contextualSpacing w:val="0"/>
        <w:jc w:val="center"/>
        <w:rPr>
          <w:rFonts w:ascii="Arial" w:hAnsi="Arial" w:cs="Arial"/>
          <w:b/>
          <w:lang w:val="en-US"/>
        </w:rPr>
      </w:pPr>
    </w:p>
    <w:p w14:paraId="10C4B575" w14:textId="77777777" w:rsidR="00B07FB1" w:rsidRPr="00AE4956" w:rsidRDefault="00676D6D" w:rsidP="00942CE4">
      <w:pPr>
        <w:pStyle w:val="ListParagraph"/>
        <w:autoSpaceDE/>
        <w:autoSpaceDN/>
        <w:spacing w:before="120" w:after="120"/>
        <w:ind w:left="567"/>
        <w:contextualSpacing w:val="0"/>
        <w:jc w:val="both"/>
        <w:rPr>
          <w:b/>
          <w:sz w:val="24"/>
          <w:szCs w:val="24"/>
          <w:lang w:val="vi-VN"/>
        </w:rPr>
      </w:pPr>
      <w:r w:rsidRPr="00AE4956">
        <w:rPr>
          <w:rFonts w:ascii="Arial" w:hAnsi="Arial" w:cs="Arial"/>
          <w:b/>
          <w:sz w:val="24"/>
          <w:szCs w:val="24"/>
          <w:lang w:val="vi-VN"/>
        </w:rPr>
        <w:t xml:space="preserve">Trên đây là tóm tắt quyền lợi </w:t>
      </w:r>
      <w:r w:rsidR="00AC181B" w:rsidRPr="00AE4956">
        <w:rPr>
          <w:rFonts w:ascii="Arial" w:hAnsi="Arial" w:cs="Arial"/>
          <w:b/>
          <w:sz w:val="24"/>
          <w:szCs w:val="24"/>
          <w:lang w:val="en-US"/>
        </w:rPr>
        <w:t xml:space="preserve">bảo hiểm </w:t>
      </w:r>
      <w:r w:rsidRPr="00AE4956">
        <w:rPr>
          <w:rFonts w:ascii="Arial" w:hAnsi="Arial" w:cs="Arial"/>
          <w:b/>
          <w:sz w:val="24"/>
          <w:szCs w:val="24"/>
          <w:lang w:val="vi-VN"/>
        </w:rPr>
        <w:t>của sản phẩm. Chi t</w:t>
      </w:r>
      <w:r w:rsidR="006604D5" w:rsidRPr="00AE4956">
        <w:rPr>
          <w:rFonts w:ascii="Arial" w:hAnsi="Arial" w:cs="Arial"/>
          <w:b/>
          <w:sz w:val="24"/>
          <w:szCs w:val="24"/>
          <w:lang w:val="vi-VN"/>
        </w:rPr>
        <w:t xml:space="preserve">iết về các Quyền lợi bảo hiểm </w:t>
      </w:r>
      <w:r w:rsidRPr="00AE4956">
        <w:rPr>
          <w:rFonts w:ascii="Arial" w:hAnsi="Arial" w:cs="Arial"/>
          <w:b/>
          <w:sz w:val="24"/>
          <w:szCs w:val="24"/>
          <w:lang w:val="vi-VN"/>
        </w:rPr>
        <w:t>được nêu rõ trong Quy tắc</w:t>
      </w:r>
      <w:r w:rsidR="00236A8C" w:rsidRPr="00AE4956">
        <w:rPr>
          <w:rFonts w:ascii="Arial" w:hAnsi="Arial" w:cs="Arial"/>
          <w:b/>
          <w:sz w:val="24"/>
          <w:szCs w:val="24"/>
          <w:lang w:val="vi-VN"/>
        </w:rPr>
        <w:t xml:space="preserve"> và</w:t>
      </w:r>
      <w:r w:rsidR="000F7968" w:rsidRPr="00AE4956">
        <w:rPr>
          <w:rFonts w:ascii="Arial" w:hAnsi="Arial" w:cs="Arial"/>
          <w:b/>
          <w:sz w:val="24"/>
          <w:szCs w:val="24"/>
          <w:lang w:val="vi-VN"/>
        </w:rPr>
        <w:t xml:space="preserve"> đ</w:t>
      </w:r>
      <w:r w:rsidRPr="00AE4956">
        <w:rPr>
          <w:rFonts w:ascii="Arial" w:hAnsi="Arial" w:cs="Arial"/>
          <w:b/>
          <w:sz w:val="24"/>
          <w:szCs w:val="24"/>
          <w:lang w:val="vi-VN"/>
        </w:rPr>
        <w:t xml:space="preserve">iều khoản này. </w:t>
      </w:r>
      <w:r w:rsidR="00B07FB1" w:rsidRPr="00AE4956">
        <w:rPr>
          <w:b/>
          <w:sz w:val="24"/>
          <w:szCs w:val="24"/>
          <w:lang w:val="vi-VN"/>
        </w:rPr>
        <w:br w:type="page"/>
      </w:r>
    </w:p>
    <w:p w14:paraId="6571F183" w14:textId="77777777" w:rsidR="0009416F" w:rsidRPr="00AE4956" w:rsidRDefault="0009416F" w:rsidP="009C1863">
      <w:pPr>
        <w:spacing w:before="120" w:after="120"/>
        <w:jc w:val="both"/>
        <w:rPr>
          <w:sz w:val="24"/>
          <w:szCs w:val="24"/>
          <w:lang w:val="vi-VN"/>
        </w:rPr>
      </w:pPr>
      <w:r w:rsidRPr="00AE4956">
        <w:rPr>
          <w:rFonts w:ascii="Arial" w:hAnsi="Arial" w:cs="Arial"/>
          <w:sz w:val="24"/>
          <w:szCs w:val="24"/>
          <w:lang w:val="vi-VN"/>
        </w:rPr>
        <w:lastRenderedPageBreak/>
        <w:t>Trong Hợp đồng bảo hiểm, các thuật ngữ hay tên gọi được sử dụng sẽ có nghĩa như được giải thích tại Điều 9</w:t>
      </w:r>
      <w:r w:rsidR="00ED331B" w:rsidRPr="00AE4956">
        <w:rPr>
          <w:rFonts w:ascii="Arial" w:hAnsi="Arial" w:cs="Arial"/>
          <w:sz w:val="24"/>
          <w:szCs w:val="24"/>
          <w:lang w:val="vi-VN"/>
        </w:rPr>
        <w:t>_</w:t>
      </w:r>
      <w:r w:rsidR="004F73CB" w:rsidRPr="00AE4956">
        <w:rPr>
          <w:rFonts w:ascii="Arial" w:hAnsi="Arial" w:cs="Arial"/>
          <w:sz w:val="24"/>
          <w:szCs w:val="24"/>
          <w:lang w:val="vi-VN"/>
        </w:rPr>
        <w:t>“</w:t>
      </w:r>
      <w:r w:rsidRPr="00AE4956">
        <w:rPr>
          <w:rFonts w:ascii="Arial" w:hAnsi="Arial" w:cs="Arial"/>
          <w:sz w:val="24"/>
          <w:szCs w:val="24"/>
          <w:lang w:val="vi-VN"/>
        </w:rPr>
        <w:t>Các định nghĩa</w:t>
      </w:r>
      <w:r w:rsidR="004C2266" w:rsidRPr="00AE4956">
        <w:rPr>
          <w:rFonts w:ascii="Arial" w:hAnsi="Arial" w:cs="Arial"/>
          <w:sz w:val="24"/>
          <w:szCs w:val="24"/>
          <w:lang w:val="vi-VN"/>
        </w:rPr>
        <w:t>”</w:t>
      </w:r>
      <w:r w:rsidR="0083333F" w:rsidRPr="00AE4956">
        <w:rPr>
          <w:rFonts w:ascii="Arial" w:hAnsi="Arial" w:cs="Arial"/>
          <w:sz w:val="24"/>
          <w:szCs w:val="24"/>
          <w:lang w:val="en-US"/>
        </w:rPr>
        <w:t xml:space="preserve"> dưới đây</w:t>
      </w:r>
      <w:r w:rsidRPr="00AE4956">
        <w:rPr>
          <w:rFonts w:ascii="Arial" w:hAnsi="Arial" w:cs="Arial"/>
          <w:sz w:val="24"/>
          <w:szCs w:val="24"/>
          <w:lang w:val="vi-VN"/>
        </w:rPr>
        <w:t>.</w:t>
      </w:r>
    </w:p>
    <w:p w14:paraId="5F4B2EA4" w14:textId="77777777" w:rsidR="00642495" w:rsidRPr="00AE4956" w:rsidRDefault="009808F5" w:rsidP="00C44079">
      <w:pPr>
        <w:pStyle w:val="Heading1"/>
        <w:numPr>
          <w:ilvl w:val="0"/>
          <w:numId w:val="160"/>
        </w:numPr>
        <w:spacing w:before="120" w:after="120"/>
        <w:ind w:left="630" w:hanging="630"/>
        <w:jc w:val="both"/>
        <w:rPr>
          <w:sz w:val="24"/>
          <w:szCs w:val="24"/>
        </w:rPr>
      </w:pPr>
      <w:bookmarkStart w:id="1" w:name="_Toc481081899"/>
      <w:r w:rsidRPr="00AE4956">
        <w:rPr>
          <w:sz w:val="24"/>
          <w:szCs w:val="24"/>
        </w:rPr>
        <w:t xml:space="preserve">HỢP </w:t>
      </w:r>
      <w:r w:rsidR="00642495" w:rsidRPr="00AE4956">
        <w:rPr>
          <w:sz w:val="24"/>
          <w:szCs w:val="24"/>
        </w:rPr>
        <w:t>ĐỒNG BẢO HIỂM</w:t>
      </w:r>
      <w:bookmarkEnd w:id="1"/>
    </w:p>
    <w:p w14:paraId="624933AD" w14:textId="77777777" w:rsidR="00B20BE7" w:rsidRPr="00AE4956" w:rsidRDefault="00B20BE7" w:rsidP="009C1863">
      <w:pPr>
        <w:pStyle w:val="ListParagraph"/>
        <w:keepNext/>
        <w:numPr>
          <w:ilvl w:val="0"/>
          <w:numId w:val="3"/>
        </w:numPr>
        <w:spacing w:before="120" w:after="120"/>
        <w:contextualSpacing w:val="0"/>
        <w:jc w:val="both"/>
        <w:outlineLvl w:val="0"/>
        <w:rPr>
          <w:rFonts w:ascii="Arial" w:hAnsi="Arial" w:cs="Arial"/>
          <w:b/>
          <w:bCs/>
          <w:vanish/>
          <w:sz w:val="24"/>
          <w:szCs w:val="24"/>
          <w:lang w:val="en-US"/>
        </w:rPr>
      </w:pPr>
      <w:bookmarkStart w:id="2" w:name="_Toc465264334"/>
      <w:bookmarkStart w:id="3" w:name="_Toc465264415"/>
      <w:bookmarkStart w:id="4" w:name="_Toc465264458"/>
      <w:bookmarkStart w:id="5" w:name="_Toc465264498"/>
      <w:bookmarkStart w:id="6" w:name="_Toc465793779"/>
      <w:bookmarkStart w:id="7" w:name="_Toc465794910"/>
      <w:bookmarkStart w:id="8" w:name="_Toc465848447"/>
      <w:bookmarkStart w:id="9" w:name="_Toc466565293"/>
      <w:bookmarkStart w:id="10" w:name="_Toc466997279"/>
      <w:bookmarkStart w:id="11" w:name="_Toc467151970"/>
      <w:bookmarkStart w:id="12" w:name="_Toc467160862"/>
      <w:bookmarkStart w:id="13" w:name="_Toc467160997"/>
      <w:bookmarkStart w:id="14" w:name="_Toc467161815"/>
      <w:bookmarkStart w:id="15" w:name="_Toc467164233"/>
      <w:bookmarkStart w:id="16" w:name="_Toc467171861"/>
      <w:bookmarkStart w:id="17" w:name="_Toc470537710"/>
      <w:bookmarkStart w:id="18" w:name="_Toc477353070"/>
      <w:bookmarkStart w:id="19" w:name="_Toc477355829"/>
      <w:bookmarkStart w:id="20" w:name="_Toc477355848"/>
      <w:bookmarkStart w:id="21" w:name="_Toc477355906"/>
      <w:bookmarkStart w:id="22" w:name="_Toc477355983"/>
      <w:bookmarkStart w:id="23" w:name="_Toc477356030"/>
      <w:bookmarkStart w:id="24" w:name="_Toc477901420"/>
      <w:bookmarkStart w:id="25" w:name="_Toc477901461"/>
      <w:bookmarkStart w:id="26" w:name="_Toc477957157"/>
      <w:bookmarkStart w:id="27" w:name="_Toc478117413"/>
      <w:bookmarkStart w:id="28" w:name="_Toc478117502"/>
      <w:bookmarkStart w:id="29" w:name="_Toc478147365"/>
      <w:bookmarkStart w:id="30" w:name="_Toc480471936"/>
      <w:bookmarkStart w:id="31" w:name="_Toc480980352"/>
      <w:bookmarkStart w:id="32" w:name="_Toc48108190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2D50557B" w14:textId="77777777" w:rsidR="00B20BE7" w:rsidRPr="00AE4956" w:rsidRDefault="00B20BE7" w:rsidP="009C1863">
      <w:pPr>
        <w:pStyle w:val="ListParagraph"/>
        <w:keepNext/>
        <w:numPr>
          <w:ilvl w:val="0"/>
          <w:numId w:val="3"/>
        </w:numPr>
        <w:spacing w:before="120" w:after="120"/>
        <w:contextualSpacing w:val="0"/>
        <w:jc w:val="both"/>
        <w:outlineLvl w:val="0"/>
        <w:rPr>
          <w:rFonts w:ascii="Arial" w:hAnsi="Arial" w:cs="Arial"/>
          <w:b/>
          <w:bCs/>
          <w:vanish/>
          <w:sz w:val="24"/>
          <w:szCs w:val="24"/>
          <w:lang w:val="en-US"/>
        </w:rPr>
      </w:pPr>
      <w:bookmarkStart w:id="33" w:name="_Toc465264335"/>
      <w:bookmarkStart w:id="34" w:name="_Toc465264416"/>
      <w:bookmarkStart w:id="35" w:name="_Toc465264459"/>
      <w:bookmarkStart w:id="36" w:name="_Toc465264499"/>
      <w:bookmarkStart w:id="37" w:name="_Toc465793780"/>
      <w:bookmarkStart w:id="38" w:name="_Toc465794911"/>
      <w:bookmarkStart w:id="39" w:name="_Toc465848448"/>
      <w:bookmarkStart w:id="40" w:name="_Toc466565294"/>
      <w:bookmarkStart w:id="41" w:name="_Toc466997280"/>
      <w:bookmarkStart w:id="42" w:name="_Toc467151971"/>
      <w:bookmarkStart w:id="43" w:name="_Toc467160863"/>
      <w:bookmarkStart w:id="44" w:name="_Toc467160998"/>
      <w:bookmarkStart w:id="45" w:name="_Toc467161816"/>
      <w:bookmarkStart w:id="46" w:name="_Toc467164234"/>
      <w:bookmarkStart w:id="47" w:name="_Toc467171862"/>
      <w:bookmarkStart w:id="48" w:name="_Toc470537711"/>
      <w:bookmarkStart w:id="49" w:name="_Toc477353071"/>
      <w:bookmarkStart w:id="50" w:name="_Toc477355830"/>
      <w:bookmarkStart w:id="51" w:name="_Toc477355849"/>
      <w:bookmarkStart w:id="52" w:name="_Toc477355907"/>
      <w:bookmarkStart w:id="53" w:name="_Toc477355984"/>
      <w:bookmarkStart w:id="54" w:name="_Toc477356031"/>
      <w:bookmarkStart w:id="55" w:name="_Toc477901421"/>
      <w:bookmarkStart w:id="56" w:name="_Toc477901462"/>
      <w:bookmarkStart w:id="57" w:name="_Toc477957158"/>
      <w:bookmarkStart w:id="58" w:name="_Toc478117414"/>
      <w:bookmarkStart w:id="59" w:name="_Toc478117503"/>
      <w:bookmarkStart w:id="60" w:name="_Toc478147366"/>
      <w:bookmarkStart w:id="61" w:name="_Toc480471937"/>
      <w:bookmarkStart w:id="62" w:name="_Toc480980353"/>
      <w:bookmarkStart w:id="63" w:name="_Toc48108190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DEC1D28" w14:textId="77777777" w:rsidR="00330B7F" w:rsidRPr="00AE4956" w:rsidRDefault="00642495" w:rsidP="009C1863">
      <w:pPr>
        <w:autoSpaceDE/>
        <w:autoSpaceDN/>
        <w:spacing w:before="120" w:after="120"/>
        <w:ind w:left="630"/>
        <w:jc w:val="both"/>
        <w:rPr>
          <w:rFonts w:ascii="Arial" w:hAnsi="Arial" w:cs="Arial"/>
          <w:bCs/>
          <w:color w:val="000000"/>
          <w:sz w:val="24"/>
          <w:szCs w:val="24"/>
          <w:lang w:val="vi-VN"/>
        </w:rPr>
      </w:pPr>
      <w:r w:rsidRPr="00AE4956">
        <w:rPr>
          <w:rFonts w:ascii="Arial" w:hAnsi="Arial" w:cs="Arial"/>
          <w:bCs/>
          <w:color w:val="000000"/>
          <w:sz w:val="24"/>
          <w:szCs w:val="24"/>
          <w:lang w:val="vi-VN"/>
        </w:rPr>
        <w:t xml:space="preserve">Hợp đồng bảo hiểm là thỏa thuận bằng văn bản giữa Bên mua bảo hiểm và </w:t>
      </w:r>
      <w:r w:rsidR="00535BD1" w:rsidRPr="00AE4956">
        <w:rPr>
          <w:rFonts w:ascii="Arial" w:hAnsi="Arial" w:cs="Arial"/>
          <w:bCs/>
          <w:color w:val="000000"/>
          <w:sz w:val="24"/>
          <w:szCs w:val="24"/>
          <w:lang w:val="vi-VN"/>
        </w:rPr>
        <w:t>Công ty</w:t>
      </w:r>
      <w:r w:rsidRPr="00AE4956">
        <w:rPr>
          <w:rFonts w:ascii="Arial" w:hAnsi="Arial" w:cs="Arial"/>
          <w:bCs/>
          <w:color w:val="000000"/>
          <w:sz w:val="24"/>
          <w:szCs w:val="24"/>
          <w:lang w:val="vi-VN"/>
        </w:rPr>
        <w:t xml:space="preserve">, trong đó ghi nhận quyền và nghĩa vụ của các bên trong hợp đồng. </w:t>
      </w:r>
    </w:p>
    <w:p w14:paraId="662780B0" w14:textId="77777777" w:rsidR="00642495" w:rsidRPr="00AE4956" w:rsidRDefault="00642495" w:rsidP="009C1863">
      <w:pPr>
        <w:autoSpaceDE/>
        <w:autoSpaceDN/>
        <w:spacing w:before="120" w:after="120"/>
        <w:ind w:left="630"/>
        <w:jc w:val="both"/>
        <w:rPr>
          <w:rFonts w:ascii="Arial" w:hAnsi="Arial" w:cs="Arial"/>
          <w:bCs/>
          <w:color w:val="000000"/>
          <w:sz w:val="24"/>
          <w:szCs w:val="24"/>
          <w:lang w:val="vi-VN"/>
        </w:rPr>
      </w:pPr>
      <w:r w:rsidRPr="00AE4956">
        <w:rPr>
          <w:rFonts w:ascii="Arial" w:hAnsi="Arial" w:cs="Arial"/>
          <w:bCs/>
          <w:color w:val="000000"/>
          <w:sz w:val="24"/>
          <w:szCs w:val="24"/>
          <w:lang w:val="vi-VN"/>
        </w:rPr>
        <w:t>Hợp đồng bảo hiểm bao gồm các tài liệu sau:</w:t>
      </w:r>
    </w:p>
    <w:p w14:paraId="1480D534" w14:textId="77777777" w:rsidR="00642495" w:rsidRPr="00AE4956" w:rsidRDefault="00B07FB1" w:rsidP="009C1863">
      <w:pPr>
        <w:pStyle w:val="ListParagraph"/>
        <w:numPr>
          <w:ilvl w:val="0"/>
          <w:numId w:val="19"/>
        </w:numPr>
        <w:autoSpaceDE/>
        <w:autoSpaceDN/>
        <w:spacing w:before="120" w:after="120"/>
        <w:ind w:left="1080" w:hanging="426"/>
        <w:contextualSpacing w:val="0"/>
        <w:jc w:val="both"/>
        <w:rPr>
          <w:rFonts w:ascii="Arial" w:hAnsi="Arial" w:cs="Arial"/>
          <w:bCs/>
          <w:color w:val="000000"/>
          <w:sz w:val="24"/>
          <w:szCs w:val="24"/>
          <w:lang w:val="vi-VN"/>
        </w:rPr>
      </w:pPr>
      <w:r w:rsidRPr="00AE4956">
        <w:rPr>
          <w:rFonts w:ascii="Arial" w:hAnsi="Arial" w:cs="Arial"/>
          <w:bCs/>
          <w:color w:val="000000"/>
          <w:sz w:val="24"/>
          <w:szCs w:val="24"/>
          <w:lang w:val="vi-VN"/>
        </w:rPr>
        <w:t>Hồ sơ</w:t>
      </w:r>
      <w:r w:rsidR="00FE4BAE" w:rsidRPr="00AE4956">
        <w:rPr>
          <w:rFonts w:ascii="Arial" w:hAnsi="Arial" w:cs="Arial"/>
          <w:bCs/>
          <w:color w:val="000000"/>
          <w:sz w:val="24"/>
          <w:szCs w:val="24"/>
          <w:lang w:val="vi-VN"/>
        </w:rPr>
        <w:t xml:space="preserve"> yêu cầu bảo hiểm</w:t>
      </w:r>
      <w:r w:rsidR="009065EF" w:rsidRPr="00AE4956">
        <w:rPr>
          <w:rFonts w:ascii="Arial" w:hAnsi="Arial" w:cs="Arial"/>
          <w:bCs/>
          <w:color w:val="000000"/>
          <w:sz w:val="24"/>
          <w:szCs w:val="24"/>
          <w:lang w:val="vi-VN"/>
        </w:rPr>
        <w:t>;</w:t>
      </w:r>
    </w:p>
    <w:p w14:paraId="2D7FE9A2" w14:textId="77777777" w:rsidR="00FE4BAE" w:rsidRPr="00AE4956" w:rsidRDefault="00FE4BAE" w:rsidP="009C1863">
      <w:pPr>
        <w:pStyle w:val="ListParagraph"/>
        <w:numPr>
          <w:ilvl w:val="0"/>
          <w:numId w:val="19"/>
        </w:numPr>
        <w:autoSpaceDE/>
        <w:autoSpaceDN/>
        <w:spacing w:before="120" w:after="120"/>
        <w:ind w:left="1080" w:hanging="426"/>
        <w:contextualSpacing w:val="0"/>
        <w:jc w:val="both"/>
        <w:rPr>
          <w:rFonts w:ascii="Arial" w:hAnsi="Arial" w:cs="Arial"/>
          <w:bCs/>
          <w:color w:val="000000"/>
          <w:sz w:val="24"/>
          <w:szCs w:val="24"/>
          <w:lang w:val="vi-VN"/>
        </w:rPr>
      </w:pPr>
      <w:r w:rsidRPr="00AE4956">
        <w:rPr>
          <w:rFonts w:ascii="Arial" w:hAnsi="Arial" w:cs="Arial"/>
          <w:bCs/>
          <w:color w:val="000000"/>
          <w:sz w:val="24"/>
          <w:szCs w:val="24"/>
          <w:lang w:val="vi-VN"/>
        </w:rPr>
        <w:t xml:space="preserve">Giấy </w:t>
      </w:r>
      <w:r w:rsidR="001C2806" w:rsidRPr="00AE4956">
        <w:rPr>
          <w:rFonts w:ascii="Arial" w:hAnsi="Arial" w:cs="Arial"/>
          <w:bCs/>
          <w:color w:val="000000"/>
          <w:sz w:val="24"/>
          <w:szCs w:val="24"/>
          <w:lang w:val="vi-VN"/>
        </w:rPr>
        <w:t>C</w:t>
      </w:r>
      <w:r w:rsidRPr="00AE4956">
        <w:rPr>
          <w:rFonts w:ascii="Arial" w:hAnsi="Arial" w:cs="Arial"/>
          <w:bCs/>
          <w:color w:val="000000"/>
          <w:sz w:val="24"/>
          <w:szCs w:val="24"/>
          <w:lang w:val="vi-VN"/>
        </w:rPr>
        <w:t>hứng nhận bảo hiểm;</w:t>
      </w:r>
    </w:p>
    <w:p w14:paraId="1F32B91B" w14:textId="77777777" w:rsidR="001B0864" w:rsidRPr="00AE4956" w:rsidRDefault="001B0864" w:rsidP="009C1863">
      <w:pPr>
        <w:pStyle w:val="ListParagraph"/>
        <w:numPr>
          <w:ilvl w:val="0"/>
          <w:numId w:val="19"/>
        </w:numPr>
        <w:autoSpaceDE/>
        <w:autoSpaceDN/>
        <w:spacing w:before="120" w:after="120"/>
        <w:ind w:left="1080" w:hanging="426"/>
        <w:contextualSpacing w:val="0"/>
        <w:jc w:val="both"/>
        <w:rPr>
          <w:rFonts w:ascii="Arial" w:hAnsi="Arial" w:cs="Arial"/>
          <w:bCs/>
          <w:color w:val="000000"/>
          <w:sz w:val="24"/>
          <w:szCs w:val="24"/>
          <w:lang w:val="vi-VN"/>
        </w:rPr>
      </w:pPr>
      <w:r w:rsidRPr="00AE4956">
        <w:rPr>
          <w:rFonts w:ascii="Arial" w:hAnsi="Arial" w:cs="Arial"/>
          <w:bCs/>
          <w:color w:val="000000"/>
          <w:sz w:val="24"/>
          <w:szCs w:val="24"/>
          <w:lang w:val="vi-VN"/>
        </w:rPr>
        <w:t>Quy tắc</w:t>
      </w:r>
      <w:r w:rsidR="00236A8C" w:rsidRPr="00AE4956">
        <w:rPr>
          <w:rFonts w:ascii="Arial" w:hAnsi="Arial" w:cs="Arial"/>
          <w:bCs/>
          <w:color w:val="000000"/>
          <w:sz w:val="24"/>
          <w:szCs w:val="24"/>
          <w:lang w:val="vi-VN"/>
        </w:rPr>
        <w:t xml:space="preserve"> và</w:t>
      </w:r>
      <w:r w:rsidR="000F7968" w:rsidRPr="00AE4956">
        <w:rPr>
          <w:rFonts w:ascii="Arial" w:hAnsi="Arial" w:cs="Arial"/>
          <w:bCs/>
          <w:color w:val="000000"/>
          <w:sz w:val="24"/>
          <w:szCs w:val="24"/>
          <w:lang w:val="vi-VN"/>
        </w:rPr>
        <w:t xml:space="preserve"> đ</w:t>
      </w:r>
      <w:r w:rsidRPr="00AE4956">
        <w:rPr>
          <w:rFonts w:ascii="Arial" w:hAnsi="Arial" w:cs="Arial"/>
          <w:bCs/>
          <w:color w:val="000000"/>
          <w:sz w:val="24"/>
          <w:szCs w:val="24"/>
          <w:lang w:val="vi-VN"/>
        </w:rPr>
        <w:t xml:space="preserve">iều khoản </w:t>
      </w:r>
      <w:r w:rsidR="00AF68FD" w:rsidRPr="00AE4956">
        <w:rPr>
          <w:rFonts w:ascii="Arial" w:hAnsi="Arial" w:cs="Arial"/>
          <w:bCs/>
          <w:color w:val="000000"/>
          <w:sz w:val="24"/>
          <w:szCs w:val="24"/>
          <w:lang w:val="vi-VN"/>
        </w:rPr>
        <w:t>này</w:t>
      </w:r>
      <w:r w:rsidRPr="00AE4956">
        <w:rPr>
          <w:rFonts w:ascii="Arial" w:hAnsi="Arial" w:cs="Arial"/>
          <w:bCs/>
          <w:color w:val="000000"/>
          <w:sz w:val="24"/>
          <w:szCs w:val="24"/>
          <w:lang w:val="vi-VN"/>
        </w:rPr>
        <w:t>;</w:t>
      </w:r>
    </w:p>
    <w:p w14:paraId="77F3FEB2" w14:textId="77777777" w:rsidR="001B0864" w:rsidRPr="00AE4956" w:rsidRDefault="001B0864" w:rsidP="009C1863">
      <w:pPr>
        <w:pStyle w:val="ListParagraph"/>
        <w:numPr>
          <w:ilvl w:val="0"/>
          <w:numId w:val="19"/>
        </w:numPr>
        <w:autoSpaceDE/>
        <w:autoSpaceDN/>
        <w:spacing w:before="120" w:after="120"/>
        <w:ind w:left="1080" w:hanging="426"/>
        <w:contextualSpacing w:val="0"/>
        <w:jc w:val="both"/>
        <w:rPr>
          <w:rFonts w:ascii="Arial" w:hAnsi="Arial" w:cs="Arial"/>
          <w:bCs/>
          <w:color w:val="000000"/>
          <w:sz w:val="24"/>
          <w:szCs w:val="24"/>
          <w:lang w:val="vi-VN"/>
        </w:rPr>
      </w:pPr>
      <w:r w:rsidRPr="00AE4956">
        <w:rPr>
          <w:rFonts w:ascii="Arial" w:hAnsi="Arial" w:cs="Arial"/>
          <w:bCs/>
          <w:color w:val="000000"/>
          <w:sz w:val="24"/>
          <w:szCs w:val="24"/>
          <w:lang w:val="vi-VN"/>
        </w:rPr>
        <w:t xml:space="preserve">Các văn bản sửa đổi, bổ sung </w:t>
      </w:r>
      <w:r w:rsidR="00563861" w:rsidRPr="00AE4956">
        <w:rPr>
          <w:rFonts w:ascii="Arial" w:hAnsi="Arial" w:cs="Arial"/>
          <w:bCs/>
          <w:color w:val="000000"/>
          <w:sz w:val="24"/>
          <w:szCs w:val="24"/>
          <w:lang w:val="vi-VN"/>
        </w:rPr>
        <w:t>khác, nếu có</w:t>
      </w:r>
      <w:r w:rsidRPr="00AE4956">
        <w:rPr>
          <w:rFonts w:ascii="Arial" w:hAnsi="Arial" w:cs="Arial"/>
          <w:bCs/>
          <w:color w:val="000000"/>
          <w:sz w:val="24"/>
          <w:szCs w:val="24"/>
          <w:lang w:val="vi-VN"/>
        </w:rPr>
        <w:t xml:space="preserve">, </w:t>
      </w:r>
      <w:r w:rsidR="00563861" w:rsidRPr="00AE4956">
        <w:rPr>
          <w:rFonts w:ascii="Arial" w:hAnsi="Arial" w:cs="Arial"/>
          <w:bCs/>
          <w:color w:val="000000"/>
          <w:sz w:val="24"/>
          <w:szCs w:val="24"/>
          <w:lang w:val="vi-VN"/>
        </w:rPr>
        <w:t xml:space="preserve">được ký kết hợp lệ giữa hai bên trong quá trình giao kết và thực hiện </w:t>
      </w:r>
      <w:r w:rsidR="004C2266" w:rsidRPr="00AE4956">
        <w:rPr>
          <w:rFonts w:ascii="Arial" w:hAnsi="Arial" w:cs="Arial"/>
          <w:bCs/>
          <w:color w:val="000000"/>
          <w:sz w:val="24"/>
          <w:szCs w:val="24"/>
          <w:lang w:val="vi-VN"/>
        </w:rPr>
        <w:t xml:space="preserve">Hợp </w:t>
      </w:r>
      <w:r w:rsidR="00563861" w:rsidRPr="00AE4956">
        <w:rPr>
          <w:rFonts w:ascii="Arial" w:hAnsi="Arial" w:cs="Arial"/>
          <w:bCs/>
          <w:color w:val="000000"/>
          <w:sz w:val="24"/>
          <w:szCs w:val="24"/>
          <w:lang w:val="vi-VN"/>
        </w:rPr>
        <w:t>đồng bảo hiểm</w:t>
      </w:r>
      <w:r w:rsidRPr="00AE4956">
        <w:rPr>
          <w:rFonts w:ascii="Arial" w:hAnsi="Arial" w:cs="Arial"/>
          <w:bCs/>
          <w:color w:val="000000"/>
          <w:sz w:val="24"/>
          <w:szCs w:val="24"/>
          <w:lang w:val="vi-VN"/>
        </w:rPr>
        <w:t xml:space="preserve">. </w:t>
      </w:r>
    </w:p>
    <w:p w14:paraId="667EF437" w14:textId="77777777" w:rsidR="00D14796" w:rsidRPr="00AE4956" w:rsidRDefault="00D14796" w:rsidP="00C44079">
      <w:pPr>
        <w:pStyle w:val="Heading1"/>
        <w:numPr>
          <w:ilvl w:val="0"/>
          <w:numId w:val="160"/>
        </w:numPr>
        <w:spacing w:before="120" w:after="120"/>
        <w:ind w:left="630" w:hanging="630"/>
        <w:jc w:val="both"/>
        <w:rPr>
          <w:sz w:val="24"/>
          <w:szCs w:val="24"/>
        </w:rPr>
      </w:pPr>
      <w:bookmarkStart w:id="64" w:name="_Toc465793781"/>
      <w:bookmarkStart w:id="65" w:name="_Toc465794912"/>
      <w:bookmarkStart w:id="66" w:name="_Toc465848449"/>
      <w:bookmarkStart w:id="67" w:name="_Toc465793782"/>
      <w:bookmarkStart w:id="68" w:name="_Toc465794913"/>
      <w:bookmarkStart w:id="69" w:name="_Toc465848450"/>
      <w:bookmarkStart w:id="70" w:name="_Toc465793783"/>
      <w:bookmarkStart w:id="71" w:name="_Toc465794914"/>
      <w:bookmarkStart w:id="72" w:name="_Toc465848451"/>
      <w:bookmarkStart w:id="73" w:name="_Ref465262530"/>
      <w:bookmarkStart w:id="74" w:name="_Toc481081902"/>
      <w:bookmarkEnd w:id="64"/>
      <w:bookmarkEnd w:id="65"/>
      <w:bookmarkEnd w:id="66"/>
      <w:bookmarkEnd w:id="67"/>
      <w:bookmarkEnd w:id="68"/>
      <w:bookmarkEnd w:id="69"/>
      <w:bookmarkEnd w:id="70"/>
      <w:bookmarkEnd w:id="71"/>
      <w:bookmarkEnd w:id="72"/>
      <w:r w:rsidRPr="00AE4956">
        <w:rPr>
          <w:sz w:val="24"/>
          <w:szCs w:val="24"/>
        </w:rPr>
        <w:t>THỜI HẠN CÂN NHẮC</w:t>
      </w:r>
      <w:bookmarkEnd w:id="73"/>
      <w:bookmarkEnd w:id="74"/>
    </w:p>
    <w:p w14:paraId="2F6BBE12" w14:textId="77777777" w:rsidR="00D14796" w:rsidRPr="00AE4956" w:rsidRDefault="00D14796" w:rsidP="009C1863">
      <w:pPr>
        <w:autoSpaceDE/>
        <w:autoSpaceDN/>
        <w:spacing w:before="120" w:after="120"/>
        <w:ind w:left="630"/>
        <w:jc w:val="both"/>
        <w:rPr>
          <w:rFonts w:ascii="Arial" w:hAnsi="Arial" w:cs="Arial"/>
          <w:sz w:val="24"/>
          <w:szCs w:val="24"/>
          <w:lang w:val="vi-VN"/>
        </w:rPr>
      </w:pPr>
      <w:r w:rsidRPr="00AE4956">
        <w:rPr>
          <w:rFonts w:ascii="Arial" w:hAnsi="Arial" w:cs="Arial"/>
          <w:color w:val="000000"/>
          <w:sz w:val="24"/>
          <w:szCs w:val="24"/>
          <w:lang w:val="pt-BR"/>
        </w:rPr>
        <w:t xml:space="preserve">Bên </w:t>
      </w:r>
      <w:r w:rsidRPr="00AE4956">
        <w:rPr>
          <w:rFonts w:ascii="Arial" w:hAnsi="Arial" w:cs="Arial"/>
          <w:bCs/>
          <w:color w:val="000000"/>
          <w:sz w:val="24"/>
          <w:szCs w:val="24"/>
          <w:lang w:val="vi-VN"/>
        </w:rPr>
        <w:t>mua</w:t>
      </w:r>
      <w:r w:rsidRPr="00AE4956">
        <w:rPr>
          <w:rFonts w:ascii="Arial" w:hAnsi="Arial" w:cs="Arial"/>
          <w:color w:val="000000"/>
          <w:sz w:val="24"/>
          <w:szCs w:val="24"/>
          <w:lang w:val="pt-BR"/>
        </w:rPr>
        <w:t xml:space="preserve"> bảo hiểm có thể chấm dứt Hợp đồng bảo hiểm, nếu có yêu cầu bằng văn bản gửi tới Công </w:t>
      </w:r>
      <w:r w:rsidR="008F1BE3" w:rsidRPr="00AE4956">
        <w:rPr>
          <w:rFonts w:ascii="Arial" w:hAnsi="Arial" w:cs="Arial"/>
          <w:color w:val="000000"/>
          <w:sz w:val="24"/>
          <w:szCs w:val="24"/>
          <w:lang w:val="pt-BR"/>
        </w:rPr>
        <w:t xml:space="preserve">ty trong thời hạn </w:t>
      </w:r>
      <w:r w:rsidRPr="00AE4956">
        <w:rPr>
          <w:rFonts w:ascii="Arial" w:hAnsi="Arial" w:cs="Arial"/>
          <w:color w:val="000000"/>
          <w:sz w:val="24"/>
          <w:szCs w:val="24"/>
          <w:lang w:val="pt-BR"/>
        </w:rPr>
        <w:t xml:space="preserve">21 ngày kể từ </w:t>
      </w:r>
      <w:r w:rsidR="005E32A2" w:rsidRPr="00AE4956">
        <w:rPr>
          <w:rFonts w:ascii="Arial" w:hAnsi="Arial" w:cs="Arial"/>
          <w:color w:val="000000"/>
          <w:sz w:val="24"/>
          <w:szCs w:val="24"/>
          <w:lang w:val="vi-VN"/>
        </w:rPr>
        <w:t>ngày Bên mua bảo hiểm nhận được Hợp đồng bảo hiểm</w:t>
      </w:r>
      <w:r w:rsidRPr="00AE4956">
        <w:rPr>
          <w:rFonts w:ascii="Arial" w:hAnsi="Arial" w:cs="Arial"/>
          <w:color w:val="000000"/>
          <w:sz w:val="24"/>
          <w:szCs w:val="24"/>
          <w:lang w:val="pt-BR"/>
        </w:rPr>
        <w:t xml:space="preserve">. Trong trường hợp này Công ty sẽ hoàn trả phí bảo hiểm đã </w:t>
      </w:r>
      <w:r w:rsidR="00444E61" w:rsidRPr="00AE4956">
        <w:rPr>
          <w:rFonts w:ascii="Arial" w:hAnsi="Arial" w:cs="Arial"/>
          <w:color w:val="000000"/>
          <w:sz w:val="24"/>
          <w:szCs w:val="24"/>
          <w:lang w:val="pt-BR"/>
        </w:rPr>
        <w:t>đóng</w:t>
      </w:r>
      <w:r w:rsidR="004F4E2C" w:rsidRPr="00AE4956">
        <w:rPr>
          <w:rFonts w:ascii="Arial" w:hAnsi="Arial" w:cs="Arial"/>
          <w:color w:val="000000"/>
          <w:sz w:val="24"/>
          <w:szCs w:val="24"/>
          <w:lang w:val="vi-VN"/>
        </w:rPr>
        <w:t>,</w:t>
      </w:r>
      <w:r w:rsidRPr="00AE4956">
        <w:rPr>
          <w:rFonts w:ascii="Arial" w:hAnsi="Arial" w:cs="Arial"/>
          <w:color w:val="000000"/>
          <w:sz w:val="24"/>
          <w:szCs w:val="24"/>
          <w:lang w:val="pt-BR"/>
        </w:rPr>
        <w:t xml:space="preserve"> </w:t>
      </w:r>
      <w:r w:rsidR="00407EFE" w:rsidRPr="00AE4956">
        <w:rPr>
          <w:rFonts w:ascii="Arial" w:hAnsi="Arial" w:cs="Arial"/>
          <w:color w:val="000000"/>
          <w:sz w:val="24"/>
          <w:szCs w:val="24"/>
          <w:lang w:val="pt-BR"/>
        </w:rPr>
        <w:t xml:space="preserve">không có lãi </w:t>
      </w:r>
      <w:r w:rsidRPr="00AE4956">
        <w:rPr>
          <w:rFonts w:ascii="Arial" w:hAnsi="Arial" w:cs="Arial"/>
          <w:color w:val="000000"/>
          <w:sz w:val="24"/>
          <w:szCs w:val="24"/>
          <w:lang w:val="pt-BR"/>
        </w:rPr>
        <w:t>sau khi trừ đi chi phí khám sức khỏe</w:t>
      </w:r>
      <w:r w:rsidR="00DE07FB" w:rsidRPr="00AE4956">
        <w:rPr>
          <w:rFonts w:ascii="Arial" w:hAnsi="Arial" w:cs="Arial"/>
          <w:color w:val="000000"/>
          <w:sz w:val="24"/>
          <w:szCs w:val="24"/>
          <w:lang w:val="pt-BR"/>
        </w:rPr>
        <w:t>, nếu có,</w:t>
      </w:r>
      <w:r w:rsidRPr="00AE4956">
        <w:rPr>
          <w:rFonts w:ascii="Arial" w:hAnsi="Arial" w:cs="Arial"/>
          <w:color w:val="000000"/>
          <w:sz w:val="24"/>
          <w:szCs w:val="24"/>
          <w:lang w:val="pt-BR"/>
        </w:rPr>
        <w:t xml:space="preserve"> mà Công ty đã trả cho việc thẩm định rủi ro theo Hợp đồng bảo hiểm</w:t>
      </w:r>
      <w:r w:rsidR="005F7827" w:rsidRPr="00AE4956">
        <w:rPr>
          <w:rFonts w:ascii="Arial" w:hAnsi="Arial" w:cs="Arial"/>
          <w:color w:val="000000"/>
          <w:sz w:val="24"/>
          <w:szCs w:val="24"/>
          <w:lang w:val="vi-VN"/>
        </w:rPr>
        <w:t>.</w:t>
      </w:r>
    </w:p>
    <w:p w14:paraId="53677515" w14:textId="77777777" w:rsidR="009A2B4A" w:rsidRPr="00AE4956" w:rsidRDefault="009A2B4A" w:rsidP="00C44079">
      <w:pPr>
        <w:pStyle w:val="Heading1"/>
        <w:numPr>
          <w:ilvl w:val="0"/>
          <w:numId w:val="160"/>
        </w:numPr>
        <w:spacing w:before="120" w:after="120"/>
        <w:ind w:left="630" w:hanging="630"/>
        <w:jc w:val="both"/>
        <w:rPr>
          <w:sz w:val="24"/>
          <w:szCs w:val="24"/>
        </w:rPr>
      </w:pPr>
      <w:bookmarkStart w:id="75" w:name="_Toc477353074"/>
      <w:bookmarkStart w:id="76" w:name="_Toc477355833"/>
      <w:bookmarkStart w:id="77" w:name="_Toc477355852"/>
      <w:bookmarkStart w:id="78" w:name="_Toc477355910"/>
      <w:bookmarkStart w:id="79" w:name="_Toc477355987"/>
      <w:bookmarkStart w:id="80" w:name="_Toc477356034"/>
      <w:bookmarkStart w:id="81" w:name="_Toc481081903"/>
      <w:bookmarkEnd w:id="75"/>
      <w:bookmarkEnd w:id="76"/>
      <w:bookmarkEnd w:id="77"/>
      <w:bookmarkEnd w:id="78"/>
      <w:bookmarkEnd w:id="79"/>
      <w:bookmarkEnd w:id="80"/>
      <w:r w:rsidRPr="00AE4956">
        <w:rPr>
          <w:sz w:val="24"/>
          <w:szCs w:val="24"/>
        </w:rPr>
        <w:t>Q</w:t>
      </w:r>
      <w:r w:rsidR="0075504C" w:rsidRPr="00AE4956">
        <w:rPr>
          <w:sz w:val="24"/>
          <w:szCs w:val="24"/>
        </w:rPr>
        <w:t>UYỀN LỢI BẢO HIỂM</w:t>
      </w:r>
      <w:bookmarkEnd w:id="81"/>
    </w:p>
    <w:p w14:paraId="4303777A" w14:textId="77777777" w:rsidR="00897145" w:rsidRPr="00AE4956" w:rsidRDefault="00897145" w:rsidP="009C1863">
      <w:pPr>
        <w:pStyle w:val="ListParagraph"/>
        <w:keepNext/>
        <w:numPr>
          <w:ilvl w:val="0"/>
          <w:numId w:val="8"/>
        </w:numPr>
        <w:spacing w:before="120" w:after="120"/>
        <w:contextualSpacing w:val="0"/>
        <w:jc w:val="both"/>
        <w:outlineLvl w:val="1"/>
        <w:rPr>
          <w:rFonts w:ascii="Arial" w:hAnsi="Arial" w:cs="Arial"/>
          <w:b/>
          <w:bCs/>
          <w:vanish/>
          <w:sz w:val="24"/>
          <w:szCs w:val="24"/>
          <w:lang w:val="en-US"/>
        </w:rPr>
      </w:pPr>
    </w:p>
    <w:p w14:paraId="770B5CC8" w14:textId="77777777" w:rsidR="00897145" w:rsidRPr="00AE4956" w:rsidRDefault="00897145" w:rsidP="009C1863">
      <w:pPr>
        <w:pStyle w:val="ListParagraph"/>
        <w:keepNext/>
        <w:numPr>
          <w:ilvl w:val="0"/>
          <w:numId w:val="8"/>
        </w:numPr>
        <w:spacing w:before="120" w:after="120"/>
        <w:contextualSpacing w:val="0"/>
        <w:jc w:val="both"/>
        <w:outlineLvl w:val="1"/>
        <w:rPr>
          <w:rFonts w:ascii="Arial" w:hAnsi="Arial" w:cs="Arial"/>
          <w:b/>
          <w:bCs/>
          <w:vanish/>
          <w:sz w:val="24"/>
          <w:szCs w:val="24"/>
          <w:lang w:val="en-US"/>
        </w:rPr>
      </w:pPr>
    </w:p>
    <w:p w14:paraId="09F36037" w14:textId="77777777" w:rsidR="00897145" w:rsidRPr="00AE4956" w:rsidRDefault="00897145" w:rsidP="009C1863">
      <w:pPr>
        <w:pStyle w:val="ListParagraph"/>
        <w:keepNext/>
        <w:numPr>
          <w:ilvl w:val="0"/>
          <w:numId w:val="8"/>
        </w:numPr>
        <w:spacing w:before="120" w:after="120"/>
        <w:contextualSpacing w:val="0"/>
        <w:jc w:val="both"/>
        <w:outlineLvl w:val="1"/>
        <w:rPr>
          <w:rFonts w:ascii="Arial" w:hAnsi="Arial" w:cs="Arial"/>
          <w:b/>
          <w:bCs/>
          <w:vanish/>
          <w:sz w:val="24"/>
          <w:szCs w:val="24"/>
          <w:lang w:val="en-US"/>
        </w:rPr>
      </w:pPr>
    </w:p>
    <w:p w14:paraId="58BEE5B0" w14:textId="77777777" w:rsidR="00897145" w:rsidRPr="00AE4956" w:rsidRDefault="00897145" w:rsidP="009C1863">
      <w:pPr>
        <w:pStyle w:val="ListParagraph"/>
        <w:keepNext/>
        <w:numPr>
          <w:ilvl w:val="0"/>
          <w:numId w:val="8"/>
        </w:numPr>
        <w:spacing w:before="120" w:after="120"/>
        <w:contextualSpacing w:val="0"/>
        <w:jc w:val="both"/>
        <w:outlineLvl w:val="1"/>
        <w:rPr>
          <w:rFonts w:ascii="Arial" w:hAnsi="Arial" w:cs="Arial"/>
          <w:b/>
          <w:bCs/>
          <w:vanish/>
          <w:sz w:val="24"/>
          <w:szCs w:val="24"/>
          <w:lang w:val="en-US"/>
        </w:rPr>
      </w:pPr>
    </w:p>
    <w:p w14:paraId="2E7E6442" w14:textId="77777777" w:rsidR="0058314F" w:rsidRPr="00AE4956" w:rsidRDefault="0058314F" w:rsidP="009C1863">
      <w:pPr>
        <w:pStyle w:val="ListParagraph"/>
        <w:spacing w:before="120" w:after="120"/>
        <w:ind w:left="630"/>
        <w:jc w:val="both"/>
        <w:rPr>
          <w:rFonts w:ascii="Arial" w:hAnsi="Arial" w:cs="Arial"/>
          <w:sz w:val="24"/>
          <w:szCs w:val="24"/>
          <w:lang w:val="en-US"/>
        </w:rPr>
      </w:pPr>
      <w:r w:rsidRPr="00AE4956">
        <w:rPr>
          <w:rFonts w:ascii="Arial" w:hAnsi="Arial" w:cs="Arial"/>
          <w:sz w:val="24"/>
          <w:szCs w:val="24"/>
          <w:lang w:val="en-US"/>
        </w:rPr>
        <w:t xml:space="preserve">Khi tham gia bảo hiểm, </w:t>
      </w:r>
      <w:r w:rsidR="00A54DE9" w:rsidRPr="00AE4956">
        <w:rPr>
          <w:rFonts w:ascii="Arial" w:hAnsi="Arial" w:cs="Arial"/>
          <w:sz w:val="24"/>
          <w:szCs w:val="24"/>
          <w:lang w:val="en-US"/>
        </w:rPr>
        <w:t>Bên mua</w:t>
      </w:r>
      <w:r w:rsidR="00595C5D" w:rsidRPr="00AE4956">
        <w:rPr>
          <w:rFonts w:ascii="Arial" w:hAnsi="Arial" w:cs="Arial"/>
          <w:sz w:val="24"/>
          <w:szCs w:val="24"/>
          <w:lang w:val="en-US"/>
        </w:rPr>
        <w:t xml:space="preserve"> bảo hiểm có thể lựa chọn </w:t>
      </w:r>
      <w:r w:rsidR="00AC181B" w:rsidRPr="00AE4956">
        <w:rPr>
          <w:rFonts w:ascii="Arial" w:hAnsi="Arial" w:cs="Arial"/>
          <w:sz w:val="24"/>
          <w:szCs w:val="24"/>
          <w:lang w:val="en-US"/>
        </w:rPr>
        <w:t xml:space="preserve">một trong hai quyền </w:t>
      </w:r>
      <w:r w:rsidRPr="00AE4956">
        <w:rPr>
          <w:rFonts w:ascii="Arial" w:hAnsi="Arial" w:cs="Arial"/>
          <w:sz w:val="24"/>
          <w:szCs w:val="24"/>
          <w:lang w:val="en-US"/>
        </w:rPr>
        <w:t>lợi bảo hiểm bao gồm:</w:t>
      </w:r>
    </w:p>
    <w:p w14:paraId="41D91137" w14:textId="77777777" w:rsidR="0058314F" w:rsidRPr="00AE4956" w:rsidRDefault="0058314F" w:rsidP="009C1863">
      <w:pPr>
        <w:pStyle w:val="ListParagraph"/>
        <w:numPr>
          <w:ilvl w:val="0"/>
          <w:numId w:val="134"/>
        </w:numPr>
        <w:spacing w:before="120" w:after="120"/>
        <w:ind w:left="990"/>
        <w:jc w:val="both"/>
        <w:rPr>
          <w:rFonts w:ascii="Arial" w:hAnsi="Arial" w:cs="Arial"/>
          <w:sz w:val="24"/>
          <w:szCs w:val="24"/>
          <w:lang w:val="en-US"/>
        </w:rPr>
      </w:pPr>
      <w:r w:rsidRPr="00AE4956">
        <w:rPr>
          <w:rFonts w:ascii="Arial" w:hAnsi="Arial" w:cs="Arial"/>
          <w:sz w:val="24"/>
          <w:szCs w:val="24"/>
          <w:lang w:val="en-US"/>
        </w:rPr>
        <w:t>Quyền lợi cơ bản;</w:t>
      </w:r>
      <w:r w:rsidR="00AC181B" w:rsidRPr="00AE4956">
        <w:rPr>
          <w:rFonts w:ascii="Arial" w:hAnsi="Arial" w:cs="Arial"/>
          <w:sz w:val="24"/>
          <w:szCs w:val="24"/>
          <w:lang w:val="en-US"/>
        </w:rPr>
        <w:t xml:space="preserve"> hoặc</w:t>
      </w:r>
    </w:p>
    <w:p w14:paraId="3F7651A2" w14:textId="77777777" w:rsidR="0058314F" w:rsidRPr="00AE4956" w:rsidRDefault="0058314F" w:rsidP="009C1863">
      <w:pPr>
        <w:pStyle w:val="ListParagraph"/>
        <w:numPr>
          <w:ilvl w:val="0"/>
          <w:numId w:val="134"/>
        </w:numPr>
        <w:spacing w:before="120" w:after="120"/>
        <w:ind w:left="990"/>
        <w:jc w:val="both"/>
        <w:rPr>
          <w:rFonts w:ascii="Arial" w:hAnsi="Arial" w:cs="Arial"/>
          <w:sz w:val="24"/>
          <w:szCs w:val="24"/>
          <w:lang w:val="en-US"/>
        </w:rPr>
      </w:pPr>
      <w:r w:rsidRPr="00AE4956">
        <w:rPr>
          <w:rFonts w:ascii="Arial" w:hAnsi="Arial" w:cs="Arial"/>
          <w:sz w:val="24"/>
          <w:szCs w:val="24"/>
          <w:lang w:val="en-US"/>
        </w:rPr>
        <w:t>Quyền lợi nâng cao</w:t>
      </w:r>
    </w:p>
    <w:p w14:paraId="392687D9" w14:textId="77777777" w:rsidR="00431BFD" w:rsidRPr="00AE4956" w:rsidRDefault="0058314F" w:rsidP="009C1863">
      <w:pPr>
        <w:pStyle w:val="Heading2"/>
        <w:numPr>
          <w:ilvl w:val="1"/>
          <w:numId w:val="8"/>
        </w:numPr>
        <w:tabs>
          <w:tab w:val="clear" w:pos="284"/>
        </w:tabs>
        <w:spacing w:before="120" w:after="120"/>
        <w:ind w:left="270" w:hanging="270"/>
        <w:jc w:val="both"/>
        <w:rPr>
          <w:sz w:val="24"/>
          <w:szCs w:val="24"/>
          <w:u w:val="none"/>
        </w:rPr>
      </w:pPr>
      <w:r w:rsidRPr="00AE4956">
        <w:rPr>
          <w:sz w:val="24"/>
          <w:szCs w:val="24"/>
          <w:u w:val="none"/>
        </w:rPr>
        <w:t xml:space="preserve">Quyền lợi </w:t>
      </w:r>
      <w:r w:rsidR="00431BFD" w:rsidRPr="00AE4956">
        <w:rPr>
          <w:sz w:val="24"/>
          <w:szCs w:val="24"/>
          <w:u w:val="none"/>
        </w:rPr>
        <w:t>cơ bản</w:t>
      </w:r>
    </w:p>
    <w:p w14:paraId="16365B10" w14:textId="77777777" w:rsidR="00B975ED" w:rsidRPr="00AE4956" w:rsidRDefault="00B975ED" w:rsidP="009C1863">
      <w:pPr>
        <w:pStyle w:val="ListParagraph"/>
        <w:spacing w:before="120" w:after="120"/>
        <w:ind w:left="630"/>
        <w:jc w:val="both"/>
        <w:rPr>
          <w:rFonts w:ascii="Arial" w:hAnsi="Arial" w:cs="Arial"/>
          <w:sz w:val="24"/>
          <w:szCs w:val="24"/>
          <w:lang w:val="en-US"/>
        </w:rPr>
      </w:pPr>
      <w:r w:rsidRPr="00AE4956">
        <w:rPr>
          <w:rFonts w:ascii="Arial" w:hAnsi="Arial" w:cs="Arial"/>
          <w:sz w:val="24"/>
          <w:szCs w:val="24"/>
          <w:lang w:val="en-US"/>
        </w:rPr>
        <w:t xml:space="preserve">Trong thời gian Hợp đồng bảo hiểm còn hiệu lực: </w:t>
      </w:r>
    </w:p>
    <w:p w14:paraId="3E503660" w14:textId="77777777" w:rsidR="00B975ED" w:rsidRPr="00AE4956" w:rsidRDefault="00B975ED" w:rsidP="006A3B11">
      <w:pPr>
        <w:pStyle w:val="ListParagraph"/>
        <w:numPr>
          <w:ilvl w:val="0"/>
          <w:numId w:val="158"/>
        </w:numPr>
        <w:spacing w:before="120" w:after="120"/>
        <w:jc w:val="both"/>
        <w:rPr>
          <w:sz w:val="24"/>
          <w:szCs w:val="24"/>
        </w:rPr>
      </w:pPr>
      <w:r w:rsidRPr="00AE4956">
        <w:rPr>
          <w:rFonts w:ascii="Arial" w:hAnsi="Arial" w:cs="Arial"/>
          <w:sz w:val="24"/>
          <w:szCs w:val="24"/>
          <w:lang w:val="en-US"/>
        </w:rPr>
        <w:t xml:space="preserve">Nếu Người được bảo hiểm tử vong, </w:t>
      </w:r>
      <w:r w:rsidRPr="00AE4956">
        <w:rPr>
          <w:rFonts w:ascii="Arial" w:hAnsi="Arial" w:cs="Arial"/>
          <w:sz w:val="24"/>
          <w:szCs w:val="24"/>
          <w:lang w:val="vi-VN"/>
        </w:rPr>
        <w:t xml:space="preserve">Công ty sẽ chi trả </w:t>
      </w:r>
      <w:r w:rsidRPr="00AE4956">
        <w:rPr>
          <w:rFonts w:ascii="Arial" w:hAnsi="Arial" w:cs="Arial"/>
          <w:sz w:val="24"/>
          <w:szCs w:val="24"/>
          <w:lang w:val="en-US"/>
        </w:rPr>
        <w:t>100% Số tiền bảo hiểm.</w:t>
      </w:r>
    </w:p>
    <w:p w14:paraId="2642D83E" w14:textId="25595FA4" w:rsidR="00EA0D1E" w:rsidRPr="00DA74CD" w:rsidRDefault="00B975ED" w:rsidP="006A3B11">
      <w:pPr>
        <w:pStyle w:val="ListParagraph"/>
        <w:numPr>
          <w:ilvl w:val="0"/>
          <w:numId w:val="158"/>
        </w:numPr>
        <w:spacing w:before="120" w:after="120"/>
        <w:jc w:val="both"/>
        <w:rPr>
          <w:sz w:val="24"/>
          <w:szCs w:val="24"/>
        </w:rPr>
      </w:pPr>
      <w:r w:rsidRPr="00AE4956">
        <w:rPr>
          <w:rFonts w:ascii="Arial" w:hAnsi="Arial" w:cs="Arial"/>
          <w:sz w:val="24"/>
          <w:szCs w:val="24"/>
          <w:lang w:val="en-US"/>
        </w:rPr>
        <w:t>Nếu Người được bảo hiểm bị Thương tật toàn bộ vĩnh viễn và không thuộc Tình trạng tồn tại trước,</w:t>
      </w:r>
      <w:r w:rsidRPr="00AE4956">
        <w:rPr>
          <w:rFonts w:ascii="Arial" w:hAnsi="Arial" w:cs="Arial"/>
          <w:sz w:val="24"/>
          <w:szCs w:val="24"/>
          <w:lang w:val="vi-VN"/>
        </w:rPr>
        <w:t xml:space="preserve"> Công ty sẽ chi trả </w:t>
      </w:r>
      <w:r w:rsidRPr="00AE4956">
        <w:rPr>
          <w:rFonts w:ascii="Arial" w:hAnsi="Arial" w:cs="Arial"/>
          <w:sz w:val="24"/>
          <w:szCs w:val="24"/>
          <w:lang w:val="en-US"/>
        </w:rPr>
        <w:t>100% Số tiền bảo hiểm.</w:t>
      </w:r>
    </w:p>
    <w:p w14:paraId="37205A79" w14:textId="16C886B9" w:rsidR="00BB33A7" w:rsidRPr="00DA74CD" w:rsidRDefault="00BB33A7" w:rsidP="00DA74CD">
      <w:pPr>
        <w:pStyle w:val="ListParagraph"/>
        <w:spacing w:before="120" w:after="120"/>
        <w:ind w:left="630"/>
        <w:jc w:val="both"/>
        <w:rPr>
          <w:rFonts w:ascii="Arial" w:hAnsi="Arial" w:cs="Arial"/>
          <w:sz w:val="24"/>
          <w:szCs w:val="24"/>
          <w:lang w:val="en-US"/>
        </w:rPr>
      </w:pPr>
      <w:r w:rsidRPr="00DA74CD">
        <w:rPr>
          <w:rFonts w:ascii="Arial" w:hAnsi="Arial" w:cs="Arial"/>
          <w:sz w:val="24"/>
          <w:szCs w:val="24"/>
          <w:lang w:val="en-US"/>
        </w:rPr>
        <w:t>Ngay sau khi một trong các quyền lợi trên được chi trả, Hợp đồng bảo hiểm sẽ tự động chấm dứt hiệu lực.</w:t>
      </w:r>
    </w:p>
    <w:p w14:paraId="6D6E946B" w14:textId="77777777" w:rsidR="0058314F" w:rsidRPr="00AE4956" w:rsidRDefault="00431BFD" w:rsidP="009C1863">
      <w:pPr>
        <w:pStyle w:val="Heading2"/>
        <w:numPr>
          <w:ilvl w:val="1"/>
          <w:numId w:val="8"/>
        </w:numPr>
        <w:tabs>
          <w:tab w:val="clear" w:pos="284"/>
        </w:tabs>
        <w:spacing w:before="120" w:after="120"/>
        <w:jc w:val="both"/>
        <w:rPr>
          <w:sz w:val="24"/>
          <w:szCs w:val="24"/>
          <w:u w:val="none"/>
        </w:rPr>
      </w:pPr>
      <w:r w:rsidRPr="00AE4956">
        <w:rPr>
          <w:sz w:val="24"/>
          <w:szCs w:val="24"/>
          <w:u w:val="none"/>
        </w:rPr>
        <w:t>Quyền lợi nâng cao</w:t>
      </w:r>
    </w:p>
    <w:p w14:paraId="4640BB2A" w14:textId="77777777" w:rsidR="00B975ED" w:rsidRPr="00AE4956" w:rsidRDefault="00B975ED" w:rsidP="009C1863">
      <w:pPr>
        <w:pStyle w:val="ListParagraph"/>
        <w:spacing w:before="120" w:after="120"/>
        <w:ind w:left="630"/>
        <w:jc w:val="both"/>
        <w:rPr>
          <w:rFonts w:ascii="Arial" w:hAnsi="Arial" w:cs="Arial"/>
          <w:sz w:val="24"/>
          <w:szCs w:val="24"/>
          <w:lang w:val="en-US"/>
        </w:rPr>
      </w:pPr>
      <w:r w:rsidRPr="00AE4956">
        <w:rPr>
          <w:rFonts w:ascii="Arial" w:hAnsi="Arial" w:cs="Arial"/>
          <w:sz w:val="24"/>
          <w:szCs w:val="24"/>
          <w:lang w:val="en-US"/>
        </w:rPr>
        <w:t xml:space="preserve">Trong thời gian Hợp đồng bảo hiểm còn hiệu lực, </w:t>
      </w:r>
    </w:p>
    <w:p w14:paraId="3C59227C" w14:textId="77777777" w:rsidR="00B975ED" w:rsidRPr="00AE4956" w:rsidRDefault="00B975ED" w:rsidP="006A3B11">
      <w:pPr>
        <w:pStyle w:val="ListParagraph"/>
        <w:numPr>
          <w:ilvl w:val="0"/>
          <w:numId w:val="159"/>
        </w:numPr>
        <w:spacing w:before="120" w:after="120"/>
        <w:jc w:val="both"/>
        <w:rPr>
          <w:sz w:val="24"/>
          <w:szCs w:val="24"/>
        </w:rPr>
      </w:pPr>
      <w:r w:rsidRPr="00AE4956">
        <w:rPr>
          <w:rFonts w:ascii="Arial" w:hAnsi="Arial" w:cs="Arial"/>
          <w:sz w:val="24"/>
          <w:szCs w:val="24"/>
          <w:lang w:val="en-US"/>
        </w:rPr>
        <w:t xml:space="preserve">Nếu Người được bảo hiểm tử vong, </w:t>
      </w:r>
      <w:r w:rsidRPr="00AE4956">
        <w:rPr>
          <w:rFonts w:ascii="Arial" w:hAnsi="Arial" w:cs="Arial"/>
          <w:sz w:val="24"/>
          <w:szCs w:val="24"/>
          <w:lang w:val="vi-VN"/>
        </w:rPr>
        <w:t xml:space="preserve">Công ty sẽ chi trả </w:t>
      </w:r>
      <w:r w:rsidRPr="00AE4956">
        <w:rPr>
          <w:rFonts w:ascii="Arial" w:hAnsi="Arial" w:cs="Arial"/>
          <w:sz w:val="24"/>
          <w:szCs w:val="24"/>
          <w:lang w:val="en-US"/>
        </w:rPr>
        <w:t>100% Số tiền bảo hiểm.</w:t>
      </w:r>
    </w:p>
    <w:p w14:paraId="428CBBEC" w14:textId="795D94CF" w:rsidR="00B975ED" w:rsidRPr="00AE4956" w:rsidRDefault="00B975ED" w:rsidP="006A3B11">
      <w:pPr>
        <w:pStyle w:val="ListParagraph"/>
        <w:numPr>
          <w:ilvl w:val="0"/>
          <w:numId w:val="159"/>
        </w:numPr>
        <w:spacing w:before="120" w:after="120"/>
        <w:jc w:val="both"/>
        <w:rPr>
          <w:sz w:val="24"/>
          <w:szCs w:val="24"/>
        </w:rPr>
      </w:pPr>
      <w:r w:rsidRPr="00AE4956">
        <w:rPr>
          <w:rFonts w:ascii="Arial" w:hAnsi="Arial" w:cs="Arial"/>
          <w:sz w:val="24"/>
          <w:szCs w:val="24"/>
          <w:lang w:val="en-US"/>
        </w:rPr>
        <w:t>Nếu Người được bảo hiểm bị Thương tật toàn bộ vĩnh viễn và không thuộc Tình trạng tồn tại trước,</w:t>
      </w:r>
      <w:r w:rsidRPr="00AE4956">
        <w:rPr>
          <w:rFonts w:ascii="Arial" w:hAnsi="Arial" w:cs="Arial"/>
          <w:sz w:val="24"/>
          <w:szCs w:val="24"/>
          <w:lang w:val="vi-VN"/>
        </w:rPr>
        <w:t xml:space="preserve"> Công ty sẽ chi trả</w:t>
      </w:r>
      <w:r w:rsidR="008816FD">
        <w:rPr>
          <w:rFonts w:ascii="Arial" w:hAnsi="Arial" w:cs="Arial"/>
          <w:sz w:val="24"/>
          <w:szCs w:val="24"/>
          <w:lang w:val="en-US"/>
        </w:rPr>
        <w:t xml:space="preserve"> 100% Số tiền bảo hiểm</w:t>
      </w:r>
      <w:r w:rsidRPr="00AE4956">
        <w:rPr>
          <w:rFonts w:ascii="Arial" w:hAnsi="Arial" w:cs="Arial"/>
          <w:sz w:val="24"/>
          <w:szCs w:val="24"/>
          <w:lang w:val="en-US"/>
        </w:rPr>
        <w:t>.</w:t>
      </w:r>
    </w:p>
    <w:p w14:paraId="2C123483" w14:textId="438DF829" w:rsidR="0058314F" w:rsidRPr="00DA74CD" w:rsidRDefault="00B975ED" w:rsidP="006A3B11">
      <w:pPr>
        <w:pStyle w:val="ListParagraph"/>
        <w:numPr>
          <w:ilvl w:val="0"/>
          <w:numId w:val="159"/>
        </w:numPr>
        <w:spacing w:before="120" w:after="120"/>
        <w:jc w:val="both"/>
        <w:rPr>
          <w:sz w:val="24"/>
          <w:szCs w:val="24"/>
        </w:rPr>
      </w:pPr>
      <w:r w:rsidRPr="00AE4956">
        <w:rPr>
          <w:rFonts w:ascii="Arial" w:hAnsi="Arial" w:cs="Arial"/>
          <w:sz w:val="24"/>
          <w:szCs w:val="24"/>
          <w:lang w:val="en-US"/>
        </w:rPr>
        <w:t xml:space="preserve">Nếu Người được bảo hiểm được chẩn đoán mắc một trong các Bệnh hiểm nghèo được quy định tại Điều 9.25 và không thuộc Tình trạng tồn tại trước, </w:t>
      </w:r>
      <w:r w:rsidRPr="00AE4956">
        <w:rPr>
          <w:rFonts w:ascii="Arial" w:hAnsi="Arial" w:cs="Arial"/>
          <w:sz w:val="24"/>
          <w:szCs w:val="24"/>
          <w:lang w:val="vi-VN"/>
        </w:rPr>
        <w:t xml:space="preserve">Công ty sẽ chi trả </w:t>
      </w:r>
      <w:r w:rsidRPr="00AE4956">
        <w:rPr>
          <w:rFonts w:ascii="Arial" w:hAnsi="Arial" w:cs="Arial"/>
          <w:sz w:val="24"/>
          <w:szCs w:val="24"/>
          <w:lang w:val="en-US"/>
        </w:rPr>
        <w:t>100% Số tiền bảo hiểm.</w:t>
      </w:r>
    </w:p>
    <w:p w14:paraId="542A5EB0" w14:textId="77777777" w:rsidR="00BB33A7" w:rsidRPr="00DA74CD" w:rsidRDefault="00BB33A7" w:rsidP="00DA74CD">
      <w:pPr>
        <w:spacing w:before="120" w:after="120"/>
        <w:ind w:left="630"/>
        <w:jc w:val="both"/>
        <w:rPr>
          <w:rFonts w:ascii="Arial" w:hAnsi="Arial" w:cs="Arial"/>
          <w:sz w:val="24"/>
          <w:szCs w:val="24"/>
          <w:lang w:val="en-US"/>
        </w:rPr>
      </w:pPr>
      <w:r w:rsidRPr="00DA74CD">
        <w:rPr>
          <w:rFonts w:ascii="Arial" w:hAnsi="Arial" w:cs="Arial"/>
          <w:sz w:val="24"/>
          <w:szCs w:val="24"/>
          <w:lang w:val="en-US"/>
        </w:rPr>
        <w:t>Ngay sau khi một trong các quyền lợi trên được chi trả, Hợp đồng bảo hiểm sẽ tự động chấm dứt hiệu lực.</w:t>
      </w:r>
    </w:p>
    <w:p w14:paraId="51754F05" w14:textId="77777777" w:rsidR="003847E7" w:rsidRPr="00AE4956" w:rsidRDefault="00F964A5" w:rsidP="00DA74CD">
      <w:pPr>
        <w:pStyle w:val="Heading1"/>
        <w:numPr>
          <w:ilvl w:val="0"/>
          <w:numId w:val="160"/>
        </w:numPr>
        <w:spacing w:before="120" w:after="120"/>
        <w:ind w:left="630" w:hanging="630"/>
        <w:jc w:val="both"/>
        <w:rPr>
          <w:sz w:val="24"/>
          <w:szCs w:val="24"/>
          <w:lang w:val="vi-VN"/>
        </w:rPr>
      </w:pPr>
      <w:bookmarkStart w:id="82" w:name="_Toc465264346"/>
      <w:bookmarkStart w:id="83" w:name="_Toc465264422"/>
      <w:bookmarkStart w:id="84" w:name="_Toc465264465"/>
      <w:bookmarkStart w:id="85" w:name="_Toc465264505"/>
      <w:bookmarkStart w:id="86" w:name="_Toc465793788"/>
      <w:bookmarkStart w:id="87" w:name="_Toc465794919"/>
      <w:bookmarkStart w:id="88" w:name="_Toc465848456"/>
      <w:bookmarkStart w:id="89" w:name="_Toc466565299"/>
      <w:bookmarkStart w:id="90" w:name="_Toc466997285"/>
      <w:bookmarkStart w:id="91" w:name="_Toc467151975"/>
      <w:bookmarkStart w:id="92" w:name="_Toc467160866"/>
      <w:bookmarkStart w:id="93" w:name="_Toc467161001"/>
      <w:bookmarkStart w:id="94" w:name="_Toc467161819"/>
      <w:bookmarkStart w:id="95" w:name="_Toc467164237"/>
      <w:bookmarkStart w:id="96" w:name="_Toc467171865"/>
      <w:bookmarkStart w:id="97" w:name="_Toc470537714"/>
      <w:bookmarkStart w:id="98" w:name="_Toc480471940"/>
      <w:bookmarkStart w:id="99" w:name="_Toc480980356"/>
      <w:bookmarkStart w:id="100" w:name="_Toc481081904"/>
      <w:bookmarkStart w:id="101" w:name="_Toc480471941"/>
      <w:bookmarkStart w:id="102" w:name="_Toc480980357"/>
      <w:bookmarkStart w:id="103" w:name="_Toc481081905"/>
      <w:bookmarkStart w:id="104" w:name="_Toc480471942"/>
      <w:bookmarkStart w:id="105" w:name="_Toc480980358"/>
      <w:bookmarkStart w:id="106" w:name="_Toc481081906"/>
      <w:bookmarkStart w:id="107" w:name="_Toc480471943"/>
      <w:bookmarkStart w:id="108" w:name="_Toc480980359"/>
      <w:bookmarkStart w:id="109" w:name="_Toc481081907"/>
      <w:bookmarkStart w:id="110" w:name="_Toc480471944"/>
      <w:bookmarkStart w:id="111" w:name="_Toc480980360"/>
      <w:bookmarkStart w:id="112" w:name="_Toc481081908"/>
      <w:bookmarkStart w:id="113" w:name="_Toc480471945"/>
      <w:bookmarkStart w:id="114" w:name="_Toc480980361"/>
      <w:bookmarkStart w:id="115" w:name="_Toc481081909"/>
      <w:bookmarkStart w:id="116" w:name="_Toc480471946"/>
      <w:bookmarkStart w:id="117" w:name="_Toc480980362"/>
      <w:bookmarkStart w:id="118" w:name="_Toc481081910"/>
      <w:bookmarkStart w:id="119" w:name="_Toc480471947"/>
      <w:bookmarkStart w:id="120" w:name="_Toc480980363"/>
      <w:bookmarkStart w:id="121" w:name="_Toc481081911"/>
      <w:bookmarkStart w:id="122" w:name="_Toc480471948"/>
      <w:bookmarkStart w:id="123" w:name="_Toc480980364"/>
      <w:bookmarkStart w:id="124" w:name="_Toc481081912"/>
      <w:bookmarkStart w:id="125" w:name="_Toc480471949"/>
      <w:bookmarkStart w:id="126" w:name="_Toc480980365"/>
      <w:bookmarkStart w:id="127" w:name="_Toc481081913"/>
      <w:bookmarkStart w:id="128" w:name="_Toc480471950"/>
      <w:bookmarkStart w:id="129" w:name="_Toc480980366"/>
      <w:bookmarkStart w:id="130" w:name="_Toc481081914"/>
      <w:bookmarkStart w:id="131" w:name="_Toc480471951"/>
      <w:bookmarkStart w:id="132" w:name="_Toc480980367"/>
      <w:bookmarkStart w:id="133" w:name="_Toc481081915"/>
      <w:bookmarkStart w:id="134" w:name="_Toc480471952"/>
      <w:bookmarkStart w:id="135" w:name="_Toc480980368"/>
      <w:bookmarkStart w:id="136" w:name="_Toc481081916"/>
      <w:bookmarkStart w:id="137" w:name="_Toc480471953"/>
      <w:bookmarkStart w:id="138" w:name="_Toc480980369"/>
      <w:bookmarkStart w:id="139" w:name="_Toc481081917"/>
      <w:bookmarkStart w:id="140" w:name="_Toc480471954"/>
      <w:bookmarkStart w:id="141" w:name="_Toc480980370"/>
      <w:bookmarkStart w:id="142" w:name="_Toc481081918"/>
      <w:bookmarkStart w:id="143" w:name="_Toc480471955"/>
      <w:bookmarkStart w:id="144" w:name="_Toc480980371"/>
      <w:bookmarkStart w:id="145" w:name="_Toc481081919"/>
      <w:bookmarkStart w:id="146" w:name="_Toc477353080"/>
      <w:bookmarkStart w:id="147" w:name="_Toc477353081"/>
      <w:bookmarkStart w:id="148" w:name="_Toc477353082"/>
      <w:bookmarkStart w:id="149" w:name="_Toc477353083"/>
      <w:bookmarkStart w:id="150" w:name="_Toc480471956"/>
      <w:bookmarkStart w:id="151" w:name="_Toc480980372"/>
      <w:bookmarkStart w:id="152" w:name="_Toc481081920"/>
      <w:bookmarkStart w:id="153" w:name="_Toc480471957"/>
      <w:bookmarkStart w:id="154" w:name="_Toc480980373"/>
      <w:bookmarkStart w:id="155" w:name="_Toc481081921"/>
      <w:bookmarkStart w:id="156" w:name="_Toc480471958"/>
      <w:bookmarkStart w:id="157" w:name="_Toc480980374"/>
      <w:bookmarkStart w:id="158" w:name="_Toc481081922"/>
      <w:bookmarkStart w:id="159" w:name="_Toc480471959"/>
      <w:bookmarkStart w:id="160" w:name="_Toc480980375"/>
      <w:bookmarkStart w:id="161" w:name="_Toc481081923"/>
      <w:bookmarkStart w:id="162" w:name="_Toc480471960"/>
      <w:bookmarkStart w:id="163" w:name="_Toc480980376"/>
      <w:bookmarkStart w:id="164" w:name="_Toc481081924"/>
      <w:bookmarkStart w:id="165" w:name="_Toc480471979"/>
      <w:bookmarkStart w:id="166" w:name="_Toc480980395"/>
      <w:bookmarkStart w:id="167" w:name="_Toc481081943"/>
      <w:bookmarkStart w:id="168" w:name="_Toc480471980"/>
      <w:bookmarkStart w:id="169" w:name="_Toc480980396"/>
      <w:bookmarkStart w:id="170" w:name="_Toc481081944"/>
      <w:bookmarkStart w:id="171" w:name="_Toc480471981"/>
      <w:bookmarkStart w:id="172" w:name="_Toc480980397"/>
      <w:bookmarkStart w:id="173" w:name="_Toc481081945"/>
      <w:bookmarkStart w:id="174" w:name="_Toc480471982"/>
      <w:bookmarkStart w:id="175" w:name="_Toc480980398"/>
      <w:bookmarkStart w:id="176" w:name="_Toc481081946"/>
      <w:bookmarkStart w:id="177" w:name="_Toc480471983"/>
      <w:bookmarkStart w:id="178" w:name="_Toc480980399"/>
      <w:bookmarkStart w:id="179" w:name="_Toc481081947"/>
      <w:bookmarkStart w:id="180" w:name="_Toc480471984"/>
      <w:bookmarkStart w:id="181" w:name="_Toc480980400"/>
      <w:bookmarkStart w:id="182" w:name="_Toc481081948"/>
      <w:bookmarkStart w:id="183" w:name="_Toc480471985"/>
      <w:bookmarkStart w:id="184" w:name="_Toc480980401"/>
      <w:bookmarkStart w:id="185" w:name="_Toc481081949"/>
      <w:bookmarkStart w:id="186" w:name="_Toc480471986"/>
      <w:bookmarkStart w:id="187" w:name="_Toc480980402"/>
      <w:bookmarkStart w:id="188" w:name="_Toc481081950"/>
      <w:bookmarkStart w:id="189" w:name="_Toc480471999"/>
      <w:bookmarkStart w:id="190" w:name="_Toc480980415"/>
      <w:bookmarkStart w:id="191" w:name="_Toc481081963"/>
      <w:bookmarkStart w:id="192" w:name="_Toc480472000"/>
      <w:bookmarkStart w:id="193" w:name="_Toc480980416"/>
      <w:bookmarkStart w:id="194" w:name="_Toc481081964"/>
      <w:bookmarkStart w:id="195" w:name="_Toc480472001"/>
      <w:bookmarkStart w:id="196" w:name="_Toc480980417"/>
      <w:bookmarkStart w:id="197" w:name="_Toc481081965"/>
      <w:bookmarkStart w:id="198" w:name="_Toc480472002"/>
      <w:bookmarkStart w:id="199" w:name="_Toc480980418"/>
      <w:bookmarkStart w:id="200" w:name="_Toc481081966"/>
      <w:bookmarkStart w:id="201" w:name="_Toc480472003"/>
      <w:bookmarkStart w:id="202" w:name="_Toc480980419"/>
      <w:bookmarkStart w:id="203" w:name="_Toc481081967"/>
      <w:bookmarkStart w:id="204" w:name="_Toc480472004"/>
      <w:bookmarkStart w:id="205" w:name="_Toc480980420"/>
      <w:bookmarkStart w:id="206" w:name="_Toc481081968"/>
      <w:bookmarkStart w:id="207" w:name="_Toc480472005"/>
      <w:bookmarkStart w:id="208" w:name="_Toc480980421"/>
      <w:bookmarkStart w:id="209" w:name="_Toc481081969"/>
      <w:bookmarkStart w:id="210" w:name="_Toc480472006"/>
      <w:bookmarkStart w:id="211" w:name="_Toc480980422"/>
      <w:bookmarkStart w:id="212" w:name="_Toc481081970"/>
      <w:bookmarkStart w:id="213" w:name="_Toc480472007"/>
      <w:bookmarkStart w:id="214" w:name="_Toc480980423"/>
      <w:bookmarkStart w:id="215" w:name="_Toc481081971"/>
      <w:bookmarkStart w:id="216" w:name="_Toc480472008"/>
      <w:bookmarkStart w:id="217" w:name="_Toc480980424"/>
      <w:bookmarkStart w:id="218" w:name="_Toc481081972"/>
      <w:bookmarkStart w:id="219" w:name="_Toc480472009"/>
      <w:bookmarkStart w:id="220" w:name="_Toc480980425"/>
      <w:bookmarkStart w:id="221" w:name="_Toc481081973"/>
      <w:bookmarkStart w:id="222" w:name="_Toc480472010"/>
      <w:bookmarkStart w:id="223" w:name="_Toc480980426"/>
      <w:bookmarkStart w:id="224" w:name="_Toc481081974"/>
      <w:bookmarkStart w:id="225" w:name="_Toc480472011"/>
      <w:bookmarkStart w:id="226" w:name="_Toc480980427"/>
      <w:bookmarkStart w:id="227" w:name="_Toc481081975"/>
      <w:bookmarkStart w:id="228" w:name="_Toc480472012"/>
      <w:bookmarkStart w:id="229" w:name="_Toc480980428"/>
      <w:bookmarkStart w:id="230" w:name="_Toc481081976"/>
      <w:bookmarkStart w:id="231" w:name="_Toc480472013"/>
      <w:bookmarkStart w:id="232" w:name="_Toc480980429"/>
      <w:bookmarkStart w:id="233" w:name="_Toc481081977"/>
      <w:bookmarkStart w:id="234" w:name="_Toc480472014"/>
      <w:bookmarkStart w:id="235" w:name="_Toc480980430"/>
      <w:bookmarkStart w:id="236" w:name="_Toc481081978"/>
      <w:bookmarkStart w:id="237" w:name="_Toc480472015"/>
      <w:bookmarkStart w:id="238" w:name="_Toc480980431"/>
      <w:bookmarkStart w:id="239" w:name="_Toc481081979"/>
      <w:bookmarkStart w:id="240" w:name="_Toc480472016"/>
      <w:bookmarkStart w:id="241" w:name="_Toc480980432"/>
      <w:bookmarkStart w:id="242" w:name="_Toc481081980"/>
      <w:bookmarkStart w:id="243" w:name="_Toc480472017"/>
      <w:bookmarkStart w:id="244" w:name="_Toc480980433"/>
      <w:bookmarkStart w:id="245" w:name="_Toc481081981"/>
      <w:bookmarkStart w:id="246" w:name="_Toc480472018"/>
      <w:bookmarkStart w:id="247" w:name="_Toc480980434"/>
      <w:bookmarkStart w:id="248" w:name="_Toc481081982"/>
      <w:bookmarkStart w:id="249" w:name="_Toc480472019"/>
      <w:bookmarkStart w:id="250" w:name="_Toc480980435"/>
      <w:bookmarkStart w:id="251" w:name="_Toc481081983"/>
      <w:bookmarkStart w:id="252" w:name="_Toc480472020"/>
      <w:bookmarkStart w:id="253" w:name="_Toc480980436"/>
      <w:bookmarkStart w:id="254" w:name="_Toc481081984"/>
      <w:bookmarkStart w:id="255" w:name="_Toc480472021"/>
      <w:bookmarkStart w:id="256" w:name="_Toc480980437"/>
      <w:bookmarkStart w:id="257" w:name="_Toc481081985"/>
      <w:bookmarkStart w:id="258" w:name="_Toc480472022"/>
      <w:bookmarkStart w:id="259" w:name="_Toc480980438"/>
      <w:bookmarkStart w:id="260" w:name="_Toc481081986"/>
      <w:bookmarkStart w:id="261" w:name="_Toc480472023"/>
      <w:bookmarkStart w:id="262" w:name="_Toc480980439"/>
      <w:bookmarkStart w:id="263" w:name="_Toc481081987"/>
      <w:bookmarkStart w:id="264" w:name="_Toc480472024"/>
      <w:bookmarkStart w:id="265" w:name="_Toc480980440"/>
      <w:bookmarkStart w:id="266" w:name="_Toc481081988"/>
      <w:bookmarkStart w:id="267" w:name="_Toc480472025"/>
      <w:bookmarkStart w:id="268" w:name="_Toc480980441"/>
      <w:bookmarkStart w:id="269" w:name="_Toc481081989"/>
      <w:bookmarkStart w:id="270" w:name="_Toc480472026"/>
      <w:bookmarkStart w:id="271" w:name="_Toc480980442"/>
      <w:bookmarkStart w:id="272" w:name="_Toc481081990"/>
      <w:bookmarkStart w:id="273" w:name="_Toc480472027"/>
      <w:bookmarkStart w:id="274" w:name="_Toc480980443"/>
      <w:bookmarkStart w:id="275" w:name="_Toc481081991"/>
      <w:bookmarkStart w:id="276" w:name="_Toc480472028"/>
      <w:bookmarkStart w:id="277" w:name="_Toc480980444"/>
      <w:bookmarkStart w:id="278" w:name="_Toc481081992"/>
      <w:bookmarkStart w:id="279" w:name="_Toc480472029"/>
      <w:bookmarkStart w:id="280" w:name="_Toc480980445"/>
      <w:bookmarkStart w:id="281" w:name="_Toc481081993"/>
      <w:bookmarkStart w:id="282" w:name="_Toc480472030"/>
      <w:bookmarkStart w:id="283" w:name="_Toc480980446"/>
      <w:bookmarkStart w:id="284" w:name="_Toc481081994"/>
      <w:bookmarkStart w:id="285" w:name="_Toc480472031"/>
      <w:bookmarkStart w:id="286" w:name="_Toc480980447"/>
      <w:bookmarkStart w:id="287" w:name="_Toc481081995"/>
      <w:bookmarkStart w:id="288" w:name="_Toc480472032"/>
      <w:bookmarkStart w:id="289" w:name="_Toc480980448"/>
      <w:bookmarkStart w:id="290" w:name="_Toc481081996"/>
      <w:bookmarkStart w:id="291" w:name="_Toc480472033"/>
      <w:bookmarkStart w:id="292" w:name="_Toc480980449"/>
      <w:bookmarkStart w:id="293" w:name="_Toc481081997"/>
      <w:bookmarkStart w:id="294" w:name="_Toc481081998"/>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AE4956">
        <w:rPr>
          <w:sz w:val="24"/>
          <w:szCs w:val="24"/>
          <w:lang w:val="vi-VN"/>
        </w:rPr>
        <w:t xml:space="preserve">ĐIỀU </w:t>
      </w:r>
      <w:r w:rsidRPr="00C44079">
        <w:rPr>
          <w:sz w:val="24"/>
          <w:szCs w:val="24"/>
        </w:rPr>
        <w:t>KHOẢN</w:t>
      </w:r>
      <w:r w:rsidRPr="00AE4956">
        <w:rPr>
          <w:sz w:val="24"/>
          <w:szCs w:val="24"/>
          <w:lang w:val="vi-VN"/>
        </w:rPr>
        <w:t xml:space="preserve"> LOẠI TRỪ</w:t>
      </w:r>
      <w:bookmarkEnd w:id="294"/>
    </w:p>
    <w:p w14:paraId="7AD90293" w14:textId="77777777" w:rsidR="00926B52" w:rsidRPr="00926B52" w:rsidRDefault="00926B52" w:rsidP="00926B52">
      <w:pPr>
        <w:pStyle w:val="ListParagraph"/>
        <w:numPr>
          <w:ilvl w:val="0"/>
          <w:numId w:val="7"/>
        </w:numPr>
        <w:spacing w:before="120" w:after="120"/>
        <w:ind w:left="630" w:hanging="630"/>
        <w:jc w:val="both"/>
        <w:rPr>
          <w:rFonts w:ascii="Arial" w:hAnsi="Arial" w:cs="Arial"/>
          <w:vanish/>
          <w:sz w:val="24"/>
          <w:szCs w:val="24"/>
          <w:lang w:val="vi-VN"/>
        </w:rPr>
      </w:pPr>
    </w:p>
    <w:p w14:paraId="502F06CD" w14:textId="77777777" w:rsidR="00926B52" w:rsidRPr="00926B52" w:rsidRDefault="00926B52" w:rsidP="00926B52">
      <w:pPr>
        <w:pStyle w:val="ListParagraph"/>
        <w:numPr>
          <w:ilvl w:val="0"/>
          <w:numId w:val="7"/>
        </w:numPr>
        <w:spacing w:before="120" w:after="120"/>
        <w:ind w:left="630" w:hanging="630"/>
        <w:jc w:val="both"/>
        <w:rPr>
          <w:rFonts w:ascii="Arial" w:hAnsi="Arial" w:cs="Arial"/>
          <w:vanish/>
          <w:sz w:val="24"/>
          <w:szCs w:val="24"/>
          <w:lang w:val="vi-VN"/>
        </w:rPr>
      </w:pPr>
    </w:p>
    <w:p w14:paraId="174056C1" w14:textId="77777777" w:rsidR="00926B52" w:rsidRPr="00926B52" w:rsidRDefault="00926B52" w:rsidP="00926B52">
      <w:pPr>
        <w:pStyle w:val="ListParagraph"/>
        <w:numPr>
          <w:ilvl w:val="0"/>
          <w:numId w:val="7"/>
        </w:numPr>
        <w:spacing w:before="120" w:after="120"/>
        <w:ind w:left="630" w:hanging="630"/>
        <w:jc w:val="both"/>
        <w:rPr>
          <w:rFonts w:ascii="Arial" w:hAnsi="Arial" w:cs="Arial"/>
          <w:vanish/>
          <w:sz w:val="24"/>
          <w:szCs w:val="24"/>
          <w:lang w:val="vi-VN"/>
        </w:rPr>
      </w:pPr>
    </w:p>
    <w:p w14:paraId="15981098" w14:textId="77777777" w:rsidR="00926B52" w:rsidRPr="00926B52" w:rsidRDefault="00926B52" w:rsidP="00926B52">
      <w:pPr>
        <w:pStyle w:val="ListParagraph"/>
        <w:numPr>
          <w:ilvl w:val="0"/>
          <w:numId w:val="7"/>
        </w:numPr>
        <w:spacing w:before="120" w:after="120"/>
        <w:ind w:left="630" w:hanging="630"/>
        <w:jc w:val="both"/>
        <w:rPr>
          <w:rFonts w:ascii="Arial" w:hAnsi="Arial" w:cs="Arial"/>
          <w:vanish/>
          <w:sz w:val="24"/>
          <w:szCs w:val="24"/>
          <w:lang w:val="vi-VN"/>
        </w:rPr>
      </w:pPr>
    </w:p>
    <w:p w14:paraId="65388ADE" w14:textId="77777777" w:rsidR="00926B52" w:rsidRPr="00926B52" w:rsidRDefault="00926B52" w:rsidP="00926B52">
      <w:pPr>
        <w:pStyle w:val="ListParagraph"/>
        <w:numPr>
          <w:ilvl w:val="0"/>
          <w:numId w:val="7"/>
        </w:numPr>
        <w:spacing w:before="120" w:after="120"/>
        <w:ind w:left="630" w:hanging="630"/>
        <w:jc w:val="both"/>
        <w:rPr>
          <w:rFonts w:ascii="Arial" w:hAnsi="Arial" w:cs="Arial"/>
          <w:vanish/>
          <w:sz w:val="24"/>
          <w:szCs w:val="24"/>
          <w:lang w:val="vi-VN"/>
        </w:rPr>
      </w:pPr>
    </w:p>
    <w:p w14:paraId="1C654CF5" w14:textId="05C15723" w:rsidR="00205838" w:rsidRPr="00AE4956" w:rsidRDefault="00205838" w:rsidP="00C44079">
      <w:pPr>
        <w:pStyle w:val="ListParagraph"/>
        <w:numPr>
          <w:ilvl w:val="1"/>
          <w:numId w:val="7"/>
        </w:numPr>
        <w:tabs>
          <w:tab w:val="clear" w:pos="792"/>
        </w:tabs>
        <w:spacing w:before="120" w:after="120"/>
        <w:ind w:left="630" w:hanging="630"/>
        <w:jc w:val="both"/>
        <w:rPr>
          <w:rFonts w:ascii="Arial" w:hAnsi="Arial" w:cs="Arial"/>
          <w:b/>
          <w:sz w:val="24"/>
          <w:szCs w:val="24"/>
          <w:lang w:val="vi-VN"/>
        </w:rPr>
      </w:pPr>
      <w:r w:rsidRPr="00AE4956">
        <w:rPr>
          <w:rFonts w:ascii="Arial" w:hAnsi="Arial" w:cs="Arial"/>
          <w:sz w:val="24"/>
          <w:szCs w:val="24"/>
          <w:lang w:val="vi-VN"/>
        </w:rPr>
        <w:t xml:space="preserve">Công ty sẽ không chi trả Quyền lợi bảo </w:t>
      </w:r>
      <w:r w:rsidR="00595C5D" w:rsidRPr="00AE4956">
        <w:rPr>
          <w:rFonts w:ascii="Arial" w:hAnsi="Arial" w:cs="Arial"/>
          <w:sz w:val="24"/>
          <w:szCs w:val="24"/>
          <w:lang w:val="vi-VN"/>
        </w:rPr>
        <w:t>hiểm</w:t>
      </w:r>
      <w:r w:rsidRPr="00AE4956">
        <w:rPr>
          <w:rFonts w:ascii="Arial" w:hAnsi="Arial" w:cs="Arial"/>
          <w:sz w:val="24"/>
          <w:szCs w:val="24"/>
          <w:lang w:val="vi-VN"/>
        </w:rPr>
        <w:t xml:space="preserve"> </w:t>
      </w:r>
      <w:r w:rsidR="00875AE9" w:rsidRPr="00AE4956">
        <w:rPr>
          <w:rFonts w:ascii="Arial" w:hAnsi="Arial" w:cs="Arial"/>
          <w:sz w:val="24"/>
          <w:szCs w:val="24"/>
          <w:lang w:val="vi-VN"/>
        </w:rPr>
        <w:t>tại</w:t>
      </w:r>
      <w:r w:rsidRPr="00AE4956">
        <w:rPr>
          <w:rFonts w:ascii="Arial" w:hAnsi="Arial" w:cs="Arial"/>
          <w:sz w:val="24"/>
          <w:szCs w:val="24"/>
          <w:lang w:val="vi-VN"/>
        </w:rPr>
        <w:t xml:space="preserve"> Điều </w:t>
      </w:r>
      <w:r w:rsidR="006423D8" w:rsidRPr="00AE4956">
        <w:rPr>
          <w:rFonts w:ascii="Arial" w:hAnsi="Arial" w:cs="Arial"/>
          <w:sz w:val="24"/>
          <w:szCs w:val="24"/>
          <w:lang w:val="vi-VN"/>
        </w:rPr>
        <w:t>4</w:t>
      </w:r>
      <w:r w:rsidR="00BA67D1" w:rsidRPr="00AE4956">
        <w:rPr>
          <w:rFonts w:ascii="Arial" w:hAnsi="Arial" w:cs="Arial"/>
          <w:sz w:val="24"/>
          <w:szCs w:val="24"/>
          <w:lang w:val="vi-VN"/>
        </w:rPr>
        <w:t xml:space="preserve"> </w:t>
      </w:r>
      <w:r w:rsidRPr="00AE4956">
        <w:rPr>
          <w:rFonts w:ascii="Arial" w:hAnsi="Arial" w:cs="Arial"/>
          <w:sz w:val="24"/>
          <w:szCs w:val="24"/>
          <w:lang w:val="vi-VN"/>
        </w:rPr>
        <w:t xml:space="preserve">nếu </w:t>
      </w:r>
      <w:r w:rsidR="00595C5D" w:rsidRPr="00AE4956">
        <w:rPr>
          <w:rFonts w:ascii="Arial" w:hAnsi="Arial" w:cs="Arial"/>
          <w:sz w:val="24"/>
          <w:szCs w:val="24"/>
          <w:lang w:val="vi-VN"/>
        </w:rPr>
        <w:t>S</w:t>
      </w:r>
      <w:r w:rsidRPr="00AE4956">
        <w:rPr>
          <w:rFonts w:ascii="Arial" w:hAnsi="Arial" w:cs="Arial"/>
          <w:sz w:val="24"/>
          <w:szCs w:val="24"/>
          <w:lang w:val="vi-VN"/>
        </w:rPr>
        <w:t xml:space="preserve">ự kiện bảo hiểm </w:t>
      </w:r>
      <w:r w:rsidR="00FA0A3E" w:rsidRPr="00AE4956">
        <w:rPr>
          <w:rFonts w:ascii="Arial" w:hAnsi="Arial" w:cs="Arial"/>
          <w:sz w:val="24"/>
          <w:szCs w:val="24"/>
          <w:lang w:val="vi-VN"/>
        </w:rPr>
        <w:t>xảy</w:t>
      </w:r>
      <w:r w:rsidRPr="00AE4956">
        <w:rPr>
          <w:rFonts w:ascii="Arial" w:hAnsi="Arial" w:cs="Arial"/>
          <w:sz w:val="24"/>
          <w:szCs w:val="24"/>
          <w:lang w:val="vi-VN"/>
        </w:rPr>
        <w:t xml:space="preserve"> ra do bất kỳ nguyên nhân nào sau đây</w:t>
      </w:r>
      <w:r w:rsidR="00FA0A3E" w:rsidRPr="00AE4956">
        <w:rPr>
          <w:rFonts w:ascii="Arial" w:hAnsi="Arial" w:cs="Arial"/>
          <w:sz w:val="24"/>
          <w:szCs w:val="24"/>
          <w:lang w:val="vi-VN"/>
        </w:rPr>
        <w:t>:</w:t>
      </w:r>
    </w:p>
    <w:p w14:paraId="75461A2F" w14:textId="77777777" w:rsidR="003E2104" w:rsidRPr="00AE4956" w:rsidRDefault="003E2104" w:rsidP="009C1863">
      <w:pPr>
        <w:pStyle w:val="ListParagraph"/>
        <w:numPr>
          <w:ilvl w:val="0"/>
          <w:numId w:val="20"/>
        </w:numPr>
        <w:spacing w:before="120" w:after="120"/>
        <w:ind w:left="1134" w:hanging="567"/>
        <w:contextualSpacing w:val="0"/>
        <w:jc w:val="both"/>
        <w:rPr>
          <w:rFonts w:ascii="Arial" w:hAnsi="Arial" w:cs="Arial"/>
          <w:sz w:val="24"/>
          <w:szCs w:val="24"/>
          <w:lang w:val="vi-VN"/>
        </w:rPr>
      </w:pPr>
      <w:bookmarkStart w:id="295" w:name="_Toc477353091"/>
      <w:bookmarkStart w:id="296" w:name="_Toc475984919"/>
      <w:bookmarkStart w:id="297" w:name="_Toc475984920"/>
      <w:bookmarkStart w:id="298" w:name="_Toc475984921"/>
      <w:bookmarkStart w:id="299" w:name="_Toc477353092"/>
      <w:bookmarkStart w:id="300" w:name="_Toc477353093"/>
      <w:bookmarkEnd w:id="295"/>
      <w:bookmarkEnd w:id="296"/>
      <w:bookmarkEnd w:id="297"/>
      <w:bookmarkEnd w:id="298"/>
      <w:bookmarkEnd w:id="299"/>
      <w:bookmarkEnd w:id="300"/>
      <w:r w:rsidRPr="00AE4956">
        <w:rPr>
          <w:rFonts w:ascii="Arial" w:hAnsi="Arial" w:cs="Arial"/>
          <w:sz w:val="24"/>
          <w:szCs w:val="24"/>
          <w:lang w:val="vi-VN"/>
        </w:rPr>
        <w:lastRenderedPageBreak/>
        <w:t>Tự tử hay tự gây thương tích cho bản thân của</w:t>
      </w:r>
      <w:r w:rsidR="006F4386" w:rsidRPr="00AE4956">
        <w:rPr>
          <w:rFonts w:ascii="Arial" w:hAnsi="Arial" w:cs="Arial"/>
          <w:sz w:val="24"/>
          <w:szCs w:val="24"/>
          <w:lang w:val="vi-VN"/>
        </w:rPr>
        <w:t xml:space="preserve"> </w:t>
      </w:r>
      <w:r w:rsidRPr="00AE4956">
        <w:rPr>
          <w:rFonts w:ascii="Arial" w:hAnsi="Arial" w:cs="Arial"/>
          <w:sz w:val="24"/>
          <w:szCs w:val="24"/>
          <w:lang w:val="vi-VN"/>
        </w:rPr>
        <w:t xml:space="preserve">Người được bảo hiểm dù trong tình trạng tỉnh táo </w:t>
      </w:r>
      <w:r w:rsidR="00FA0A3E" w:rsidRPr="00AE4956">
        <w:rPr>
          <w:rFonts w:ascii="Arial" w:hAnsi="Arial" w:cs="Arial"/>
          <w:sz w:val="24"/>
          <w:szCs w:val="24"/>
          <w:lang w:val="vi-VN"/>
        </w:rPr>
        <w:t>hay</w:t>
      </w:r>
      <w:r w:rsidRPr="00AE4956">
        <w:rPr>
          <w:rFonts w:ascii="Arial" w:hAnsi="Arial" w:cs="Arial"/>
          <w:sz w:val="24"/>
          <w:szCs w:val="24"/>
          <w:lang w:val="vi-VN"/>
        </w:rPr>
        <w:t xml:space="preserve"> mất trí, </w:t>
      </w:r>
      <w:r w:rsidRPr="00AE4956">
        <w:rPr>
          <w:rFonts w:ascii="Arial" w:hAnsi="Arial" w:cs="Arial"/>
          <w:color w:val="000000"/>
          <w:spacing w:val="-2"/>
          <w:sz w:val="24"/>
          <w:szCs w:val="24"/>
          <w:lang w:val="pt-BR"/>
        </w:rPr>
        <w:t xml:space="preserve">trong thời hạn 24 tháng tính từ Ngày </w:t>
      </w:r>
      <w:r w:rsidRPr="00AE4956">
        <w:rPr>
          <w:rFonts w:ascii="Arial" w:hAnsi="Arial" w:cs="Arial"/>
          <w:color w:val="000000"/>
          <w:spacing w:val="-2"/>
          <w:sz w:val="24"/>
          <w:szCs w:val="24"/>
          <w:lang w:val="vi-VN"/>
        </w:rPr>
        <w:t>hiệu lực hợp đồng</w:t>
      </w:r>
      <w:r w:rsidRPr="00AE4956">
        <w:rPr>
          <w:rFonts w:ascii="Arial" w:hAnsi="Arial" w:cs="Arial"/>
          <w:color w:val="000000"/>
          <w:spacing w:val="-2"/>
          <w:sz w:val="24"/>
          <w:szCs w:val="24"/>
          <w:lang w:val="pt-BR"/>
        </w:rPr>
        <w:t xml:space="preserve"> hoặc Ngày khôi phục hiệu lực hợp đồng gần nhất, tùy</w:t>
      </w:r>
      <w:r w:rsidRPr="00AE4956" w:rsidDel="00670D95">
        <w:rPr>
          <w:rFonts w:ascii="Arial" w:hAnsi="Arial" w:cs="Arial"/>
          <w:color w:val="000000"/>
          <w:spacing w:val="-2"/>
          <w:sz w:val="24"/>
          <w:szCs w:val="24"/>
          <w:lang w:val="pt-BR"/>
        </w:rPr>
        <w:t xml:space="preserve"> </w:t>
      </w:r>
      <w:r w:rsidRPr="00AE4956">
        <w:rPr>
          <w:rFonts w:ascii="Arial" w:hAnsi="Arial" w:cs="Arial"/>
          <w:color w:val="000000"/>
          <w:spacing w:val="-2"/>
          <w:sz w:val="24"/>
          <w:szCs w:val="24"/>
          <w:lang w:val="vi-VN"/>
        </w:rPr>
        <w:t xml:space="preserve">trường hợp nào xảy ra sau. </w:t>
      </w:r>
    </w:p>
    <w:p w14:paraId="1D676C58" w14:textId="77777777" w:rsidR="003E2104" w:rsidRPr="00AE4956" w:rsidRDefault="003E2104" w:rsidP="009C1863">
      <w:pPr>
        <w:pStyle w:val="ListParagraph"/>
        <w:numPr>
          <w:ilvl w:val="0"/>
          <w:numId w:val="20"/>
        </w:numPr>
        <w:spacing w:before="120" w:after="120"/>
        <w:ind w:left="1134" w:hanging="567"/>
        <w:contextualSpacing w:val="0"/>
        <w:jc w:val="both"/>
        <w:rPr>
          <w:rFonts w:ascii="Arial" w:hAnsi="Arial" w:cs="Arial"/>
          <w:sz w:val="24"/>
          <w:szCs w:val="24"/>
          <w:lang w:val="vi-VN"/>
        </w:rPr>
      </w:pPr>
      <w:r w:rsidRPr="00AE4956">
        <w:rPr>
          <w:rFonts w:ascii="Arial" w:hAnsi="Arial" w:cs="Arial"/>
          <w:sz w:val="24"/>
          <w:szCs w:val="24"/>
          <w:lang w:val="vi-VN"/>
        </w:rPr>
        <w:t xml:space="preserve">Hành vi vi phạm pháp luật của Người được bảo hiểm, Bên mua bảo hiểm, Người thụ hưởng hoặc </w:t>
      </w:r>
      <w:r w:rsidRPr="00AE4956">
        <w:rPr>
          <w:rFonts w:ascii="Arial" w:hAnsi="Arial" w:cs="Arial"/>
          <w:color w:val="000000"/>
          <w:spacing w:val="-2"/>
          <w:sz w:val="24"/>
          <w:szCs w:val="24"/>
          <w:lang w:val="pt-BR"/>
        </w:rPr>
        <w:t>bất kỳ người nào sẽ nhận quyền lợi bảo hiểm</w:t>
      </w:r>
      <w:r w:rsidRPr="00AE4956">
        <w:rPr>
          <w:rFonts w:ascii="Arial" w:hAnsi="Arial" w:cs="Arial"/>
          <w:color w:val="000000"/>
          <w:spacing w:val="-2"/>
          <w:sz w:val="24"/>
          <w:szCs w:val="24"/>
          <w:lang w:val="vi-VN"/>
        </w:rPr>
        <w:t xml:space="preserve">. </w:t>
      </w:r>
      <w:r w:rsidRPr="00AE4956">
        <w:rPr>
          <w:rFonts w:ascii="Arial" w:hAnsi="Arial" w:cs="Arial"/>
          <w:color w:val="000000"/>
          <w:spacing w:val="-2"/>
          <w:sz w:val="24"/>
          <w:szCs w:val="24"/>
          <w:lang w:val="pt-BR"/>
        </w:rPr>
        <w:t xml:space="preserve">Trong trường hợp có hơn một Người thụ hưởng, và một hoặc một số người trong số đó cố ý gây ra </w:t>
      </w:r>
      <w:r w:rsidR="00EB7E78" w:rsidRPr="00AE4956">
        <w:rPr>
          <w:rFonts w:ascii="Arial" w:hAnsi="Arial" w:cs="Arial"/>
          <w:color w:val="000000"/>
          <w:spacing w:val="-2"/>
          <w:sz w:val="24"/>
          <w:szCs w:val="24"/>
          <w:lang w:val="pt-BR"/>
        </w:rPr>
        <w:t>H</w:t>
      </w:r>
      <w:r w:rsidRPr="00AE4956">
        <w:rPr>
          <w:rFonts w:ascii="Arial" w:hAnsi="Arial" w:cs="Arial"/>
          <w:color w:val="000000"/>
          <w:spacing w:val="-2"/>
          <w:sz w:val="24"/>
          <w:szCs w:val="24"/>
          <w:lang w:val="pt-BR"/>
        </w:rPr>
        <w:t xml:space="preserve">ành vi vi phạm pháp luật đối với Người được bảo hiểm, Công ty vẫn trả quyền lợi bảo hiểm cho những Người thụ hưởng khác theo tỷ lệ tương ứng với tỷ lệ mà </w:t>
      </w:r>
      <w:r w:rsidR="00FD6327" w:rsidRPr="00AE4956">
        <w:rPr>
          <w:rFonts w:ascii="Arial" w:hAnsi="Arial" w:cs="Arial"/>
          <w:color w:val="000000"/>
          <w:spacing w:val="-2"/>
          <w:sz w:val="24"/>
          <w:szCs w:val="24"/>
          <w:lang w:val="pt-BR"/>
        </w:rPr>
        <w:t>những Người thụ hưởng đó được hưởng</w:t>
      </w:r>
      <w:r w:rsidRPr="00AE4956">
        <w:rPr>
          <w:rFonts w:ascii="Arial" w:hAnsi="Arial" w:cs="Arial"/>
          <w:color w:val="000000"/>
          <w:spacing w:val="-2"/>
          <w:sz w:val="24"/>
          <w:szCs w:val="24"/>
          <w:lang w:val="pt-BR"/>
        </w:rPr>
        <w:t xml:space="preserve"> trong Hợp đồng bảo hiểm</w:t>
      </w:r>
      <w:r w:rsidRPr="00AE4956">
        <w:rPr>
          <w:rFonts w:ascii="Arial" w:hAnsi="Arial" w:cs="Arial"/>
          <w:color w:val="000000"/>
          <w:spacing w:val="-2"/>
          <w:sz w:val="24"/>
          <w:szCs w:val="24"/>
          <w:lang w:val="vi-VN"/>
        </w:rPr>
        <w:t>.</w:t>
      </w:r>
      <w:r w:rsidR="006262B6" w:rsidRPr="00AE4956">
        <w:rPr>
          <w:rFonts w:ascii="Arial" w:hAnsi="Arial" w:cs="Arial"/>
          <w:color w:val="000000"/>
          <w:spacing w:val="-2"/>
          <w:sz w:val="24"/>
          <w:szCs w:val="24"/>
          <w:lang w:val="vi-VN"/>
        </w:rPr>
        <w:t xml:space="preserve"> </w:t>
      </w:r>
    </w:p>
    <w:p w14:paraId="23B43BC5" w14:textId="70CDF0D5" w:rsidR="003E2104" w:rsidRPr="00AE4956" w:rsidRDefault="001E7AE8" w:rsidP="009C1863">
      <w:pPr>
        <w:pStyle w:val="ListParagraph"/>
        <w:numPr>
          <w:ilvl w:val="0"/>
          <w:numId w:val="20"/>
        </w:numPr>
        <w:tabs>
          <w:tab w:val="left" w:pos="4111"/>
        </w:tabs>
        <w:spacing w:before="120" w:after="120"/>
        <w:ind w:left="1124" w:hanging="562"/>
        <w:contextualSpacing w:val="0"/>
        <w:jc w:val="both"/>
        <w:rPr>
          <w:rFonts w:ascii="Arial" w:hAnsi="Arial" w:cs="Arial"/>
          <w:sz w:val="24"/>
          <w:szCs w:val="24"/>
          <w:lang w:val="vi-VN"/>
        </w:rPr>
      </w:pPr>
      <w:r w:rsidRPr="00AE4956">
        <w:rPr>
          <w:rFonts w:ascii="Arial" w:hAnsi="Arial" w:cs="Arial"/>
          <w:color w:val="000000"/>
          <w:spacing w:val="-2"/>
          <w:sz w:val="24"/>
          <w:szCs w:val="24"/>
          <w:lang w:val="vi-VN"/>
        </w:rPr>
        <w:t xml:space="preserve">Các sự kiện gây tổn thất lớn bao gồm chiến tranh (dù có tuyên bố hay không tuyên bố), xâm lược, các hoạt động khủng bố, nổi loạn, bạo loạn, bạo động, cách mạng, nội chiến hoặc </w:t>
      </w:r>
      <w:r w:rsidR="0020121A" w:rsidRPr="00AE4956">
        <w:rPr>
          <w:rFonts w:ascii="Arial" w:hAnsi="Arial" w:cs="Arial"/>
          <w:color w:val="000000"/>
          <w:spacing w:val="-2"/>
          <w:sz w:val="24"/>
          <w:szCs w:val="24"/>
          <w:lang w:val="en-US"/>
        </w:rPr>
        <w:t>hành</w:t>
      </w:r>
      <w:r w:rsidR="008601C1">
        <w:rPr>
          <w:rFonts w:ascii="Arial" w:hAnsi="Arial" w:cs="Arial"/>
          <w:color w:val="000000"/>
          <w:spacing w:val="-2"/>
          <w:sz w:val="24"/>
          <w:szCs w:val="24"/>
          <w:lang w:val="vi-VN"/>
        </w:rPr>
        <w:t xml:space="preserve"> động hiếu chiến</w:t>
      </w:r>
      <w:r w:rsidR="0078092F">
        <w:rPr>
          <w:rFonts w:ascii="Arial" w:hAnsi="Arial" w:cs="Arial"/>
          <w:color w:val="000000"/>
          <w:spacing w:val="-2"/>
          <w:sz w:val="24"/>
          <w:szCs w:val="24"/>
          <w:lang w:val="en-US"/>
        </w:rPr>
        <w:t xml:space="preserve"> </w:t>
      </w:r>
      <w:r w:rsidR="008601C1">
        <w:rPr>
          <w:rFonts w:ascii="Arial" w:hAnsi="Arial" w:cs="Arial"/>
          <w:color w:val="000000"/>
          <w:spacing w:val="-2"/>
          <w:sz w:val="24"/>
          <w:szCs w:val="24"/>
          <w:lang w:val="vi-VN"/>
        </w:rPr>
        <w:t>; p</w:t>
      </w:r>
      <w:r w:rsidRPr="00AE4956">
        <w:rPr>
          <w:rFonts w:ascii="Arial" w:hAnsi="Arial" w:cs="Arial"/>
          <w:color w:val="000000"/>
          <w:spacing w:val="-2"/>
          <w:sz w:val="24"/>
          <w:szCs w:val="24"/>
          <w:lang w:val="vi-VN"/>
        </w:rPr>
        <w:t>hóng xạ hoặc nhiễm phóng xạ.</w:t>
      </w:r>
      <w:r w:rsidR="003E2104" w:rsidRPr="00AE4956">
        <w:rPr>
          <w:rFonts w:ascii="Arial" w:hAnsi="Arial" w:cs="Arial"/>
          <w:color w:val="000000"/>
          <w:spacing w:val="-2"/>
          <w:sz w:val="24"/>
          <w:szCs w:val="24"/>
          <w:lang w:val="vi-VN"/>
        </w:rPr>
        <w:t xml:space="preserve"> </w:t>
      </w:r>
    </w:p>
    <w:p w14:paraId="5465B933" w14:textId="77777777" w:rsidR="00620BC4" w:rsidRPr="00AE4956" w:rsidRDefault="003E2104" w:rsidP="009C1863">
      <w:pPr>
        <w:pStyle w:val="ListParagraph"/>
        <w:numPr>
          <w:ilvl w:val="1"/>
          <w:numId w:val="7"/>
        </w:numPr>
        <w:tabs>
          <w:tab w:val="clear" w:pos="792"/>
        </w:tabs>
        <w:spacing w:before="120" w:after="120"/>
        <w:ind w:left="540" w:hanging="634"/>
        <w:contextualSpacing w:val="0"/>
        <w:jc w:val="both"/>
        <w:rPr>
          <w:b/>
          <w:sz w:val="24"/>
          <w:szCs w:val="24"/>
          <w:lang w:val="vi-VN"/>
        </w:rPr>
      </w:pPr>
      <w:r w:rsidRPr="00AE4956">
        <w:rPr>
          <w:rFonts w:ascii="Arial" w:hAnsi="Arial" w:cs="Arial"/>
          <w:b/>
          <w:sz w:val="24"/>
          <w:szCs w:val="24"/>
          <w:lang w:val="vi-VN"/>
        </w:rPr>
        <w:t xml:space="preserve">Trường hợp </w:t>
      </w:r>
      <w:r w:rsidR="00D93E90" w:rsidRPr="00AE4956">
        <w:rPr>
          <w:rFonts w:ascii="Arial" w:hAnsi="Arial" w:cs="Arial"/>
          <w:b/>
          <w:sz w:val="24"/>
          <w:szCs w:val="24"/>
          <w:lang w:val="vi-VN"/>
        </w:rPr>
        <w:t>Người được bảo hiểm mắc Bệnh hiểm nghèo</w:t>
      </w:r>
      <w:r w:rsidR="00847324" w:rsidRPr="00AE4956">
        <w:rPr>
          <w:rFonts w:ascii="Arial" w:hAnsi="Arial" w:cs="Arial"/>
          <w:b/>
          <w:sz w:val="24"/>
          <w:szCs w:val="24"/>
          <w:lang w:val="vi-VN"/>
        </w:rPr>
        <w:t xml:space="preserve"> hoặc bị Thương tật toàn bộ vĩnh viễn</w:t>
      </w:r>
      <w:r w:rsidRPr="00AE4956">
        <w:rPr>
          <w:rFonts w:ascii="Arial" w:hAnsi="Arial" w:cs="Arial"/>
          <w:b/>
          <w:sz w:val="24"/>
          <w:szCs w:val="24"/>
          <w:lang w:val="vi-VN"/>
        </w:rPr>
        <w:t xml:space="preserve"> </w:t>
      </w:r>
      <w:r w:rsidR="00620BC4" w:rsidRPr="00AE4956">
        <w:rPr>
          <w:rFonts w:ascii="Arial" w:hAnsi="Arial" w:cs="Arial"/>
          <w:b/>
          <w:sz w:val="24"/>
          <w:szCs w:val="24"/>
          <w:lang w:val="vi-VN"/>
        </w:rPr>
        <w:t>thuộc điều khoản</w:t>
      </w:r>
      <w:r w:rsidRPr="00AE4956">
        <w:rPr>
          <w:rFonts w:ascii="Arial" w:hAnsi="Arial" w:cs="Arial"/>
          <w:b/>
          <w:sz w:val="24"/>
          <w:szCs w:val="24"/>
          <w:lang w:val="vi-VN"/>
        </w:rPr>
        <w:t xml:space="preserve"> loại trừ</w:t>
      </w:r>
      <w:r w:rsidR="00595C5D" w:rsidRPr="00AE4956">
        <w:rPr>
          <w:rFonts w:ascii="Arial" w:hAnsi="Arial" w:cs="Arial"/>
          <w:b/>
          <w:sz w:val="24"/>
          <w:szCs w:val="24"/>
          <w:lang w:val="vi-VN"/>
        </w:rPr>
        <w:t>:</w:t>
      </w:r>
    </w:p>
    <w:p w14:paraId="5D7EC20D" w14:textId="77777777" w:rsidR="003E2104" w:rsidRPr="00AE4956" w:rsidRDefault="003E2104" w:rsidP="009C1863">
      <w:pPr>
        <w:pStyle w:val="ListParagraph"/>
        <w:numPr>
          <w:ilvl w:val="0"/>
          <w:numId w:val="25"/>
        </w:numPr>
        <w:spacing w:before="120" w:after="120"/>
        <w:ind w:left="1134" w:hanging="567"/>
        <w:contextualSpacing w:val="0"/>
        <w:jc w:val="both"/>
        <w:rPr>
          <w:rFonts w:ascii="Arial" w:hAnsi="Arial" w:cs="Arial"/>
          <w:sz w:val="24"/>
          <w:szCs w:val="24"/>
          <w:lang w:val="vi-VN"/>
        </w:rPr>
      </w:pPr>
      <w:r w:rsidRPr="00AE4956">
        <w:rPr>
          <w:rFonts w:ascii="Arial" w:hAnsi="Arial" w:cs="Arial"/>
          <w:sz w:val="24"/>
          <w:szCs w:val="24"/>
          <w:lang w:val="vi-VN"/>
        </w:rPr>
        <w:t xml:space="preserve">Bên mua bảo hiểm </w:t>
      </w:r>
      <w:r w:rsidR="0020121A" w:rsidRPr="00AE4956">
        <w:rPr>
          <w:rFonts w:ascii="Arial" w:hAnsi="Arial" w:cs="Arial"/>
          <w:sz w:val="24"/>
          <w:szCs w:val="24"/>
          <w:lang w:val="en-US"/>
        </w:rPr>
        <w:t>cần</w:t>
      </w:r>
      <w:r w:rsidRPr="00AE4956">
        <w:rPr>
          <w:rFonts w:ascii="Arial" w:hAnsi="Arial" w:cs="Arial"/>
          <w:sz w:val="24"/>
          <w:szCs w:val="24"/>
          <w:lang w:val="vi-VN"/>
        </w:rPr>
        <w:t xml:space="preserve"> tiếp tục đóng </w:t>
      </w:r>
      <w:r w:rsidR="00181829" w:rsidRPr="00AE4956">
        <w:rPr>
          <w:rFonts w:ascii="Arial" w:hAnsi="Arial" w:cs="Arial"/>
          <w:sz w:val="24"/>
          <w:szCs w:val="24"/>
          <w:lang w:val="vi-VN"/>
        </w:rPr>
        <w:t>p</w:t>
      </w:r>
      <w:r w:rsidRPr="00AE4956">
        <w:rPr>
          <w:rFonts w:ascii="Arial" w:hAnsi="Arial" w:cs="Arial"/>
          <w:sz w:val="24"/>
          <w:szCs w:val="24"/>
          <w:lang w:val="vi-VN"/>
        </w:rPr>
        <w:t>hí bảo hiểm để duy trì Hợp đồng bảo hiểm và tiếp tục được bảo hiểm cho các trường hợp không thuộc điều khoản loại trừ, Hợp đồng bảo hiểm vẫn tiếp tục duy trì hiệu lực theo Quy tắc</w:t>
      </w:r>
      <w:r w:rsidR="00364711" w:rsidRPr="00AE4956">
        <w:rPr>
          <w:rFonts w:ascii="Arial" w:hAnsi="Arial" w:cs="Arial"/>
          <w:sz w:val="24"/>
          <w:szCs w:val="24"/>
          <w:lang w:val="vi-VN"/>
        </w:rPr>
        <w:t xml:space="preserve"> và </w:t>
      </w:r>
      <w:r w:rsidR="000F7968" w:rsidRPr="00AE4956">
        <w:rPr>
          <w:rFonts w:ascii="Arial" w:hAnsi="Arial" w:cs="Arial"/>
          <w:sz w:val="24"/>
          <w:szCs w:val="24"/>
          <w:lang w:val="vi-VN"/>
        </w:rPr>
        <w:t>đ</w:t>
      </w:r>
      <w:r w:rsidRPr="00AE4956">
        <w:rPr>
          <w:rFonts w:ascii="Arial" w:hAnsi="Arial" w:cs="Arial"/>
          <w:sz w:val="24"/>
          <w:szCs w:val="24"/>
          <w:lang w:val="vi-VN"/>
        </w:rPr>
        <w:t>iều khoản này.</w:t>
      </w:r>
    </w:p>
    <w:p w14:paraId="62E75578" w14:textId="77777777" w:rsidR="00D93E90" w:rsidRPr="00AE4956" w:rsidRDefault="00620BC4" w:rsidP="009C1863">
      <w:pPr>
        <w:pStyle w:val="ListParagraph"/>
        <w:widowControl w:val="0"/>
        <w:numPr>
          <w:ilvl w:val="0"/>
          <w:numId w:val="25"/>
        </w:numPr>
        <w:suppressAutoHyphens/>
        <w:autoSpaceDE/>
        <w:autoSpaceDN/>
        <w:spacing w:before="120" w:after="120"/>
        <w:ind w:left="1124" w:hanging="562"/>
        <w:contextualSpacing w:val="0"/>
        <w:jc w:val="both"/>
        <w:rPr>
          <w:rFonts w:ascii="Arial" w:hAnsi="Arial" w:cs="Arial"/>
          <w:color w:val="000000"/>
          <w:sz w:val="24"/>
          <w:szCs w:val="24"/>
          <w:lang w:val="vi-VN"/>
        </w:rPr>
      </w:pPr>
      <w:r w:rsidRPr="00AE4956">
        <w:rPr>
          <w:rFonts w:ascii="Arial" w:hAnsi="Arial" w:cs="Arial"/>
          <w:color w:val="000000"/>
          <w:spacing w:val="-2"/>
          <w:sz w:val="24"/>
          <w:szCs w:val="24"/>
          <w:lang w:val="vi-VN"/>
        </w:rPr>
        <w:t xml:space="preserve">Nếu Bên mua bảo hiểm yêu cầu chấm dứt Hợp đồng bảo hiểm, Công ty sẽ </w:t>
      </w:r>
      <w:r w:rsidRPr="00AE4956">
        <w:rPr>
          <w:rFonts w:ascii="Arial" w:hAnsi="Arial" w:cs="Arial"/>
          <w:color w:val="000000"/>
          <w:sz w:val="24"/>
          <w:szCs w:val="24"/>
          <w:lang w:val="pt-BR"/>
        </w:rPr>
        <w:t>hoàn trả</w:t>
      </w:r>
      <w:r w:rsidR="005F4F8E" w:rsidRPr="00AE4956">
        <w:rPr>
          <w:rFonts w:ascii="Arial" w:hAnsi="Arial" w:cs="Arial"/>
          <w:color w:val="000000"/>
          <w:sz w:val="24"/>
          <w:szCs w:val="24"/>
          <w:lang w:val="pt-BR"/>
        </w:rPr>
        <w:t xml:space="preserve"> cho Bên mua bảo hiểm</w:t>
      </w:r>
      <w:r w:rsidRPr="00AE4956">
        <w:rPr>
          <w:rFonts w:ascii="Arial" w:hAnsi="Arial" w:cs="Arial"/>
          <w:color w:val="000000"/>
          <w:sz w:val="24"/>
          <w:szCs w:val="24"/>
          <w:lang w:val="pt-BR"/>
        </w:rPr>
        <w:t xml:space="preserve"> </w:t>
      </w:r>
      <w:r w:rsidR="00D93E90" w:rsidRPr="00AE4956">
        <w:rPr>
          <w:rFonts w:ascii="Arial" w:hAnsi="Arial" w:cs="Arial"/>
          <w:color w:val="000000"/>
          <w:sz w:val="24"/>
          <w:szCs w:val="24"/>
          <w:lang w:val="vi-VN"/>
        </w:rPr>
        <w:t>tổng</w:t>
      </w:r>
      <w:r w:rsidR="00595C5D" w:rsidRPr="00AE4956">
        <w:rPr>
          <w:rFonts w:ascii="Arial" w:hAnsi="Arial" w:cs="Arial"/>
          <w:color w:val="000000"/>
          <w:sz w:val="24"/>
          <w:szCs w:val="24"/>
          <w:lang w:val="vi-VN"/>
        </w:rPr>
        <w:t xml:space="preserve"> phí bảo hiểm đã đóng, không có lãi.</w:t>
      </w:r>
    </w:p>
    <w:p w14:paraId="5FC6DA3F" w14:textId="77777777" w:rsidR="00D93E90" w:rsidRPr="00AE4956" w:rsidRDefault="00D93E90" w:rsidP="009C1863">
      <w:pPr>
        <w:pStyle w:val="ListParagraph"/>
        <w:numPr>
          <w:ilvl w:val="1"/>
          <w:numId w:val="7"/>
        </w:numPr>
        <w:tabs>
          <w:tab w:val="clear" w:pos="792"/>
        </w:tabs>
        <w:spacing w:before="120" w:after="120"/>
        <w:ind w:left="634" w:hanging="634"/>
        <w:contextualSpacing w:val="0"/>
        <w:jc w:val="both"/>
        <w:rPr>
          <w:b/>
          <w:sz w:val="24"/>
          <w:szCs w:val="24"/>
          <w:lang w:val="vi-VN"/>
        </w:rPr>
      </w:pPr>
      <w:r w:rsidRPr="00AE4956">
        <w:rPr>
          <w:rFonts w:ascii="Arial" w:hAnsi="Arial" w:cs="Arial"/>
          <w:b/>
          <w:sz w:val="24"/>
          <w:szCs w:val="24"/>
          <w:lang w:val="vi-VN"/>
        </w:rPr>
        <w:t xml:space="preserve">Trường hợp </w:t>
      </w:r>
      <w:r w:rsidR="00847324" w:rsidRPr="00AE4956">
        <w:rPr>
          <w:rFonts w:ascii="Arial" w:hAnsi="Arial" w:cs="Arial"/>
          <w:b/>
          <w:sz w:val="24"/>
          <w:szCs w:val="24"/>
          <w:lang w:val="vi-VN"/>
        </w:rPr>
        <w:t>Người được bảo hiểm tử vong thuộc điều khoản loại trừ</w:t>
      </w:r>
      <w:r w:rsidRPr="00AE4956">
        <w:rPr>
          <w:rFonts w:ascii="Arial" w:hAnsi="Arial" w:cs="Arial"/>
          <w:b/>
          <w:sz w:val="24"/>
          <w:szCs w:val="24"/>
          <w:lang w:val="vi-VN"/>
        </w:rPr>
        <w:t>:</w:t>
      </w:r>
    </w:p>
    <w:p w14:paraId="6AAF942D" w14:textId="77777777" w:rsidR="00620BC4" w:rsidRPr="00AE4956" w:rsidRDefault="00847324" w:rsidP="009C1863">
      <w:pPr>
        <w:widowControl w:val="0"/>
        <w:suppressAutoHyphens/>
        <w:autoSpaceDE/>
        <w:autoSpaceDN/>
        <w:spacing w:before="120" w:after="120"/>
        <w:ind w:left="630"/>
        <w:jc w:val="both"/>
        <w:rPr>
          <w:rFonts w:ascii="Arial" w:hAnsi="Arial" w:cs="Arial"/>
          <w:color w:val="000000"/>
          <w:sz w:val="24"/>
          <w:szCs w:val="24"/>
          <w:lang w:val="en-US"/>
        </w:rPr>
      </w:pPr>
      <w:r w:rsidRPr="00AE4956">
        <w:rPr>
          <w:rFonts w:ascii="Arial" w:hAnsi="Arial" w:cs="Arial"/>
          <w:color w:val="000000"/>
          <w:spacing w:val="-2"/>
          <w:sz w:val="24"/>
          <w:szCs w:val="24"/>
          <w:lang w:val="vi-VN"/>
        </w:rPr>
        <w:t xml:space="preserve">Hợp đồng bảo hiểm sẽ chấm dứt hiệu lực và </w:t>
      </w:r>
      <w:r w:rsidR="00D93E90" w:rsidRPr="00AE4956">
        <w:rPr>
          <w:rFonts w:ascii="Arial" w:hAnsi="Arial" w:cs="Arial"/>
          <w:color w:val="000000"/>
          <w:spacing w:val="-2"/>
          <w:sz w:val="24"/>
          <w:szCs w:val="24"/>
          <w:lang w:val="vi-VN"/>
        </w:rPr>
        <w:t xml:space="preserve">Công ty sẽ </w:t>
      </w:r>
      <w:r w:rsidR="00D93E90" w:rsidRPr="00AE4956">
        <w:rPr>
          <w:rFonts w:ascii="Arial" w:hAnsi="Arial" w:cs="Arial"/>
          <w:color w:val="000000"/>
          <w:sz w:val="24"/>
          <w:szCs w:val="24"/>
          <w:lang w:val="pt-BR"/>
        </w:rPr>
        <w:t xml:space="preserve">hoàn trả </w:t>
      </w:r>
      <w:r w:rsidR="00D93E90" w:rsidRPr="00AE4956">
        <w:rPr>
          <w:rFonts w:ascii="Arial" w:hAnsi="Arial" w:cs="Arial"/>
          <w:color w:val="000000"/>
          <w:sz w:val="24"/>
          <w:szCs w:val="24"/>
          <w:lang w:val="vi-VN"/>
        </w:rPr>
        <w:t>tổng phí bảo hiểm đã đóng</w:t>
      </w:r>
      <w:r w:rsidR="005F4F8E" w:rsidRPr="00AE4956">
        <w:rPr>
          <w:rFonts w:ascii="Arial" w:hAnsi="Arial" w:cs="Arial"/>
          <w:color w:val="000000"/>
          <w:sz w:val="24"/>
          <w:szCs w:val="24"/>
          <w:lang w:val="en-US"/>
        </w:rPr>
        <w:t xml:space="preserve"> cho Bên mua bảo hiểm</w:t>
      </w:r>
      <w:r w:rsidR="00D93E90" w:rsidRPr="00AE4956">
        <w:rPr>
          <w:rFonts w:ascii="Arial" w:hAnsi="Arial" w:cs="Arial"/>
          <w:color w:val="000000"/>
          <w:sz w:val="24"/>
          <w:szCs w:val="24"/>
          <w:lang w:val="vi-VN"/>
        </w:rPr>
        <w:t>, không có lãi.</w:t>
      </w:r>
    </w:p>
    <w:p w14:paraId="6CD474C3" w14:textId="77777777" w:rsidR="0028058C" w:rsidRPr="00AE4956" w:rsidRDefault="0028058C" w:rsidP="00C44079">
      <w:pPr>
        <w:pStyle w:val="Heading1"/>
        <w:numPr>
          <w:ilvl w:val="0"/>
          <w:numId w:val="160"/>
        </w:numPr>
        <w:spacing w:before="120" w:after="120"/>
        <w:ind w:left="540" w:hanging="540"/>
        <w:jc w:val="both"/>
        <w:rPr>
          <w:sz w:val="24"/>
          <w:szCs w:val="24"/>
          <w:lang w:val="vi-VN"/>
        </w:rPr>
      </w:pPr>
      <w:bookmarkStart w:id="301" w:name="_Toc480472035"/>
      <w:bookmarkStart w:id="302" w:name="_Toc480980451"/>
      <w:bookmarkStart w:id="303" w:name="_Toc481081999"/>
      <w:bookmarkStart w:id="304" w:name="_Toc480472036"/>
      <w:bookmarkStart w:id="305" w:name="_Toc480980452"/>
      <w:bookmarkStart w:id="306" w:name="_Toc481082000"/>
      <w:bookmarkStart w:id="307" w:name="_Toc480472037"/>
      <w:bookmarkStart w:id="308" w:name="_Toc480980453"/>
      <w:bookmarkStart w:id="309" w:name="_Toc481082001"/>
      <w:bookmarkStart w:id="310" w:name="_Toc477353099"/>
      <w:bookmarkStart w:id="311" w:name="_Toc477355837"/>
      <w:bookmarkStart w:id="312" w:name="_Toc477355856"/>
      <w:bookmarkStart w:id="313" w:name="_Toc477355913"/>
      <w:bookmarkStart w:id="314" w:name="_Toc477355990"/>
      <w:bookmarkStart w:id="315" w:name="_Toc477356037"/>
      <w:bookmarkStart w:id="316" w:name="_Toc467151977"/>
      <w:bookmarkStart w:id="317" w:name="_Toc467160868"/>
      <w:bookmarkStart w:id="318" w:name="_Toc467161003"/>
      <w:bookmarkStart w:id="319" w:name="_Toc465264355"/>
      <w:bookmarkStart w:id="320" w:name="_Toc465264424"/>
      <w:bookmarkStart w:id="321" w:name="_Toc465264467"/>
      <w:bookmarkStart w:id="322" w:name="_Toc465264507"/>
      <w:bookmarkStart w:id="323" w:name="_Toc465793790"/>
      <w:bookmarkStart w:id="324" w:name="_Toc465794921"/>
      <w:bookmarkStart w:id="325" w:name="_Toc465848458"/>
      <w:bookmarkStart w:id="326" w:name="_Toc466565301"/>
      <w:bookmarkStart w:id="327" w:name="_Toc466997287"/>
      <w:bookmarkStart w:id="328" w:name="_Toc467151978"/>
      <w:bookmarkStart w:id="329" w:name="_Toc467160869"/>
      <w:bookmarkStart w:id="330" w:name="_Toc467161004"/>
      <w:bookmarkStart w:id="331" w:name="_Toc467151980"/>
      <w:bookmarkStart w:id="332" w:name="_Toc467160871"/>
      <w:bookmarkStart w:id="333" w:name="_Toc467161006"/>
      <w:bookmarkStart w:id="334" w:name="_Toc467151981"/>
      <w:bookmarkStart w:id="335" w:name="_Toc467160872"/>
      <w:bookmarkStart w:id="336" w:name="_Toc467161007"/>
      <w:bookmarkStart w:id="337" w:name="_Toc467151988"/>
      <w:bookmarkStart w:id="338" w:name="_Toc467160879"/>
      <w:bookmarkStart w:id="339" w:name="_Toc467161014"/>
      <w:bookmarkStart w:id="340" w:name="_Toc467151997"/>
      <w:bookmarkStart w:id="341" w:name="_Toc467160888"/>
      <w:bookmarkStart w:id="342" w:name="_Toc467161023"/>
      <w:bookmarkStart w:id="343" w:name="_Toc467151998"/>
      <w:bookmarkStart w:id="344" w:name="_Toc467160889"/>
      <w:bookmarkStart w:id="345" w:name="_Toc467161024"/>
      <w:bookmarkStart w:id="346" w:name="_Toc467151999"/>
      <w:bookmarkStart w:id="347" w:name="_Toc467160890"/>
      <w:bookmarkStart w:id="348" w:name="_Toc467161025"/>
      <w:bookmarkStart w:id="349" w:name="_Toc467152009"/>
      <w:bookmarkStart w:id="350" w:name="_Toc467160900"/>
      <w:bookmarkStart w:id="351" w:name="_Toc467161035"/>
      <w:bookmarkStart w:id="352" w:name="_Toc467152010"/>
      <w:bookmarkStart w:id="353" w:name="_Toc467160901"/>
      <w:bookmarkStart w:id="354" w:name="_Toc467161036"/>
      <w:bookmarkStart w:id="355" w:name="_Toc467152011"/>
      <w:bookmarkStart w:id="356" w:name="_Toc467160902"/>
      <w:bookmarkStart w:id="357" w:name="_Toc467161037"/>
      <w:bookmarkStart w:id="358" w:name="_Toc481082002"/>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AE4956">
        <w:rPr>
          <w:sz w:val="24"/>
          <w:szCs w:val="24"/>
          <w:lang w:val="vi-VN"/>
        </w:rPr>
        <w:t>THỦ TỤC VÀ THỜI GIAN GIẢI QUYẾT QUYỀN LỢI BẢO HIỂM</w:t>
      </w:r>
      <w:bookmarkEnd w:id="358"/>
    </w:p>
    <w:p w14:paraId="2D9044B1" w14:textId="77777777" w:rsidR="0087385F" w:rsidRPr="00AE4956" w:rsidRDefault="0087385F" w:rsidP="009C1863">
      <w:pPr>
        <w:pStyle w:val="ListParagraph"/>
        <w:keepNext/>
        <w:numPr>
          <w:ilvl w:val="0"/>
          <w:numId w:val="45"/>
        </w:numPr>
        <w:spacing w:before="120" w:after="120"/>
        <w:contextualSpacing w:val="0"/>
        <w:jc w:val="both"/>
        <w:outlineLvl w:val="1"/>
        <w:rPr>
          <w:rFonts w:ascii="Arial" w:hAnsi="Arial" w:cs="Arial"/>
          <w:b/>
          <w:bCs/>
          <w:vanish/>
          <w:sz w:val="24"/>
          <w:szCs w:val="24"/>
          <w:lang w:val="en-US"/>
        </w:rPr>
      </w:pPr>
    </w:p>
    <w:p w14:paraId="12A80ADA" w14:textId="77777777" w:rsidR="0087385F" w:rsidRPr="00AE4956" w:rsidRDefault="0087385F" w:rsidP="009C1863">
      <w:pPr>
        <w:pStyle w:val="ListParagraph"/>
        <w:keepNext/>
        <w:numPr>
          <w:ilvl w:val="0"/>
          <w:numId w:val="45"/>
        </w:numPr>
        <w:spacing w:before="120" w:after="120"/>
        <w:contextualSpacing w:val="0"/>
        <w:jc w:val="both"/>
        <w:outlineLvl w:val="1"/>
        <w:rPr>
          <w:rFonts w:ascii="Arial" w:hAnsi="Arial" w:cs="Arial"/>
          <w:b/>
          <w:bCs/>
          <w:vanish/>
          <w:sz w:val="24"/>
          <w:szCs w:val="24"/>
          <w:lang w:val="en-US"/>
        </w:rPr>
      </w:pPr>
    </w:p>
    <w:p w14:paraId="53B50AC9" w14:textId="77777777" w:rsidR="0087385F" w:rsidRPr="00AE4956" w:rsidRDefault="0087385F" w:rsidP="009C1863">
      <w:pPr>
        <w:pStyle w:val="ListParagraph"/>
        <w:keepNext/>
        <w:numPr>
          <w:ilvl w:val="0"/>
          <w:numId w:val="45"/>
        </w:numPr>
        <w:spacing w:before="120" w:after="120"/>
        <w:contextualSpacing w:val="0"/>
        <w:jc w:val="both"/>
        <w:outlineLvl w:val="1"/>
        <w:rPr>
          <w:rFonts w:ascii="Arial" w:hAnsi="Arial" w:cs="Arial"/>
          <w:b/>
          <w:bCs/>
          <w:vanish/>
          <w:sz w:val="24"/>
          <w:szCs w:val="24"/>
          <w:lang w:val="en-US"/>
        </w:rPr>
      </w:pPr>
    </w:p>
    <w:p w14:paraId="636BA6B2" w14:textId="77777777" w:rsidR="0087385F" w:rsidRPr="00AE4956" w:rsidRDefault="0087385F" w:rsidP="009C1863">
      <w:pPr>
        <w:pStyle w:val="ListParagraph"/>
        <w:keepNext/>
        <w:numPr>
          <w:ilvl w:val="0"/>
          <w:numId w:val="45"/>
        </w:numPr>
        <w:spacing w:before="120" w:after="120"/>
        <w:contextualSpacing w:val="0"/>
        <w:jc w:val="both"/>
        <w:outlineLvl w:val="1"/>
        <w:rPr>
          <w:rFonts w:ascii="Arial" w:hAnsi="Arial" w:cs="Arial"/>
          <w:b/>
          <w:bCs/>
          <w:vanish/>
          <w:sz w:val="24"/>
          <w:szCs w:val="24"/>
          <w:lang w:val="en-US"/>
        </w:rPr>
      </w:pPr>
    </w:p>
    <w:p w14:paraId="33E6E729" w14:textId="77777777" w:rsidR="0087385F" w:rsidRPr="00AE4956" w:rsidRDefault="0087385F" w:rsidP="009C1863">
      <w:pPr>
        <w:pStyle w:val="ListParagraph"/>
        <w:keepNext/>
        <w:numPr>
          <w:ilvl w:val="0"/>
          <w:numId w:val="45"/>
        </w:numPr>
        <w:spacing w:before="120" w:after="120"/>
        <w:contextualSpacing w:val="0"/>
        <w:jc w:val="both"/>
        <w:outlineLvl w:val="1"/>
        <w:rPr>
          <w:rFonts w:ascii="Arial" w:hAnsi="Arial" w:cs="Arial"/>
          <w:b/>
          <w:bCs/>
          <w:vanish/>
          <w:sz w:val="24"/>
          <w:szCs w:val="24"/>
          <w:lang w:val="en-US"/>
        </w:rPr>
      </w:pPr>
    </w:p>
    <w:p w14:paraId="3C3EEA55" w14:textId="77777777" w:rsidR="0087385F" w:rsidRPr="00AE4956" w:rsidRDefault="0087385F" w:rsidP="009C1863">
      <w:pPr>
        <w:pStyle w:val="ListParagraph"/>
        <w:keepNext/>
        <w:numPr>
          <w:ilvl w:val="0"/>
          <w:numId w:val="45"/>
        </w:numPr>
        <w:spacing w:before="120" w:after="120"/>
        <w:contextualSpacing w:val="0"/>
        <w:jc w:val="both"/>
        <w:outlineLvl w:val="1"/>
        <w:rPr>
          <w:rFonts w:ascii="Arial" w:hAnsi="Arial" w:cs="Arial"/>
          <w:b/>
          <w:bCs/>
          <w:vanish/>
          <w:sz w:val="24"/>
          <w:szCs w:val="24"/>
          <w:lang w:val="en-US"/>
        </w:rPr>
      </w:pPr>
    </w:p>
    <w:p w14:paraId="54B0A1EF" w14:textId="77777777" w:rsidR="00205838" w:rsidRPr="00AE4956" w:rsidRDefault="00205838" w:rsidP="009C1863">
      <w:pPr>
        <w:pStyle w:val="Heading2"/>
        <w:numPr>
          <w:ilvl w:val="1"/>
          <w:numId w:val="45"/>
        </w:numPr>
        <w:tabs>
          <w:tab w:val="clear" w:pos="284"/>
        </w:tabs>
        <w:spacing w:before="120" w:after="120"/>
        <w:jc w:val="both"/>
        <w:rPr>
          <w:b w:val="0"/>
          <w:sz w:val="24"/>
          <w:szCs w:val="24"/>
          <w:u w:val="none"/>
        </w:rPr>
      </w:pPr>
      <w:r w:rsidRPr="00AE4956">
        <w:rPr>
          <w:sz w:val="24"/>
          <w:szCs w:val="24"/>
          <w:u w:val="none"/>
        </w:rPr>
        <w:t>Thứ tự ưu tiên nhận quyền lợi bảo hiểm</w:t>
      </w:r>
    </w:p>
    <w:p w14:paraId="17412C9C" w14:textId="77777777" w:rsidR="00233E3C" w:rsidRPr="00AE4956" w:rsidRDefault="00AF5CF0" w:rsidP="009C1863">
      <w:pPr>
        <w:spacing w:before="120" w:after="120"/>
        <w:ind w:left="567"/>
        <w:jc w:val="both"/>
        <w:rPr>
          <w:rFonts w:ascii="Arial" w:hAnsi="Arial" w:cs="Arial"/>
          <w:sz w:val="24"/>
          <w:szCs w:val="24"/>
        </w:rPr>
      </w:pPr>
      <w:bookmarkStart w:id="359" w:name="_Toc465264360"/>
      <w:bookmarkStart w:id="360" w:name="_Toc465264426"/>
      <w:bookmarkStart w:id="361" w:name="_Toc465264469"/>
      <w:bookmarkStart w:id="362" w:name="_Toc465264509"/>
      <w:bookmarkStart w:id="363" w:name="_Toc465793792"/>
      <w:bookmarkStart w:id="364" w:name="_Toc465794923"/>
      <w:bookmarkStart w:id="365" w:name="_Toc465848460"/>
      <w:bookmarkStart w:id="366" w:name="_Toc466565303"/>
      <w:bookmarkStart w:id="367" w:name="_Toc466997289"/>
      <w:bookmarkStart w:id="368" w:name="_Toc467152013"/>
      <w:bookmarkStart w:id="369" w:name="_Toc467160904"/>
      <w:bookmarkStart w:id="370" w:name="_Toc467161039"/>
      <w:bookmarkStart w:id="371" w:name="_Toc467161822"/>
      <w:bookmarkStart w:id="372" w:name="_Toc467164240"/>
      <w:bookmarkStart w:id="373" w:name="_Toc467171868"/>
      <w:bookmarkStart w:id="374" w:name="_Toc470537717"/>
      <w:bookmarkStart w:id="375" w:name="_Toc477353101"/>
      <w:bookmarkStart w:id="376" w:name="_Toc477353102"/>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AE4956">
        <w:rPr>
          <w:rFonts w:ascii="Arial" w:hAnsi="Arial" w:cs="Arial"/>
          <w:sz w:val="24"/>
          <w:szCs w:val="24"/>
        </w:rPr>
        <w:t>C</w:t>
      </w:r>
      <w:r w:rsidR="008846F1" w:rsidRPr="00AE4956">
        <w:rPr>
          <w:rFonts w:ascii="Arial" w:hAnsi="Arial" w:cs="Arial"/>
          <w:sz w:val="24"/>
          <w:szCs w:val="24"/>
        </w:rPr>
        <w:t xml:space="preserve">ác quyền lợi bảo hiểm </w:t>
      </w:r>
      <w:proofErr w:type="gramStart"/>
      <w:r w:rsidR="008846F1" w:rsidRPr="00AE4956">
        <w:rPr>
          <w:rFonts w:ascii="Arial" w:hAnsi="Arial" w:cs="Arial"/>
          <w:sz w:val="24"/>
          <w:szCs w:val="24"/>
        </w:rPr>
        <w:t>theo</w:t>
      </w:r>
      <w:proofErr w:type="gramEnd"/>
      <w:r w:rsidR="008846F1" w:rsidRPr="00AE4956">
        <w:rPr>
          <w:rFonts w:ascii="Arial" w:hAnsi="Arial" w:cs="Arial"/>
          <w:sz w:val="24"/>
          <w:szCs w:val="24"/>
        </w:rPr>
        <w:t xml:space="preserve"> Quy tắc và điều khoản này được </w:t>
      </w:r>
      <w:r w:rsidRPr="00AE4956">
        <w:rPr>
          <w:rFonts w:ascii="Arial" w:hAnsi="Arial" w:cs="Arial"/>
          <w:sz w:val="24"/>
          <w:szCs w:val="24"/>
        </w:rPr>
        <w:t xml:space="preserve">chi trả </w:t>
      </w:r>
      <w:r w:rsidR="008846F1" w:rsidRPr="00AE4956">
        <w:rPr>
          <w:rFonts w:ascii="Arial" w:hAnsi="Arial" w:cs="Arial"/>
          <w:sz w:val="24"/>
          <w:szCs w:val="24"/>
        </w:rPr>
        <w:t xml:space="preserve">theo </w:t>
      </w:r>
      <w:r w:rsidR="007A01FD" w:rsidRPr="00AE4956">
        <w:rPr>
          <w:rFonts w:ascii="Arial" w:hAnsi="Arial" w:cs="Arial"/>
          <w:sz w:val="24"/>
          <w:szCs w:val="24"/>
        </w:rPr>
        <w:t>nguyên tắc</w:t>
      </w:r>
      <w:r w:rsidR="008846F1" w:rsidRPr="00AE4956">
        <w:rPr>
          <w:rFonts w:ascii="Arial" w:hAnsi="Arial" w:cs="Arial"/>
          <w:sz w:val="24"/>
          <w:szCs w:val="24"/>
        </w:rPr>
        <w:t xml:space="preserve"> sau: </w:t>
      </w:r>
    </w:p>
    <w:p w14:paraId="3A592DE5" w14:textId="499B1CE9" w:rsidR="00A21990" w:rsidRPr="00AE4956" w:rsidRDefault="007A01FD" w:rsidP="009C1863">
      <w:pPr>
        <w:pStyle w:val="ListParagraph"/>
        <w:numPr>
          <w:ilvl w:val="0"/>
          <w:numId w:val="84"/>
        </w:numPr>
        <w:spacing w:before="120" w:after="120"/>
        <w:ind w:left="1134" w:hanging="567"/>
        <w:contextualSpacing w:val="0"/>
        <w:jc w:val="both"/>
        <w:rPr>
          <w:rStyle w:val="CommentReference"/>
          <w:rFonts w:ascii="Arial" w:hAnsi="Arial" w:cs="Arial"/>
          <w:sz w:val="24"/>
          <w:szCs w:val="24"/>
        </w:rPr>
      </w:pPr>
      <w:r w:rsidRPr="00AE4956">
        <w:rPr>
          <w:rStyle w:val="CommentReference"/>
          <w:rFonts w:ascii="Arial" w:hAnsi="Arial" w:cs="Arial"/>
          <w:sz w:val="24"/>
          <w:szCs w:val="24"/>
        </w:rPr>
        <w:t xml:space="preserve">Nếu Số tiền bảo hiểm </w:t>
      </w:r>
      <w:r w:rsidR="00250A16" w:rsidRPr="00AE4956">
        <w:rPr>
          <w:rStyle w:val="CommentReference"/>
          <w:rFonts w:ascii="Arial" w:hAnsi="Arial" w:cs="Arial"/>
          <w:sz w:val="24"/>
          <w:szCs w:val="24"/>
        </w:rPr>
        <w:t xml:space="preserve">được chi trả </w:t>
      </w:r>
      <w:r w:rsidRPr="00AE4956">
        <w:rPr>
          <w:rStyle w:val="CommentReference"/>
          <w:rFonts w:ascii="Arial" w:hAnsi="Arial" w:cs="Arial"/>
          <w:sz w:val="24"/>
          <w:szCs w:val="24"/>
        </w:rPr>
        <w:t>nhỏ hơn hoặc bằng</w:t>
      </w:r>
      <w:r w:rsidRPr="00AE4956">
        <w:rPr>
          <w:rStyle w:val="CommentReference"/>
          <w:rFonts w:ascii="Arial" w:hAnsi="Arial"/>
          <w:sz w:val="24"/>
        </w:rPr>
        <w:t xml:space="preserve"> Dư nợ khoản vay của Người được bảo hiểm</w:t>
      </w:r>
      <w:r w:rsidRPr="00AE4956">
        <w:rPr>
          <w:rStyle w:val="CommentReference"/>
          <w:rFonts w:ascii="Arial" w:hAnsi="Arial" w:cs="Arial"/>
          <w:sz w:val="24"/>
          <w:szCs w:val="24"/>
        </w:rPr>
        <w:t xml:space="preserve"> tại thời điểm xảy ra sự kiện được bảo hiểm, toàn bộ quyền lợi bảo hiểm được </w:t>
      </w:r>
      <w:r w:rsidR="00A21990" w:rsidRPr="00AE4956">
        <w:rPr>
          <w:rStyle w:val="CommentReference"/>
          <w:rFonts w:ascii="Arial" w:hAnsi="Arial" w:cs="Arial"/>
          <w:sz w:val="24"/>
          <w:szCs w:val="24"/>
        </w:rPr>
        <w:t xml:space="preserve">chi trả cho </w:t>
      </w:r>
      <w:r w:rsidR="00260BDA">
        <w:rPr>
          <w:rStyle w:val="CommentReference"/>
          <w:rFonts w:ascii="Arial" w:hAnsi="Arial" w:cs="Arial"/>
          <w:sz w:val="24"/>
          <w:szCs w:val="24"/>
        </w:rPr>
        <w:t>Tổ chức tín dụng</w:t>
      </w:r>
      <w:r w:rsidR="00A21990" w:rsidRPr="00AE4956">
        <w:rPr>
          <w:rStyle w:val="CommentReference"/>
          <w:rFonts w:ascii="Arial" w:hAnsi="Arial" w:cs="Arial"/>
          <w:sz w:val="24"/>
          <w:szCs w:val="24"/>
        </w:rPr>
        <w:t xml:space="preserve"> nhằm </w:t>
      </w:r>
      <w:r w:rsidR="00A21990" w:rsidRPr="009C1863">
        <w:rPr>
          <w:rStyle w:val="CommentReference"/>
          <w:rFonts w:ascii="Arial" w:hAnsi="Arial" w:cs="Arial"/>
          <w:sz w:val="24"/>
          <w:szCs w:val="24"/>
        </w:rPr>
        <w:t>thanh toán Dư nợ khoản vay của Người được bảo hiểm.</w:t>
      </w:r>
      <w:r w:rsidR="00A21990" w:rsidRPr="00AE4956">
        <w:rPr>
          <w:rStyle w:val="CommentReference"/>
          <w:rFonts w:ascii="Arial" w:hAnsi="Arial" w:cs="Arial"/>
          <w:sz w:val="24"/>
          <w:szCs w:val="24"/>
        </w:rPr>
        <w:t xml:space="preserve">  </w:t>
      </w:r>
    </w:p>
    <w:p w14:paraId="0A428023" w14:textId="5EB0F3A1" w:rsidR="00DA0EBA" w:rsidRPr="00AE4956" w:rsidRDefault="007A01FD" w:rsidP="009C1863">
      <w:pPr>
        <w:pStyle w:val="ListParagraph"/>
        <w:numPr>
          <w:ilvl w:val="0"/>
          <w:numId w:val="84"/>
        </w:numPr>
        <w:spacing w:before="120" w:after="120"/>
        <w:ind w:left="1134" w:hanging="567"/>
        <w:contextualSpacing w:val="0"/>
        <w:jc w:val="both"/>
        <w:rPr>
          <w:rStyle w:val="CommentReference"/>
          <w:rFonts w:ascii="Arial" w:hAnsi="Arial" w:cs="Arial"/>
          <w:sz w:val="24"/>
          <w:szCs w:val="24"/>
        </w:rPr>
      </w:pPr>
      <w:r w:rsidRPr="00AE4956">
        <w:rPr>
          <w:rStyle w:val="CommentReference"/>
          <w:rFonts w:ascii="Arial" w:hAnsi="Arial" w:cs="Arial"/>
          <w:sz w:val="24"/>
          <w:szCs w:val="24"/>
        </w:rPr>
        <w:t>Nếu Số tiền bảo hiểm được chi trả lớn hơn Dư nợ khoản vay của Người được bảo hiểm tại thời điểm xảy ra sự kiện được bảo hiểm, Công ty sẽ chi tr</w:t>
      </w:r>
      <w:r w:rsidRPr="009C1863">
        <w:rPr>
          <w:rStyle w:val="CommentReference"/>
          <w:rFonts w:ascii="Arial" w:hAnsi="Arial" w:cs="Arial"/>
          <w:sz w:val="24"/>
          <w:szCs w:val="24"/>
        </w:rPr>
        <w:t xml:space="preserve">ả cho </w:t>
      </w:r>
      <w:r w:rsidR="00260BDA">
        <w:rPr>
          <w:rStyle w:val="CommentReference"/>
          <w:rFonts w:ascii="Arial" w:hAnsi="Arial" w:cs="Arial"/>
          <w:sz w:val="24"/>
          <w:szCs w:val="24"/>
        </w:rPr>
        <w:t>Tổ chức tín dụng</w:t>
      </w:r>
      <w:r w:rsidRPr="009C1863">
        <w:rPr>
          <w:rStyle w:val="CommentReference"/>
          <w:rFonts w:ascii="Arial" w:hAnsi="Arial" w:cs="Arial"/>
          <w:sz w:val="24"/>
          <w:szCs w:val="24"/>
        </w:rPr>
        <w:t xml:space="preserve"> toàn bộ Dư nợ khoản vay từ Số tiền bảo hiểm. Phần chênh lệch </w:t>
      </w:r>
      <w:r w:rsidR="00250A16" w:rsidRPr="009C1863">
        <w:rPr>
          <w:rStyle w:val="CommentReference"/>
          <w:rFonts w:ascii="Arial" w:hAnsi="Arial" w:cs="Arial"/>
          <w:sz w:val="24"/>
          <w:szCs w:val="24"/>
        </w:rPr>
        <w:t xml:space="preserve">còn lại </w:t>
      </w:r>
      <w:r w:rsidRPr="009C1863">
        <w:rPr>
          <w:rStyle w:val="CommentReference"/>
          <w:rFonts w:ascii="Arial" w:hAnsi="Arial" w:cs="Arial"/>
          <w:sz w:val="24"/>
          <w:szCs w:val="24"/>
        </w:rPr>
        <w:t xml:space="preserve">giữa Số tiền bảo hiểm và Dư nợ khoản vay sẽ được Công ty chi trả </w:t>
      </w:r>
      <w:proofErr w:type="gramStart"/>
      <w:r w:rsidRPr="009C1863">
        <w:rPr>
          <w:rStyle w:val="CommentReference"/>
          <w:rFonts w:ascii="Arial" w:hAnsi="Arial" w:cs="Arial"/>
          <w:sz w:val="24"/>
          <w:szCs w:val="24"/>
        </w:rPr>
        <w:t>theo</w:t>
      </w:r>
      <w:proofErr w:type="gramEnd"/>
      <w:r w:rsidRPr="009C1863">
        <w:rPr>
          <w:rStyle w:val="CommentReference"/>
          <w:rFonts w:ascii="Arial" w:hAnsi="Arial" w:cs="Arial"/>
          <w:sz w:val="24"/>
          <w:szCs w:val="24"/>
        </w:rPr>
        <w:t xml:space="preserve"> thứ tự ưu tiên như sau: cho Người được bảo hiểm, nếu Người được bảo hiểm còn sống; hoặc Người thụ hưởng; hoặc người thừa kế hợp pháp của Người được bảo hiểm.</w:t>
      </w:r>
    </w:p>
    <w:p w14:paraId="343A7F4E" w14:textId="77777777" w:rsidR="00341D8E" w:rsidRPr="00AE4956" w:rsidRDefault="00341D8E" w:rsidP="009C1863">
      <w:pPr>
        <w:pStyle w:val="Heading2"/>
        <w:numPr>
          <w:ilvl w:val="1"/>
          <w:numId w:val="45"/>
        </w:numPr>
        <w:tabs>
          <w:tab w:val="clear" w:pos="284"/>
        </w:tabs>
        <w:spacing w:before="120" w:after="120"/>
        <w:jc w:val="both"/>
        <w:rPr>
          <w:sz w:val="24"/>
          <w:szCs w:val="24"/>
          <w:u w:val="none"/>
        </w:rPr>
      </w:pPr>
      <w:r w:rsidRPr="00AE4956">
        <w:rPr>
          <w:sz w:val="24"/>
          <w:szCs w:val="24"/>
          <w:u w:val="none"/>
        </w:rPr>
        <w:t xml:space="preserve">Thời hạn nộp yêu cầu giải quyết quyền lợi bảo hiểm </w:t>
      </w:r>
    </w:p>
    <w:p w14:paraId="43329CD7" w14:textId="77777777" w:rsidR="00DA0EBA" w:rsidRPr="00AE4956" w:rsidRDefault="002E64B7" w:rsidP="009C1863">
      <w:pPr>
        <w:widowControl w:val="0"/>
        <w:spacing w:before="120" w:after="120"/>
        <w:ind w:left="567"/>
        <w:jc w:val="both"/>
        <w:rPr>
          <w:rFonts w:ascii="Arial" w:hAnsi="Arial" w:cs="Arial"/>
          <w:color w:val="000000"/>
          <w:sz w:val="24"/>
          <w:szCs w:val="24"/>
          <w:lang w:val="vi-VN"/>
        </w:rPr>
      </w:pPr>
      <w:r w:rsidRPr="00AE4956">
        <w:rPr>
          <w:rFonts w:ascii="Arial" w:hAnsi="Arial" w:cs="Arial"/>
          <w:color w:val="000000"/>
          <w:sz w:val="24"/>
          <w:szCs w:val="24"/>
          <w:lang w:val="vi-VN"/>
        </w:rPr>
        <w:t xml:space="preserve">Thời hạn tối đa là 12 tháng kể từ ngày xảy ra sự kiện bảo hiểm, trừ trường hợp bất khả kháng </w:t>
      </w:r>
      <w:r w:rsidRPr="00AE4956">
        <w:rPr>
          <w:rFonts w:ascii="Arial" w:hAnsi="Arial" w:cs="Arial"/>
          <w:color w:val="000000"/>
          <w:sz w:val="24"/>
          <w:szCs w:val="24"/>
          <w:lang w:val="pt-BR"/>
        </w:rPr>
        <w:t xml:space="preserve">hoặc có lý do chính đáng được Công ty chấp </w:t>
      </w:r>
      <w:r w:rsidRPr="00AE4956">
        <w:rPr>
          <w:rFonts w:ascii="Arial" w:hAnsi="Arial" w:cs="Arial"/>
          <w:color w:val="000000"/>
          <w:sz w:val="24"/>
          <w:szCs w:val="24"/>
          <w:lang w:val="vi-VN"/>
        </w:rPr>
        <w:t>thu</w:t>
      </w:r>
      <w:r w:rsidRPr="00AE4956">
        <w:rPr>
          <w:rFonts w:ascii="Arial" w:hAnsi="Arial" w:cs="Arial"/>
          <w:color w:val="000000"/>
          <w:sz w:val="24"/>
          <w:szCs w:val="24"/>
          <w:lang w:val="pt-BR"/>
        </w:rPr>
        <w:t>ận</w:t>
      </w:r>
      <w:r w:rsidRPr="00AE4956">
        <w:rPr>
          <w:rFonts w:ascii="Arial" w:hAnsi="Arial" w:cs="Arial"/>
          <w:color w:val="000000"/>
          <w:sz w:val="24"/>
          <w:szCs w:val="24"/>
          <w:lang w:val="vi-VN"/>
        </w:rPr>
        <w:t xml:space="preserve">. </w:t>
      </w:r>
    </w:p>
    <w:p w14:paraId="07B7C537" w14:textId="77777777" w:rsidR="006B4C7C" w:rsidRPr="00AE4956" w:rsidRDefault="006B4C7C" w:rsidP="009C1863">
      <w:pPr>
        <w:pStyle w:val="Heading2"/>
        <w:numPr>
          <w:ilvl w:val="1"/>
          <w:numId w:val="45"/>
        </w:numPr>
        <w:tabs>
          <w:tab w:val="clear" w:pos="284"/>
        </w:tabs>
        <w:spacing w:before="120" w:after="120"/>
        <w:jc w:val="both"/>
        <w:rPr>
          <w:sz w:val="24"/>
          <w:szCs w:val="24"/>
          <w:u w:val="none"/>
          <w:lang w:val="vi-VN"/>
        </w:rPr>
      </w:pPr>
      <w:r w:rsidRPr="00AE4956">
        <w:rPr>
          <w:sz w:val="24"/>
          <w:szCs w:val="24"/>
          <w:u w:val="none"/>
          <w:lang w:val="vi-VN"/>
        </w:rPr>
        <w:t>Thời hạn</w:t>
      </w:r>
      <w:r w:rsidR="0064470A" w:rsidRPr="00AE4956">
        <w:rPr>
          <w:sz w:val="24"/>
          <w:szCs w:val="24"/>
          <w:u w:val="none"/>
          <w:lang w:val="vi-VN"/>
        </w:rPr>
        <w:t xml:space="preserve"> và phương thức</w:t>
      </w:r>
      <w:r w:rsidRPr="00AE4956">
        <w:rPr>
          <w:sz w:val="24"/>
          <w:szCs w:val="24"/>
          <w:u w:val="none"/>
          <w:lang w:val="vi-VN"/>
        </w:rPr>
        <w:t xml:space="preserve"> chi trả quyền lợi bảo hiểm</w:t>
      </w:r>
    </w:p>
    <w:p w14:paraId="3015920B" w14:textId="77777777" w:rsidR="006B4C7C" w:rsidRPr="00AE4956" w:rsidRDefault="00B733D3" w:rsidP="009C1863">
      <w:pPr>
        <w:spacing w:before="120" w:after="120"/>
        <w:ind w:left="567"/>
        <w:jc w:val="both"/>
        <w:rPr>
          <w:rFonts w:ascii="Arial" w:hAnsi="Arial" w:cs="Arial"/>
          <w:sz w:val="24"/>
          <w:szCs w:val="24"/>
          <w:lang w:val="vi-VN"/>
        </w:rPr>
      </w:pPr>
      <w:r w:rsidRPr="00AE4956">
        <w:rPr>
          <w:rFonts w:ascii="Arial" w:hAnsi="Arial" w:cs="Arial"/>
          <w:sz w:val="24"/>
          <w:szCs w:val="24"/>
          <w:lang w:val="vi-VN"/>
        </w:rPr>
        <w:t xml:space="preserve">Kể từ khi nhận Hồ sơ yêu cầu chi trả quyền lợi bảo hiểm đầy đủ và hợp lệ, </w:t>
      </w:r>
      <w:r w:rsidR="0064470A" w:rsidRPr="00AE4956">
        <w:rPr>
          <w:rFonts w:ascii="Arial" w:hAnsi="Arial" w:cs="Arial"/>
          <w:sz w:val="24"/>
          <w:szCs w:val="24"/>
          <w:lang w:val="vi-VN"/>
        </w:rPr>
        <w:t xml:space="preserve">Công ty có trách nhiệm xem xét giải quyết yêu cầu </w:t>
      </w:r>
      <w:r w:rsidR="00F9173F" w:rsidRPr="00AE4956">
        <w:rPr>
          <w:rFonts w:ascii="Arial" w:hAnsi="Arial" w:cs="Arial"/>
          <w:sz w:val="24"/>
          <w:szCs w:val="24"/>
          <w:lang w:val="vi-VN"/>
        </w:rPr>
        <w:t>chi trả</w:t>
      </w:r>
      <w:r w:rsidR="0064470A" w:rsidRPr="00AE4956">
        <w:rPr>
          <w:rFonts w:ascii="Arial" w:hAnsi="Arial" w:cs="Arial"/>
          <w:sz w:val="24"/>
          <w:szCs w:val="24"/>
          <w:lang w:val="vi-VN"/>
        </w:rPr>
        <w:t xml:space="preserve"> </w:t>
      </w:r>
      <w:r w:rsidR="005D312F" w:rsidRPr="00AE4956">
        <w:rPr>
          <w:rFonts w:ascii="Arial" w:hAnsi="Arial" w:cs="Arial"/>
          <w:sz w:val="24"/>
          <w:szCs w:val="24"/>
          <w:lang w:val="vi-VN"/>
        </w:rPr>
        <w:t>quyền lợi bảo hiểm</w:t>
      </w:r>
      <w:r w:rsidRPr="00AE4956">
        <w:rPr>
          <w:rFonts w:ascii="Arial" w:hAnsi="Arial" w:cs="Arial"/>
          <w:sz w:val="24"/>
          <w:szCs w:val="24"/>
          <w:lang w:val="vi-VN"/>
        </w:rPr>
        <w:t xml:space="preserve"> </w:t>
      </w:r>
      <w:r w:rsidR="0064470A" w:rsidRPr="00AE4956">
        <w:rPr>
          <w:rFonts w:ascii="Arial" w:hAnsi="Arial" w:cs="Arial"/>
          <w:sz w:val="24"/>
          <w:szCs w:val="24"/>
          <w:lang w:val="vi-VN"/>
        </w:rPr>
        <w:t>trong thời gian 30 ngày</w:t>
      </w:r>
      <w:r w:rsidRPr="00AE4956">
        <w:rPr>
          <w:rFonts w:ascii="Arial" w:hAnsi="Arial" w:cs="Arial"/>
          <w:sz w:val="24"/>
          <w:szCs w:val="24"/>
          <w:lang w:val="vi-VN"/>
        </w:rPr>
        <w:t>.</w:t>
      </w:r>
    </w:p>
    <w:p w14:paraId="46907947" w14:textId="67E0A61E" w:rsidR="006B4C7C" w:rsidRPr="00AE4956" w:rsidRDefault="00121FAB" w:rsidP="009C1863">
      <w:pPr>
        <w:spacing w:before="120" w:after="120"/>
        <w:ind w:left="567"/>
        <w:jc w:val="both"/>
        <w:rPr>
          <w:rFonts w:ascii="Arial" w:hAnsi="Arial" w:cs="Arial"/>
          <w:sz w:val="24"/>
          <w:szCs w:val="24"/>
          <w:lang w:val="vi-VN"/>
        </w:rPr>
      </w:pPr>
      <w:r>
        <w:rPr>
          <w:rFonts w:ascii="Arial" w:hAnsi="Arial" w:cs="Arial"/>
          <w:color w:val="000000"/>
          <w:sz w:val="24"/>
          <w:szCs w:val="24"/>
          <w:lang w:val="pt-BR"/>
        </w:rPr>
        <w:lastRenderedPageBreak/>
        <w:t>Nếu Công ty không giải quyết yêu cầu chi trả quyền lợi bảo hiểm trong thời hạn nêu trên</w:t>
      </w:r>
      <w:r w:rsidR="0064470A" w:rsidRPr="009C1863">
        <w:rPr>
          <w:rFonts w:ascii="Arial" w:hAnsi="Arial" w:cs="Arial"/>
          <w:color w:val="000000"/>
          <w:sz w:val="24"/>
          <w:szCs w:val="24"/>
          <w:lang w:val="pt-BR"/>
        </w:rPr>
        <w:t>,</w:t>
      </w:r>
      <w:r w:rsidR="0064470A" w:rsidRPr="00AE4956">
        <w:rPr>
          <w:rFonts w:ascii="Arial" w:hAnsi="Arial" w:cs="Arial"/>
          <w:color w:val="000000"/>
          <w:sz w:val="24"/>
          <w:szCs w:val="24"/>
          <w:lang w:val="pt-BR"/>
        </w:rPr>
        <w:t xml:space="preserve"> Công ty </w:t>
      </w:r>
      <w:r w:rsidR="007A01FD" w:rsidRPr="00AE4956">
        <w:rPr>
          <w:rFonts w:ascii="Arial" w:hAnsi="Arial" w:cs="Arial"/>
          <w:color w:val="000000"/>
          <w:sz w:val="24"/>
          <w:szCs w:val="24"/>
          <w:lang w:val="pt-BR"/>
        </w:rPr>
        <w:t>sẽ</w:t>
      </w:r>
      <w:r w:rsidR="0064470A" w:rsidRPr="00AE4956">
        <w:rPr>
          <w:rFonts w:ascii="Arial" w:hAnsi="Arial" w:cs="Arial"/>
          <w:color w:val="000000"/>
          <w:sz w:val="24"/>
          <w:szCs w:val="24"/>
          <w:lang w:val="pt-BR"/>
        </w:rPr>
        <w:t xml:space="preserve"> trả lãi cho phần quyền lợi chậm trả tương ứng với thời gian </w:t>
      </w:r>
      <w:r w:rsidR="005D312F" w:rsidRPr="00AE4956">
        <w:rPr>
          <w:rFonts w:ascii="Arial" w:hAnsi="Arial" w:cs="Arial"/>
          <w:color w:val="000000"/>
          <w:sz w:val="24"/>
          <w:szCs w:val="24"/>
          <w:lang w:val="pt-BR"/>
        </w:rPr>
        <w:t>chậm trả</w:t>
      </w:r>
      <w:r w:rsidR="0064470A" w:rsidRPr="00AE4956">
        <w:rPr>
          <w:rFonts w:ascii="Arial" w:hAnsi="Arial" w:cs="Arial"/>
          <w:color w:val="000000"/>
          <w:sz w:val="24"/>
          <w:szCs w:val="24"/>
          <w:lang w:val="pt-BR"/>
        </w:rPr>
        <w:t xml:space="preserve"> theo mức lãi suất cơ bản do Ngân hàng Nhà nước Việt Nam công bố vào thời điểm chi trả</w:t>
      </w:r>
      <w:r w:rsidR="0064470A" w:rsidRPr="00AE4956">
        <w:rPr>
          <w:rFonts w:ascii="Arial" w:hAnsi="Arial" w:cs="Arial"/>
          <w:sz w:val="24"/>
          <w:szCs w:val="24"/>
          <w:lang w:val="vi-VN"/>
        </w:rPr>
        <w:t>.</w:t>
      </w:r>
    </w:p>
    <w:p w14:paraId="2F8964FF" w14:textId="4BEE7EDC" w:rsidR="0064470A" w:rsidRPr="00AE4956" w:rsidRDefault="0064470A" w:rsidP="009C1863">
      <w:pPr>
        <w:spacing w:before="120" w:after="120"/>
        <w:ind w:left="567"/>
        <w:jc w:val="both"/>
        <w:rPr>
          <w:rFonts w:ascii="Arial" w:hAnsi="Arial" w:cs="Arial"/>
          <w:sz w:val="24"/>
          <w:szCs w:val="24"/>
          <w:lang w:val="vi-VN"/>
        </w:rPr>
      </w:pPr>
      <w:r w:rsidRPr="00AE4956">
        <w:rPr>
          <w:rFonts w:ascii="Arial" w:hAnsi="Arial" w:cs="Arial"/>
          <w:color w:val="000000"/>
          <w:sz w:val="24"/>
          <w:szCs w:val="24"/>
          <w:lang w:val="pt-BR"/>
        </w:rPr>
        <w:t xml:space="preserve">Việc chi trả </w:t>
      </w:r>
      <w:r w:rsidR="002E64B7" w:rsidRPr="00AE4956">
        <w:rPr>
          <w:rFonts w:ascii="Arial" w:hAnsi="Arial" w:cs="Arial"/>
          <w:color w:val="000000"/>
          <w:sz w:val="24"/>
          <w:szCs w:val="24"/>
          <w:lang w:val="vi-VN"/>
        </w:rPr>
        <w:t>quyền lợi</w:t>
      </w:r>
      <w:r w:rsidRPr="00AE4956">
        <w:rPr>
          <w:rFonts w:ascii="Arial" w:hAnsi="Arial" w:cs="Arial"/>
          <w:color w:val="000000"/>
          <w:sz w:val="24"/>
          <w:szCs w:val="24"/>
          <w:lang w:val="pt-BR"/>
        </w:rPr>
        <w:t xml:space="preserve"> sẽ được thực hiện bằng tiền mặt, séc, chuyển khoản hoặc</w:t>
      </w:r>
      <w:r w:rsidR="00121FAB">
        <w:rPr>
          <w:rFonts w:ascii="Arial" w:hAnsi="Arial" w:cs="Arial"/>
          <w:color w:val="000000"/>
          <w:sz w:val="24"/>
          <w:szCs w:val="24"/>
          <w:lang w:val="pt-BR"/>
        </w:rPr>
        <w:t xml:space="preserve"> theo thỏa thuận giữa Công ty và người nhận quyền lợi bảo hiểm</w:t>
      </w:r>
      <w:r w:rsidRPr="00AE4956">
        <w:rPr>
          <w:rFonts w:ascii="Arial" w:hAnsi="Arial" w:cs="Arial"/>
          <w:sz w:val="24"/>
          <w:szCs w:val="24"/>
          <w:lang w:val="vi-VN"/>
        </w:rPr>
        <w:t>.</w:t>
      </w:r>
    </w:p>
    <w:p w14:paraId="44F45A10" w14:textId="77777777" w:rsidR="00341D8E" w:rsidRPr="00AE4956" w:rsidRDefault="00341D8E" w:rsidP="009C1863">
      <w:pPr>
        <w:pStyle w:val="Heading2"/>
        <w:numPr>
          <w:ilvl w:val="1"/>
          <w:numId w:val="45"/>
        </w:numPr>
        <w:tabs>
          <w:tab w:val="clear" w:pos="284"/>
        </w:tabs>
        <w:spacing w:before="120" w:after="120"/>
        <w:jc w:val="both"/>
        <w:rPr>
          <w:sz w:val="24"/>
          <w:szCs w:val="24"/>
          <w:u w:val="none"/>
          <w:lang w:val="vi-VN"/>
        </w:rPr>
      </w:pPr>
      <w:r w:rsidRPr="00AE4956">
        <w:rPr>
          <w:sz w:val="24"/>
          <w:szCs w:val="24"/>
          <w:u w:val="none"/>
          <w:lang w:val="vi-VN"/>
        </w:rPr>
        <w:t>Hồ sơ yêu cầu chi trả quyền lợi bảo hiểm</w:t>
      </w:r>
    </w:p>
    <w:p w14:paraId="6D2FDFF7" w14:textId="7C74D5FD" w:rsidR="00C33D4A" w:rsidRPr="00AE4956" w:rsidRDefault="005E65A3" w:rsidP="009C1863">
      <w:pPr>
        <w:spacing w:before="120" w:after="120"/>
        <w:ind w:left="567"/>
        <w:jc w:val="both"/>
        <w:rPr>
          <w:rFonts w:ascii="Arial" w:hAnsi="Arial" w:cs="Arial"/>
          <w:color w:val="000000"/>
          <w:sz w:val="24"/>
          <w:szCs w:val="24"/>
          <w:lang w:val="vi-VN"/>
        </w:rPr>
      </w:pPr>
      <w:r>
        <w:rPr>
          <w:rFonts w:ascii="Arial" w:hAnsi="Arial" w:cs="Arial"/>
          <w:color w:val="000000"/>
          <w:sz w:val="24"/>
          <w:szCs w:val="24"/>
          <w:lang w:val="en-US"/>
        </w:rPr>
        <w:t>Bên mua bảo hiểm</w:t>
      </w:r>
      <w:r w:rsidR="00260BDA">
        <w:rPr>
          <w:rFonts w:ascii="Arial" w:hAnsi="Arial" w:cs="Arial"/>
          <w:color w:val="000000"/>
          <w:sz w:val="24"/>
          <w:szCs w:val="24"/>
          <w:lang w:val="en-US"/>
        </w:rPr>
        <w:t xml:space="preserve"> hoặc Tổ chức tín dụng</w:t>
      </w:r>
      <w:r w:rsidR="00C33D4A" w:rsidRPr="00AE4956">
        <w:rPr>
          <w:rFonts w:ascii="Arial" w:hAnsi="Arial" w:cs="Arial"/>
          <w:color w:val="000000"/>
          <w:sz w:val="24"/>
          <w:szCs w:val="24"/>
          <w:lang w:val="pt-BR"/>
        </w:rPr>
        <w:t xml:space="preserve"> </w:t>
      </w:r>
      <w:r w:rsidR="00896FE1" w:rsidRPr="00AE4956">
        <w:rPr>
          <w:rFonts w:ascii="Arial" w:hAnsi="Arial" w:cs="Arial"/>
          <w:color w:val="000000"/>
          <w:sz w:val="24"/>
          <w:szCs w:val="24"/>
          <w:lang w:val="vi-VN"/>
        </w:rPr>
        <w:t>sẽ</w:t>
      </w:r>
      <w:r w:rsidR="00C33D4A" w:rsidRPr="00AE4956">
        <w:rPr>
          <w:rFonts w:ascii="Arial" w:hAnsi="Arial" w:cs="Arial"/>
          <w:color w:val="000000"/>
          <w:sz w:val="24"/>
          <w:szCs w:val="24"/>
          <w:lang w:val="pt-BR"/>
        </w:rPr>
        <w:t xml:space="preserve"> </w:t>
      </w:r>
      <w:r w:rsidR="00D667B9" w:rsidRPr="00AE4956">
        <w:rPr>
          <w:rFonts w:ascii="Arial" w:hAnsi="Arial" w:cs="Arial"/>
          <w:color w:val="000000"/>
          <w:sz w:val="24"/>
          <w:szCs w:val="24"/>
          <w:lang w:val="vi-VN"/>
        </w:rPr>
        <w:t>nộp</w:t>
      </w:r>
      <w:r w:rsidR="00D667B9" w:rsidRPr="00AE4956">
        <w:rPr>
          <w:rFonts w:ascii="Arial" w:hAnsi="Arial" w:cs="Arial"/>
          <w:color w:val="000000"/>
          <w:sz w:val="24"/>
          <w:szCs w:val="24"/>
          <w:lang w:val="pt-BR"/>
        </w:rPr>
        <w:t xml:space="preserve"> </w:t>
      </w:r>
      <w:r w:rsidR="00C33D4A" w:rsidRPr="00AE4956">
        <w:rPr>
          <w:rFonts w:ascii="Arial" w:hAnsi="Arial" w:cs="Arial"/>
          <w:color w:val="000000"/>
          <w:sz w:val="24"/>
          <w:szCs w:val="24"/>
          <w:lang w:val="pt-BR"/>
        </w:rPr>
        <w:t>cho Công ty các giấy tờ sau để yêu cầu chi trả quyền lợi bảo hiểm</w:t>
      </w:r>
      <w:r w:rsidR="00C33D4A" w:rsidRPr="00AE4956">
        <w:rPr>
          <w:rFonts w:ascii="Arial" w:hAnsi="Arial" w:cs="Arial"/>
          <w:color w:val="000000"/>
          <w:sz w:val="24"/>
          <w:szCs w:val="24"/>
          <w:lang w:val="vi-VN"/>
        </w:rPr>
        <w:t xml:space="preserve"> tương ứng như sau</w:t>
      </w:r>
      <w:r w:rsidR="00BA67D1" w:rsidRPr="00AE4956">
        <w:rPr>
          <w:rFonts w:ascii="Arial" w:hAnsi="Arial" w:cs="Arial"/>
          <w:color w:val="000000"/>
          <w:sz w:val="24"/>
          <w:szCs w:val="24"/>
          <w:lang w:val="vi-VN"/>
        </w:rPr>
        <w:t>:</w:t>
      </w:r>
    </w:p>
    <w:p w14:paraId="60B003DC" w14:textId="77777777" w:rsidR="00896FE1" w:rsidRPr="00AE4956" w:rsidRDefault="007A01FD" w:rsidP="009C1863">
      <w:pPr>
        <w:pStyle w:val="ListParagraph"/>
        <w:numPr>
          <w:ilvl w:val="0"/>
          <w:numId w:val="4"/>
        </w:numPr>
        <w:spacing w:before="120" w:after="120"/>
        <w:ind w:left="993" w:hanging="426"/>
        <w:contextualSpacing w:val="0"/>
        <w:jc w:val="both"/>
        <w:rPr>
          <w:rFonts w:ascii="Arial" w:hAnsi="Arial" w:cs="Arial"/>
          <w:sz w:val="24"/>
          <w:szCs w:val="24"/>
          <w:lang w:val="vi-VN"/>
        </w:rPr>
      </w:pPr>
      <w:r w:rsidRPr="00AE4956">
        <w:rPr>
          <w:rFonts w:ascii="Arial" w:hAnsi="Arial" w:cs="Arial"/>
          <w:color w:val="000000"/>
          <w:sz w:val="24"/>
          <w:szCs w:val="24"/>
          <w:lang w:val="en-US"/>
        </w:rPr>
        <w:t>Hồ sơ</w:t>
      </w:r>
      <w:r w:rsidR="007B159C" w:rsidRPr="00AE4956">
        <w:rPr>
          <w:rFonts w:ascii="Arial" w:hAnsi="Arial" w:cs="Arial"/>
          <w:color w:val="000000"/>
          <w:sz w:val="24"/>
          <w:szCs w:val="24"/>
          <w:lang w:val="vi-VN"/>
        </w:rPr>
        <w:t xml:space="preserve"> </w:t>
      </w:r>
      <w:r w:rsidR="00896FE1" w:rsidRPr="00AE4956">
        <w:rPr>
          <w:rFonts w:ascii="Arial" w:hAnsi="Arial" w:cs="Arial"/>
          <w:color w:val="000000"/>
          <w:sz w:val="24"/>
          <w:szCs w:val="24"/>
          <w:lang w:val="pt-BR"/>
        </w:rPr>
        <w:t xml:space="preserve">yêu cầu chi trả quyền lợi bảo hiểm đã được điền thông tin đầy đủ và chính xác </w:t>
      </w:r>
      <w:proofErr w:type="gramStart"/>
      <w:r w:rsidR="00896FE1" w:rsidRPr="00AE4956">
        <w:rPr>
          <w:rFonts w:ascii="Arial" w:hAnsi="Arial" w:cs="Arial"/>
          <w:color w:val="000000"/>
          <w:sz w:val="24"/>
          <w:szCs w:val="24"/>
          <w:lang w:val="pt-BR"/>
        </w:rPr>
        <w:t>theo</w:t>
      </w:r>
      <w:proofErr w:type="gramEnd"/>
      <w:r w:rsidR="00896FE1" w:rsidRPr="00AE4956">
        <w:rPr>
          <w:rFonts w:ascii="Arial" w:hAnsi="Arial" w:cs="Arial"/>
          <w:color w:val="000000"/>
          <w:sz w:val="24"/>
          <w:szCs w:val="24"/>
          <w:lang w:val="pt-BR"/>
        </w:rPr>
        <w:t xml:space="preserve"> mẫu của Công ty</w:t>
      </w:r>
      <w:r w:rsidR="00317B9C" w:rsidRPr="00AE4956">
        <w:rPr>
          <w:rFonts w:ascii="Arial" w:hAnsi="Arial" w:cs="Arial"/>
          <w:color w:val="000000"/>
          <w:sz w:val="24"/>
          <w:szCs w:val="24"/>
          <w:lang w:val="vi-VN"/>
        </w:rPr>
        <w:t>.</w:t>
      </w:r>
    </w:p>
    <w:p w14:paraId="5B90F5F2" w14:textId="77777777" w:rsidR="00896FE1" w:rsidRPr="00AE4956" w:rsidRDefault="001E3475" w:rsidP="009C1863">
      <w:pPr>
        <w:pStyle w:val="ListParagraph"/>
        <w:numPr>
          <w:ilvl w:val="0"/>
          <w:numId w:val="4"/>
        </w:numPr>
        <w:spacing w:before="120" w:after="120"/>
        <w:ind w:left="993" w:hanging="426"/>
        <w:contextualSpacing w:val="0"/>
        <w:jc w:val="both"/>
        <w:rPr>
          <w:rFonts w:ascii="Arial" w:hAnsi="Arial" w:cs="Arial"/>
          <w:sz w:val="24"/>
          <w:szCs w:val="24"/>
          <w:lang w:val="vi-VN"/>
        </w:rPr>
      </w:pPr>
      <w:r w:rsidRPr="00AE4956">
        <w:rPr>
          <w:rFonts w:ascii="Arial" w:hAnsi="Arial" w:cs="Arial"/>
          <w:color w:val="000000"/>
          <w:sz w:val="24"/>
          <w:szCs w:val="24"/>
          <w:lang w:val="vi-VN"/>
        </w:rPr>
        <w:t>Các giấy tờ chứng minh s</w:t>
      </w:r>
      <w:r w:rsidR="00896FE1" w:rsidRPr="00AE4956">
        <w:rPr>
          <w:rFonts w:ascii="Arial" w:hAnsi="Arial" w:cs="Arial"/>
          <w:color w:val="000000"/>
          <w:sz w:val="24"/>
          <w:szCs w:val="24"/>
          <w:lang w:val="vi-VN"/>
        </w:rPr>
        <w:t>ự kiện bảo hiểm:</w:t>
      </w:r>
    </w:p>
    <w:p w14:paraId="63383BC0" w14:textId="77777777" w:rsidR="00896FE1" w:rsidRPr="00AE4956" w:rsidRDefault="00896FE1" w:rsidP="009C1863">
      <w:pPr>
        <w:pStyle w:val="ListParagraph"/>
        <w:numPr>
          <w:ilvl w:val="0"/>
          <w:numId w:val="5"/>
        </w:numPr>
        <w:spacing w:before="120" w:after="120"/>
        <w:ind w:left="1276" w:hanging="283"/>
        <w:contextualSpacing w:val="0"/>
        <w:jc w:val="both"/>
        <w:rPr>
          <w:rFonts w:ascii="Arial" w:hAnsi="Arial" w:cs="Arial"/>
          <w:color w:val="000000"/>
          <w:sz w:val="24"/>
          <w:szCs w:val="24"/>
          <w:lang w:val="pt-BR"/>
        </w:rPr>
      </w:pPr>
      <w:r w:rsidRPr="00AE4956">
        <w:rPr>
          <w:rFonts w:ascii="Arial" w:hAnsi="Arial" w:cs="Arial"/>
          <w:i/>
          <w:color w:val="000000"/>
          <w:sz w:val="24"/>
          <w:szCs w:val="24"/>
          <w:lang w:val="vi-VN"/>
        </w:rPr>
        <w:t>Trường hợp tử vong</w:t>
      </w:r>
      <w:r w:rsidRPr="00AE4956">
        <w:rPr>
          <w:rFonts w:ascii="Arial" w:hAnsi="Arial" w:cs="Arial"/>
          <w:color w:val="000000"/>
          <w:sz w:val="24"/>
          <w:szCs w:val="24"/>
          <w:lang w:val="vi-VN"/>
        </w:rPr>
        <w:t xml:space="preserve">: </w:t>
      </w:r>
      <w:r w:rsidR="00C92241" w:rsidRPr="00AE4956">
        <w:rPr>
          <w:rFonts w:ascii="Arial" w:hAnsi="Arial" w:cs="Arial"/>
          <w:color w:val="000000"/>
          <w:sz w:val="24"/>
          <w:szCs w:val="24"/>
          <w:lang w:val="vi-VN"/>
        </w:rPr>
        <w:t xml:space="preserve">Bản sao có chứng thực sao y bản chính của </w:t>
      </w:r>
      <w:r w:rsidR="00C14A51" w:rsidRPr="00AE4956">
        <w:rPr>
          <w:rFonts w:ascii="Arial" w:hAnsi="Arial" w:cs="Arial"/>
          <w:color w:val="000000"/>
          <w:sz w:val="24"/>
          <w:szCs w:val="24"/>
          <w:lang w:val="vi-VN"/>
        </w:rPr>
        <w:t>G</w:t>
      </w:r>
      <w:r w:rsidR="00C14A51" w:rsidRPr="00AE4956">
        <w:rPr>
          <w:rFonts w:ascii="Arial" w:hAnsi="Arial" w:cs="Arial"/>
          <w:color w:val="000000"/>
          <w:sz w:val="24"/>
          <w:szCs w:val="24"/>
          <w:lang w:val="pt-BR"/>
        </w:rPr>
        <w:t>iấy chứng tử</w:t>
      </w:r>
      <w:r w:rsidR="00C14A51" w:rsidRPr="00AE4956">
        <w:rPr>
          <w:rFonts w:ascii="Arial" w:hAnsi="Arial" w:cs="Arial"/>
          <w:color w:val="000000"/>
          <w:sz w:val="24"/>
          <w:szCs w:val="24"/>
          <w:lang w:val="vi-VN"/>
        </w:rPr>
        <w:t>,</w:t>
      </w:r>
      <w:r w:rsidR="00C14A51" w:rsidRPr="00AE4956">
        <w:rPr>
          <w:rFonts w:ascii="Arial" w:hAnsi="Arial" w:cs="Arial"/>
          <w:color w:val="000000"/>
          <w:sz w:val="24"/>
          <w:szCs w:val="24"/>
          <w:lang w:val="pt-BR"/>
        </w:rPr>
        <w:t xml:space="preserve"> </w:t>
      </w:r>
      <w:r w:rsidRPr="00AE4956">
        <w:rPr>
          <w:rFonts w:ascii="Arial" w:hAnsi="Arial" w:cs="Arial"/>
          <w:color w:val="000000"/>
          <w:sz w:val="24"/>
          <w:szCs w:val="24"/>
          <w:lang w:val="pt-BR"/>
        </w:rPr>
        <w:t>Giấy báo tử</w:t>
      </w:r>
      <w:r w:rsidR="00317B9C" w:rsidRPr="00AE4956">
        <w:rPr>
          <w:rFonts w:ascii="Arial" w:hAnsi="Arial" w:cs="Arial"/>
          <w:color w:val="000000" w:themeColor="text1"/>
          <w:sz w:val="24"/>
          <w:szCs w:val="24"/>
          <w:lang w:val="pt-BR"/>
        </w:rPr>
        <w:t>.</w:t>
      </w:r>
    </w:p>
    <w:p w14:paraId="7F5911BC" w14:textId="77777777" w:rsidR="001B0568" w:rsidRPr="00AE4956" w:rsidRDefault="001B0568" w:rsidP="009C1863">
      <w:pPr>
        <w:pStyle w:val="ListParagraph"/>
        <w:numPr>
          <w:ilvl w:val="0"/>
          <w:numId w:val="5"/>
        </w:numPr>
        <w:spacing w:before="120" w:after="120"/>
        <w:ind w:left="1276" w:hanging="283"/>
        <w:contextualSpacing w:val="0"/>
        <w:jc w:val="both"/>
        <w:rPr>
          <w:rFonts w:ascii="Arial" w:hAnsi="Arial" w:cs="Arial"/>
          <w:color w:val="000000"/>
          <w:lang w:val="vi-VN"/>
        </w:rPr>
      </w:pPr>
      <w:r w:rsidRPr="00AE4956">
        <w:rPr>
          <w:rFonts w:ascii="Arial" w:hAnsi="Arial" w:cs="Arial"/>
          <w:i/>
          <w:color w:val="000000"/>
          <w:sz w:val="24"/>
          <w:szCs w:val="24"/>
          <w:lang w:val="pt-BR"/>
        </w:rPr>
        <w:t>Trường hợp Thương tật toàn bộ vĩnh viễn</w:t>
      </w:r>
      <w:r w:rsidRPr="00AE4956">
        <w:rPr>
          <w:rFonts w:ascii="Arial" w:hAnsi="Arial" w:cs="Arial"/>
          <w:color w:val="000000"/>
          <w:lang w:val="vi-VN"/>
        </w:rPr>
        <w:t xml:space="preserve">: </w:t>
      </w:r>
    </w:p>
    <w:p w14:paraId="170A4319" w14:textId="77777777" w:rsidR="001B0568" w:rsidRPr="00AE4956" w:rsidRDefault="001B0568" w:rsidP="009C1863">
      <w:pPr>
        <w:pStyle w:val="ListParagraph"/>
        <w:numPr>
          <w:ilvl w:val="0"/>
          <w:numId w:val="140"/>
        </w:numPr>
        <w:spacing w:before="120" w:after="120"/>
        <w:ind w:left="1620" w:hanging="270"/>
        <w:contextualSpacing w:val="0"/>
        <w:jc w:val="both"/>
        <w:rPr>
          <w:rFonts w:ascii="Arial" w:hAnsi="Arial" w:cs="Arial"/>
          <w:color w:val="000000"/>
          <w:sz w:val="24"/>
          <w:szCs w:val="24"/>
          <w:lang w:val="vi-VN"/>
        </w:rPr>
      </w:pPr>
      <w:r w:rsidRPr="00AE4956">
        <w:rPr>
          <w:rFonts w:ascii="Arial" w:hAnsi="Arial" w:cs="Arial"/>
          <w:color w:val="000000"/>
          <w:sz w:val="24"/>
          <w:szCs w:val="24"/>
          <w:lang w:val="vi-VN"/>
        </w:rPr>
        <w:t xml:space="preserve">Trường hợp Người được bảo hiểm bị mất hoàn toàn và không thể phục hồi chức năng của các bộ phận cơ thể theo định nghĩa tại </w:t>
      </w:r>
      <w:r w:rsidR="00436974" w:rsidRPr="00AE4956">
        <w:rPr>
          <w:rFonts w:ascii="Arial" w:hAnsi="Arial" w:cs="Arial"/>
          <w:color w:val="000000"/>
          <w:sz w:val="24"/>
          <w:szCs w:val="24"/>
          <w:lang w:val="vi-VN"/>
        </w:rPr>
        <w:t>Điều 9.2</w:t>
      </w:r>
      <w:r w:rsidR="00250A16" w:rsidRPr="00AE4956">
        <w:rPr>
          <w:rFonts w:ascii="Arial" w:hAnsi="Arial" w:cs="Arial"/>
          <w:color w:val="000000"/>
          <w:sz w:val="24"/>
          <w:szCs w:val="24"/>
          <w:lang w:val="en-US"/>
        </w:rPr>
        <w:t>4</w:t>
      </w:r>
      <w:r w:rsidR="00436974" w:rsidRPr="00AE4956">
        <w:rPr>
          <w:rFonts w:ascii="Arial" w:hAnsi="Arial" w:cs="Arial"/>
          <w:color w:val="000000"/>
          <w:sz w:val="24"/>
          <w:szCs w:val="24"/>
          <w:lang w:val="vi-VN"/>
        </w:rPr>
        <w:t>.a)</w:t>
      </w:r>
      <w:r w:rsidRPr="00AE4956">
        <w:rPr>
          <w:rFonts w:ascii="Arial" w:hAnsi="Arial" w:cs="Arial"/>
          <w:color w:val="000000"/>
          <w:sz w:val="24"/>
          <w:szCs w:val="24"/>
          <w:lang w:val="vi-VN"/>
        </w:rPr>
        <w:t xml:space="preserve">: </w:t>
      </w:r>
      <w:r w:rsidRPr="00AE4956">
        <w:rPr>
          <w:rFonts w:ascii="Arial" w:hAnsi="Arial" w:cs="Arial"/>
          <w:color w:val="000000"/>
          <w:sz w:val="24"/>
          <w:szCs w:val="24"/>
          <w:lang w:val="pt-BR"/>
        </w:rPr>
        <w:t xml:space="preserve">Bản gốc </w:t>
      </w:r>
      <w:r w:rsidR="007B159C" w:rsidRPr="00AE4956">
        <w:rPr>
          <w:rFonts w:ascii="Arial" w:hAnsi="Arial" w:cs="Arial"/>
          <w:color w:val="000000"/>
          <w:sz w:val="24"/>
          <w:szCs w:val="24"/>
          <w:lang w:val="pt-BR"/>
        </w:rPr>
        <w:t>G</w:t>
      </w:r>
      <w:r w:rsidRPr="00AE4956">
        <w:rPr>
          <w:rFonts w:ascii="Arial" w:hAnsi="Arial" w:cs="Arial"/>
          <w:color w:val="000000"/>
          <w:sz w:val="24"/>
          <w:szCs w:val="24"/>
          <w:lang w:val="pt-BR"/>
        </w:rPr>
        <w:t xml:space="preserve">iấy ra viện, </w:t>
      </w:r>
      <w:r w:rsidR="007B159C" w:rsidRPr="00AE4956">
        <w:rPr>
          <w:rFonts w:ascii="Arial" w:hAnsi="Arial" w:cs="Arial"/>
          <w:color w:val="000000"/>
          <w:sz w:val="24"/>
          <w:szCs w:val="24"/>
          <w:lang w:val="pt-BR"/>
        </w:rPr>
        <w:t>G</w:t>
      </w:r>
      <w:r w:rsidRPr="00AE4956">
        <w:rPr>
          <w:rFonts w:ascii="Arial" w:hAnsi="Arial" w:cs="Arial"/>
          <w:color w:val="000000"/>
          <w:sz w:val="24"/>
          <w:szCs w:val="24"/>
          <w:lang w:val="pt-BR"/>
        </w:rPr>
        <w:t xml:space="preserve">iấy chứng nhận phẫu thuật, </w:t>
      </w:r>
      <w:r w:rsidR="007B159C" w:rsidRPr="00AE4956">
        <w:rPr>
          <w:rFonts w:ascii="Arial" w:hAnsi="Arial" w:cs="Arial"/>
          <w:color w:val="000000"/>
          <w:sz w:val="24"/>
          <w:szCs w:val="24"/>
          <w:lang w:val="pt-BR"/>
        </w:rPr>
        <w:t>T</w:t>
      </w:r>
      <w:r w:rsidRPr="00AE4956">
        <w:rPr>
          <w:rFonts w:ascii="Arial" w:hAnsi="Arial" w:cs="Arial"/>
          <w:color w:val="000000"/>
          <w:sz w:val="24"/>
          <w:szCs w:val="24"/>
          <w:lang w:val="pt-BR"/>
        </w:rPr>
        <w:t>óm tắt hồ sơ bệnh án được bệnh viện cấp hợp lệ có đầy đủ thông tin</w:t>
      </w:r>
      <w:r w:rsidRPr="00AE4956">
        <w:rPr>
          <w:rFonts w:ascii="Arial" w:hAnsi="Arial" w:cs="Arial"/>
          <w:color w:val="000000"/>
          <w:sz w:val="24"/>
          <w:szCs w:val="24"/>
          <w:lang w:val="vi-VN"/>
        </w:rPr>
        <w:t>.</w:t>
      </w:r>
    </w:p>
    <w:p w14:paraId="7FBCDBD6" w14:textId="77777777" w:rsidR="001B0568" w:rsidRPr="00AE4956" w:rsidRDefault="001B0568" w:rsidP="009C1863">
      <w:pPr>
        <w:pStyle w:val="ListParagraph"/>
        <w:numPr>
          <w:ilvl w:val="0"/>
          <w:numId w:val="140"/>
        </w:numPr>
        <w:spacing w:before="120" w:after="120"/>
        <w:ind w:left="1620" w:hanging="270"/>
        <w:contextualSpacing w:val="0"/>
        <w:jc w:val="both"/>
        <w:rPr>
          <w:rFonts w:ascii="Arial" w:hAnsi="Arial" w:cs="Arial"/>
          <w:color w:val="000000"/>
          <w:sz w:val="24"/>
          <w:szCs w:val="24"/>
          <w:lang w:val="vi-VN"/>
        </w:rPr>
      </w:pPr>
      <w:r w:rsidRPr="00AE4956">
        <w:rPr>
          <w:rFonts w:ascii="Arial" w:hAnsi="Arial" w:cs="Arial"/>
          <w:color w:val="000000"/>
          <w:sz w:val="24"/>
          <w:szCs w:val="24"/>
          <w:lang w:val="vi-VN"/>
        </w:rPr>
        <w:t xml:space="preserve">Trường hợp Người được bảo hiểm bị liệt hoàn toàn và không thể phục hồi chức năng của các bộ phận cơ thể theo định nghĩa tại </w:t>
      </w:r>
      <w:r w:rsidR="00436974" w:rsidRPr="00AE4956">
        <w:rPr>
          <w:rFonts w:ascii="Arial" w:hAnsi="Arial" w:cs="Arial"/>
          <w:color w:val="000000"/>
          <w:sz w:val="24"/>
          <w:szCs w:val="24"/>
          <w:lang w:val="vi-VN"/>
        </w:rPr>
        <w:t>Điều 9.2</w:t>
      </w:r>
      <w:r w:rsidR="00250A16" w:rsidRPr="00AE4956">
        <w:rPr>
          <w:rFonts w:ascii="Arial" w:hAnsi="Arial" w:cs="Arial"/>
          <w:color w:val="000000"/>
          <w:sz w:val="24"/>
          <w:szCs w:val="24"/>
          <w:lang w:val="en-US"/>
        </w:rPr>
        <w:t>4</w:t>
      </w:r>
      <w:r w:rsidR="00436974" w:rsidRPr="00AE4956">
        <w:rPr>
          <w:rFonts w:ascii="Arial" w:hAnsi="Arial" w:cs="Arial"/>
          <w:color w:val="000000"/>
          <w:sz w:val="24"/>
          <w:szCs w:val="24"/>
          <w:lang w:val="vi-VN"/>
        </w:rPr>
        <w:t>.a)</w:t>
      </w:r>
      <w:r w:rsidRPr="00AE4956">
        <w:rPr>
          <w:rFonts w:ascii="Arial" w:hAnsi="Arial" w:cs="Arial"/>
          <w:color w:val="000000"/>
          <w:sz w:val="24"/>
          <w:szCs w:val="24"/>
          <w:lang w:val="vi-VN"/>
        </w:rPr>
        <w:t xml:space="preserve"> hoặc bị thương tật từ 81% theo định nghĩa tại Điều 9.2</w:t>
      </w:r>
      <w:r w:rsidR="00250A16" w:rsidRPr="00AE4956">
        <w:rPr>
          <w:rFonts w:ascii="Arial" w:hAnsi="Arial" w:cs="Arial"/>
          <w:color w:val="000000"/>
          <w:sz w:val="24"/>
          <w:szCs w:val="24"/>
          <w:lang w:val="en-US"/>
        </w:rPr>
        <w:t>4</w:t>
      </w:r>
      <w:r w:rsidRPr="00AE4956">
        <w:rPr>
          <w:rFonts w:ascii="Arial" w:hAnsi="Arial" w:cs="Arial"/>
          <w:color w:val="000000"/>
          <w:sz w:val="24"/>
          <w:szCs w:val="24"/>
          <w:lang w:val="vi-VN"/>
        </w:rPr>
        <w:t xml:space="preserve">.b): </w:t>
      </w:r>
      <w:r w:rsidRPr="00AE4956">
        <w:rPr>
          <w:rFonts w:ascii="Arial" w:hAnsi="Arial" w:cs="Arial"/>
          <w:color w:val="000000"/>
          <w:sz w:val="24"/>
          <w:szCs w:val="24"/>
          <w:lang w:val="pt-BR"/>
        </w:rPr>
        <w:t>Biên bản giám định thương tật do cơ quan có thẩm quyền cấp tỉnh,</w:t>
      </w:r>
      <w:r w:rsidRPr="00AE4956">
        <w:rPr>
          <w:rFonts w:ascii="Arial" w:hAnsi="Arial" w:cs="Arial"/>
          <w:color w:val="000000"/>
          <w:sz w:val="24"/>
          <w:szCs w:val="24"/>
          <w:lang w:val="vi-VN"/>
        </w:rPr>
        <w:t xml:space="preserve"> </w:t>
      </w:r>
      <w:r w:rsidRPr="00AE4956">
        <w:rPr>
          <w:rFonts w:ascii="Arial" w:hAnsi="Arial" w:cs="Arial"/>
          <w:color w:val="000000"/>
          <w:sz w:val="24"/>
          <w:szCs w:val="24"/>
          <w:lang w:val="pt-BR"/>
        </w:rPr>
        <w:t xml:space="preserve">thành phố, trung ương cấp nêu rõ tình trạng thương tật của Người được bảo hiểm đáp ứng các điều kiện mà </w:t>
      </w:r>
      <w:r w:rsidRPr="00AE4956">
        <w:rPr>
          <w:rFonts w:ascii="Arial" w:hAnsi="Arial" w:cs="Arial"/>
          <w:color w:val="000000"/>
          <w:sz w:val="24"/>
          <w:szCs w:val="24"/>
          <w:lang w:val="vi-VN"/>
        </w:rPr>
        <w:t>Q</w:t>
      </w:r>
      <w:r w:rsidR="00AF68FD" w:rsidRPr="00AE4956">
        <w:rPr>
          <w:rFonts w:ascii="Arial" w:hAnsi="Arial" w:cs="Arial"/>
          <w:color w:val="000000"/>
          <w:sz w:val="24"/>
          <w:szCs w:val="24"/>
          <w:lang w:val="pt-BR"/>
        </w:rPr>
        <w:t>uy tắc và đ</w:t>
      </w:r>
      <w:r w:rsidRPr="00AE4956">
        <w:rPr>
          <w:rFonts w:ascii="Arial" w:hAnsi="Arial" w:cs="Arial"/>
          <w:color w:val="000000"/>
          <w:sz w:val="24"/>
          <w:szCs w:val="24"/>
          <w:lang w:val="pt-BR"/>
        </w:rPr>
        <w:t>iều khoản này yêu cầu</w:t>
      </w:r>
    </w:p>
    <w:p w14:paraId="0B4AA512" w14:textId="77777777" w:rsidR="00896FE1" w:rsidRPr="00AE4956" w:rsidRDefault="00896FE1" w:rsidP="009C1863">
      <w:pPr>
        <w:pStyle w:val="ListParagraph"/>
        <w:numPr>
          <w:ilvl w:val="0"/>
          <w:numId w:val="5"/>
        </w:numPr>
        <w:tabs>
          <w:tab w:val="left" w:pos="2127"/>
        </w:tabs>
        <w:spacing w:before="120" w:after="120"/>
        <w:ind w:left="1276" w:hanging="283"/>
        <w:contextualSpacing w:val="0"/>
        <w:jc w:val="both"/>
        <w:rPr>
          <w:rFonts w:ascii="Arial" w:hAnsi="Arial" w:cs="Arial"/>
          <w:color w:val="000000"/>
          <w:sz w:val="24"/>
          <w:szCs w:val="24"/>
          <w:lang w:val="vi-VN"/>
        </w:rPr>
      </w:pPr>
      <w:r w:rsidRPr="00AE4956">
        <w:rPr>
          <w:rFonts w:ascii="Arial" w:hAnsi="Arial" w:cs="Arial"/>
          <w:i/>
          <w:color w:val="000000"/>
          <w:sz w:val="24"/>
          <w:szCs w:val="24"/>
          <w:lang w:val="vi-VN"/>
        </w:rPr>
        <w:t>Trường hợp Bệnh hiểm nghèo</w:t>
      </w:r>
      <w:r w:rsidRPr="00AE4956">
        <w:rPr>
          <w:rFonts w:ascii="Arial" w:hAnsi="Arial" w:cs="Arial"/>
          <w:color w:val="000000"/>
          <w:sz w:val="24"/>
          <w:szCs w:val="24"/>
          <w:lang w:val="vi-VN"/>
        </w:rPr>
        <w:t xml:space="preserve">: Giấy tờ </w:t>
      </w:r>
      <w:r w:rsidRPr="00AE4956">
        <w:rPr>
          <w:rFonts w:ascii="Arial" w:hAnsi="Arial" w:cs="Arial"/>
          <w:color w:val="000000"/>
          <w:sz w:val="24"/>
          <w:szCs w:val="24"/>
          <w:lang w:val="pt-BR"/>
        </w:rPr>
        <w:t>chứng minh rằng Bệnh hiểm nghèo của Người được bảo hiểm đáp ứng các</w:t>
      </w:r>
      <w:r w:rsidR="000A5459" w:rsidRPr="00AE4956">
        <w:rPr>
          <w:rFonts w:ascii="Arial" w:hAnsi="Arial" w:cs="Arial"/>
          <w:color w:val="000000"/>
          <w:sz w:val="24"/>
          <w:szCs w:val="24"/>
          <w:lang w:val="pt-BR"/>
        </w:rPr>
        <w:t xml:space="preserve"> quy định tại Điều 9.2</w:t>
      </w:r>
      <w:r w:rsidR="00250A16" w:rsidRPr="00AE4956">
        <w:rPr>
          <w:rFonts w:ascii="Arial" w:hAnsi="Arial" w:cs="Arial"/>
          <w:color w:val="000000"/>
          <w:sz w:val="24"/>
          <w:szCs w:val="24"/>
          <w:lang w:val="pt-BR"/>
        </w:rPr>
        <w:t>5</w:t>
      </w:r>
      <w:r w:rsidRPr="00AE4956">
        <w:rPr>
          <w:rFonts w:ascii="Arial" w:hAnsi="Arial" w:cs="Arial"/>
          <w:color w:val="000000"/>
          <w:sz w:val="24"/>
          <w:szCs w:val="24"/>
          <w:lang w:val="pt-BR"/>
        </w:rPr>
        <w:t xml:space="preserve"> </w:t>
      </w:r>
      <w:r w:rsidR="000A5459" w:rsidRPr="00AE4956">
        <w:rPr>
          <w:rFonts w:ascii="Arial" w:hAnsi="Arial" w:cs="Arial"/>
          <w:color w:val="000000"/>
          <w:sz w:val="24"/>
          <w:szCs w:val="24"/>
          <w:lang w:val="pt-BR"/>
        </w:rPr>
        <w:t>của</w:t>
      </w:r>
      <w:r w:rsidRPr="00AE4956">
        <w:rPr>
          <w:rFonts w:ascii="Arial" w:hAnsi="Arial" w:cs="Arial"/>
          <w:color w:val="000000"/>
          <w:sz w:val="24"/>
          <w:szCs w:val="24"/>
          <w:lang w:val="pt-BR"/>
        </w:rPr>
        <w:t xml:space="preserve"> </w:t>
      </w:r>
      <w:r w:rsidRPr="00AE4956">
        <w:rPr>
          <w:rFonts w:ascii="Arial" w:hAnsi="Arial" w:cs="Arial"/>
          <w:color w:val="000000"/>
          <w:sz w:val="24"/>
          <w:szCs w:val="24"/>
          <w:lang w:val="vi-VN"/>
        </w:rPr>
        <w:t>Q</w:t>
      </w:r>
      <w:r w:rsidRPr="00AE4956">
        <w:rPr>
          <w:rFonts w:ascii="Arial" w:hAnsi="Arial" w:cs="Arial"/>
          <w:color w:val="000000"/>
          <w:sz w:val="24"/>
          <w:szCs w:val="24"/>
          <w:lang w:val="pt-BR"/>
        </w:rPr>
        <w:t>uy tắc</w:t>
      </w:r>
      <w:r w:rsidR="000A5459" w:rsidRPr="00AE4956">
        <w:rPr>
          <w:rFonts w:ascii="Arial" w:hAnsi="Arial" w:cs="Arial"/>
          <w:color w:val="000000"/>
          <w:sz w:val="24"/>
          <w:szCs w:val="24"/>
          <w:lang w:val="pt-BR"/>
        </w:rPr>
        <w:t xml:space="preserve"> và</w:t>
      </w:r>
      <w:r w:rsidR="000F7968" w:rsidRPr="00AE4956">
        <w:rPr>
          <w:rFonts w:ascii="Arial" w:hAnsi="Arial" w:cs="Arial"/>
          <w:color w:val="000000"/>
          <w:sz w:val="24"/>
          <w:szCs w:val="24"/>
          <w:lang w:val="pt-BR"/>
        </w:rPr>
        <w:t xml:space="preserve"> đ</w:t>
      </w:r>
      <w:r w:rsidRPr="00AE4956">
        <w:rPr>
          <w:rFonts w:ascii="Arial" w:hAnsi="Arial" w:cs="Arial"/>
          <w:color w:val="000000"/>
          <w:sz w:val="24"/>
          <w:szCs w:val="24"/>
          <w:lang w:val="pt-BR"/>
        </w:rPr>
        <w:t>iều khoản này yêu cầu</w:t>
      </w:r>
      <w:r w:rsidRPr="00AE4956">
        <w:rPr>
          <w:rFonts w:ascii="Arial" w:hAnsi="Arial" w:cs="Arial"/>
          <w:color w:val="000000"/>
          <w:sz w:val="24"/>
          <w:szCs w:val="24"/>
          <w:lang w:val="vi-VN"/>
        </w:rPr>
        <w:t>.</w:t>
      </w:r>
    </w:p>
    <w:p w14:paraId="49AB4E9F" w14:textId="77777777" w:rsidR="00896FE1" w:rsidRPr="00AE4956" w:rsidRDefault="004620E7" w:rsidP="009C1863">
      <w:pPr>
        <w:pStyle w:val="ListParagraph"/>
        <w:numPr>
          <w:ilvl w:val="0"/>
          <w:numId w:val="4"/>
        </w:numPr>
        <w:spacing w:before="120" w:after="120"/>
        <w:ind w:left="993" w:hanging="426"/>
        <w:contextualSpacing w:val="0"/>
        <w:jc w:val="both"/>
        <w:rPr>
          <w:rFonts w:ascii="Arial" w:hAnsi="Arial" w:cs="Arial"/>
          <w:sz w:val="24"/>
          <w:szCs w:val="24"/>
          <w:lang w:val="vi-VN"/>
        </w:rPr>
      </w:pPr>
      <w:r w:rsidRPr="00AE4956">
        <w:rPr>
          <w:rFonts w:ascii="Arial" w:hAnsi="Arial" w:cs="Arial"/>
          <w:color w:val="000000"/>
          <w:sz w:val="24"/>
          <w:szCs w:val="24"/>
          <w:lang w:val="vi-VN"/>
        </w:rPr>
        <w:t xml:space="preserve">Các giấy tờ hỗ trợ chứng </w:t>
      </w:r>
      <w:r w:rsidR="005D312F" w:rsidRPr="00AE4956">
        <w:rPr>
          <w:rFonts w:ascii="Arial" w:hAnsi="Arial" w:cs="Arial"/>
          <w:color w:val="000000"/>
          <w:sz w:val="24"/>
          <w:szCs w:val="24"/>
          <w:lang w:val="vi-VN"/>
        </w:rPr>
        <w:t xml:space="preserve">minh </w:t>
      </w:r>
      <w:r w:rsidR="00896FE1" w:rsidRPr="00AE4956">
        <w:rPr>
          <w:rFonts w:ascii="Arial" w:hAnsi="Arial" w:cs="Arial"/>
          <w:color w:val="000000"/>
          <w:sz w:val="24"/>
          <w:szCs w:val="24"/>
          <w:lang w:val="vi-VN"/>
        </w:rPr>
        <w:t>sự kiện bảo hiểm:</w:t>
      </w:r>
    </w:p>
    <w:p w14:paraId="4BF4149C" w14:textId="77777777" w:rsidR="00896FE1" w:rsidRPr="00AE4956" w:rsidRDefault="00896FE1" w:rsidP="009C1863">
      <w:pPr>
        <w:pStyle w:val="ListParagraph"/>
        <w:numPr>
          <w:ilvl w:val="0"/>
          <w:numId w:val="29"/>
        </w:numPr>
        <w:spacing w:before="120" w:after="120"/>
        <w:ind w:left="1276" w:hanging="283"/>
        <w:contextualSpacing w:val="0"/>
        <w:jc w:val="both"/>
        <w:rPr>
          <w:rFonts w:ascii="Arial" w:hAnsi="Arial" w:cs="Arial"/>
          <w:color w:val="000000"/>
          <w:sz w:val="24"/>
          <w:szCs w:val="24"/>
          <w:lang w:val="pt-BR"/>
        </w:rPr>
      </w:pPr>
      <w:r w:rsidRPr="00AE4956">
        <w:rPr>
          <w:rFonts w:ascii="Arial" w:hAnsi="Arial" w:cs="Arial"/>
          <w:i/>
          <w:color w:val="000000"/>
          <w:sz w:val="24"/>
          <w:szCs w:val="24"/>
          <w:lang w:val="vi-VN"/>
        </w:rPr>
        <w:t xml:space="preserve">Trường hợp </w:t>
      </w:r>
      <w:r w:rsidR="009C243E" w:rsidRPr="00AE4956">
        <w:rPr>
          <w:rFonts w:ascii="Arial" w:hAnsi="Arial" w:cs="Arial"/>
          <w:i/>
          <w:color w:val="000000"/>
          <w:sz w:val="24"/>
          <w:szCs w:val="24"/>
          <w:lang w:val="vi-VN"/>
        </w:rPr>
        <w:t xml:space="preserve">sự kiện bảo hiểm do </w:t>
      </w:r>
      <w:r w:rsidR="000733CE" w:rsidRPr="00AE4956">
        <w:rPr>
          <w:rFonts w:ascii="Arial" w:hAnsi="Arial" w:cs="Arial"/>
          <w:i/>
          <w:color w:val="000000"/>
          <w:sz w:val="24"/>
          <w:szCs w:val="24"/>
          <w:lang w:val="vi-VN"/>
        </w:rPr>
        <w:t>B</w:t>
      </w:r>
      <w:r w:rsidRPr="00AE4956">
        <w:rPr>
          <w:rFonts w:ascii="Arial" w:hAnsi="Arial" w:cs="Arial"/>
          <w:i/>
          <w:color w:val="000000"/>
          <w:sz w:val="24"/>
          <w:szCs w:val="24"/>
          <w:lang w:val="vi-VN"/>
        </w:rPr>
        <w:t>ệnh</w:t>
      </w:r>
      <w:r w:rsidR="000733CE" w:rsidRPr="00AE4956">
        <w:rPr>
          <w:rFonts w:ascii="Arial" w:hAnsi="Arial" w:cs="Arial"/>
          <w:i/>
          <w:color w:val="000000"/>
          <w:sz w:val="24"/>
          <w:szCs w:val="24"/>
          <w:lang w:val="vi-VN"/>
        </w:rPr>
        <w:t xml:space="preserve"> hiểm nghèo</w:t>
      </w:r>
      <w:r w:rsidR="00533B95" w:rsidRPr="00AE4956">
        <w:rPr>
          <w:rFonts w:ascii="Arial" w:hAnsi="Arial" w:cs="Arial"/>
          <w:color w:val="000000"/>
          <w:sz w:val="24"/>
          <w:szCs w:val="24"/>
          <w:lang w:val="vi-VN"/>
        </w:rPr>
        <w:t>:</w:t>
      </w:r>
      <w:r w:rsidRPr="00AE4956">
        <w:rPr>
          <w:rFonts w:ascii="Arial" w:hAnsi="Arial" w:cs="Arial"/>
          <w:color w:val="000000"/>
          <w:sz w:val="24"/>
          <w:szCs w:val="24"/>
          <w:lang w:val="vi-VN"/>
        </w:rPr>
        <w:t xml:space="preserve"> </w:t>
      </w:r>
      <w:r w:rsidR="00A81970" w:rsidRPr="00AE4956">
        <w:rPr>
          <w:rFonts w:ascii="Arial" w:hAnsi="Arial" w:cs="Arial"/>
          <w:color w:val="000000"/>
          <w:sz w:val="24"/>
          <w:szCs w:val="24"/>
          <w:lang w:val="pt-BR"/>
        </w:rPr>
        <w:t>Bản gốc giấy ra viện, giấy chứng nhận phẫu thuật, tóm tắt hồ sơ bệnh án được Bệnh viện cấp hợp lệ có đầy đủ thông tin về chẩn đoán, giải phẫu bệnh lý</w:t>
      </w:r>
      <w:r w:rsidR="00C14A51" w:rsidRPr="00AE4956">
        <w:rPr>
          <w:rFonts w:ascii="Arial" w:hAnsi="Arial" w:cs="Arial"/>
          <w:color w:val="000000"/>
          <w:sz w:val="24"/>
          <w:szCs w:val="24"/>
          <w:lang w:val="vi-VN"/>
        </w:rPr>
        <w:t>.</w:t>
      </w:r>
    </w:p>
    <w:p w14:paraId="6DC77F42" w14:textId="77777777" w:rsidR="005D312F" w:rsidRPr="00AE4956" w:rsidRDefault="005D312F" w:rsidP="009C1863">
      <w:pPr>
        <w:pStyle w:val="ListParagraph"/>
        <w:numPr>
          <w:ilvl w:val="0"/>
          <w:numId w:val="29"/>
        </w:numPr>
        <w:spacing w:before="120" w:after="120"/>
        <w:ind w:left="1276" w:hanging="283"/>
        <w:contextualSpacing w:val="0"/>
        <w:jc w:val="both"/>
        <w:rPr>
          <w:rFonts w:ascii="Arial" w:hAnsi="Arial" w:cs="Arial"/>
          <w:color w:val="000000"/>
          <w:sz w:val="24"/>
          <w:szCs w:val="24"/>
          <w:lang w:val="pt-BR"/>
        </w:rPr>
      </w:pPr>
      <w:r w:rsidRPr="00AE4956">
        <w:rPr>
          <w:rFonts w:ascii="Arial" w:hAnsi="Arial" w:cs="Arial"/>
          <w:i/>
          <w:color w:val="000000"/>
          <w:sz w:val="24"/>
          <w:szCs w:val="24"/>
          <w:lang w:val="pt-BR"/>
        </w:rPr>
        <w:t xml:space="preserve">Hồ sơ tai nạn: </w:t>
      </w:r>
      <w:r w:rsidR="00A81970" w:rsidRPr="00AE4956">
        <w:rPr>
          <w:rFonts w:ascii="Arial" w:hAnsi="Arial" w:cs="Arial"/>
          <w:color w:val="000000"/>
          <w:sz w:val="24"/>
          <w:szCs w:val="24"/>
          <w:lang w:val="pt-BR"/>
        </w:rPr>
        <w:t>Biên bản tai nạn có xác nhận của cơ quan Công an có thẩm quyền, tóm tắt hồ sơ bệnh án được Bệnh viện cấp hợp lệ.</w:t>
      </w:r>
    </w:p>
    <w:p w14:paraId="1969F7F9" w14:textId="77777777" w:rsidR="00A81970" w:rsidRPr="00AE4956" w:rsidRDefault="00A81970" w:rsidP="009C1863">
      <w:pPr>
        <w:autoSpaceDE/>
        <w:spacing w:before="120" w:after="120"/>
        <w:ind w:left="578" w:hanging="38"/>
        <w:jc w:val="both"/>
        <w:rPr>
          <w:rFonts w:ascii="Arial" w:hAnsi="Arial" w:cs="Arial"/>
          <w:color w:val="000000"/>
          <w:sz w:val="24"/>
          <w:szCs w:val="24"/>
          <w:lang w:val="pt-BR"/>
        </w:rPr>
      </w:pPr>
      <w:r w:rsidRPr="00AE4956">
        <w:rPr>
          <w:rFonts w:ascii="Arial" w:hAnsi="Arial" w:cs="Arial"/>
          <w:color w:val="000000"/>
          <w:sz w:val="24"/>
          <w:szCs w:val="24"/>
          <w:lang w:val="pt-BR"/>
        </w:rPr>
        <w:t>Trong trường hợp có bất đồng về kết quả chẩn đoán Bệnh hiểm nghèo, Công ty có quyền yêu cầu Người được bảo hiểm tiến hành xét nghiệm y khoa tại Bệnh viện độc lập theo thỏa thuận giữa Công ty và Bên mua bảo hiểm. Công ty và Bên mua bảo hiểm phải tuân theo kết quả cuối cùng này. Tất cả chi phí khám y khoa do Công ty yêu cầu trong trường hợp có bất đồng sẽ do Công ty chịu.</w:t>
      </w:r>
    </w:p>
    <w:p w14:paraId="115ABBA4" w14:textId="77777777" w:rsidR="006B4C7C" w:rsidRPr="00AE4956" w:rsidRDefault="00A81970" w:rsidP="009C1863">
      <w:pPr>
        <w:pStyle w:val="ListParagraph"/>
        <w:ind w:left="540"/>
        <w:jc w:val="both"/>
        <w:rPr>
          <w:lang w:val="pt-BR"/>
        </w:rPr>
      </w:pPr>
      <w:r w:rsidRPr="00AE4956">
        <w:rPr>
          <w:rFonts w:ascii="Arial" w:hAnsi="Arial" w:cs="Arial"/>
          <w:color w:val="000000"/>
          <w:sz w:val="24"/>
          <w:szCs w:val="24"/>
          <w:lang w:val="pt-BR"/>
        </w:rPr>
        <w:t>Trường hợp bản chính các giấy tờ được yêu cầu bị mất, giấy tờ thay thế phải có giá trị tương đương và theo hướng dẫn của Công ty tùy từng trường hợp cụ thể.</w:t>
      </w:r>
    </w:p>
    <w:p w14:paraId="60DD2E2F" w14:textId="77777777" w:rsidR="009B3C7D" w:rsidRPr="00AE4956" w:rsidRDefault="009B3C7D" w:rsidP="00C44079">
      <w:pPr>
        <w:pStyle w:val="Heading1"/>
        <w:numPr>
          <w:ilvl w:val="0"/>
          <w:numId w:val="160"/>
        </w:numPr>
        <w:spacing w:before="120" w:after="120"/>
        <w:ind w:left="540" w:hanging="540"/>
        <w:jc w:val="both"/>
        <w:rPr>
          <w:sz w:val="24"/>
          <w:szCs w:val="24"/>
          <w:lang w:val="vi-VN"/>
        </w:rPr>
      </w:pPr>
      <w:bookmarkStart w:id="377" w:name="_Toc467152015"/>
      <w:bookmarkStart w:id="378" w:name="_Toc467160906"/>
      <w:bookmarkStart w:id="379" w:name="_Toc467161041"/>
      <w:bookmarkStart w:id="380" w:name="_Toc467152018"/>
      <w:bookmarkStart w:id="381" w:name="_Toc467160909"/>
      <w:bookmarkStart w:id="382" w:name="_Toc467161044"/>
      <w:bookmarkStart w:id="383" w:name="_Toc467152020"/>
      <w:bookmarkStart w:id="384" w:name="_Toc467160911"/>
      <w:bookmarkStart w:id="385" w:name="_Toc467161046"/>
      <w:bookmarkStart w:id="386" w:name="_Toc467152022"/>
      <w:bookmarkStart w:id="387" w:name="_Toc467160913"/>
      <w:bookmarkStart w:id="388" w:name="_Toc467161048"/>
      <w:bookmarkStart w:id="389" w:name="_Toc467152027"/>
      <w:bookmarkStart w:id="390" w:name="_Toc467160918"/>
      <w:bookmarkStart w:id="391" w:name="_Toc467161053"/>
      <w:bookmarkStart w:id="392" w:name="_Toc467152028"/>
      <w:bookmarkStart w:id="393" w:name="_Toc467160919"/>
      <w:bookmarkStart w:id="394" w:name="_Toc467161054"/>
      <w:bookmarkStart w:id="395" w:name="_Toc467152031"/>
      <w:bookmarkStart w:id="396" w:name="_Toc467160922"/>
      <w:bookmarkStart w:id="397" w:name="_Toc467161057"/>
      <w:bookmarkStart w:id="398" w:name="_Toc467152033"/>
      <w:bookmarkStart w:id="399" w:name="_Toc467160924"/>
      <w:bookmarkStart w:id="400" w:name="_Toc467161059"/>
      <w:bookmarkStart w:id="401" w:name="_Toc467152034"/>
      <w:bookmarkStart w:id="402" w:name="_Toc467160925"/>
      <w:bookmarkStart w:id="403" w:name="_Toc467161060"/>
      <w:bookmarkStart w:id="404" w:name="_Toc467152035"/>
      <w:bookmarkStart w:id="405" w:name="_Toc467160926"/>
      <w:bookmarkStart w:id="406" w:name="_Toc467161061"/>
      <w:bookmarkStart w:id="407" w:name="_Toc467152037"/>
      <w:bookmarkStart w:id="408" w:name="_Toc467160928"/>
      <w:bookmarkStart w:id="409" w:name="_Toc467161063"/>
      <w:bookmarkStart w:id="410" w:name="_Toc467152040"/>
      <w:bookmarkStart w:id="411" w:name="_Toc467160931"/>
      <w:bookmarkStart w:id="412" w:name="_Toc467161066"/>
      <w:bookmarkStart w:id="413" w:name="_Toc467152041"/>
      <w:bookmarkStart w:id="414" w:name="_Toc467160932"/>
      <w:bookmarkStart w:id="415" w:name="_Toc467161067"/>
      <w:bookmarkStart w:id="416" w:name="_Toc467152045"/>
      <w:bookmarkStart w:id="417" w:name="_Toc467160936"/>
      <w:bookmarkStart w:id="418" w:name="_Toc467161071"/>
      <w:bookmarkStart w:id="419" w:name="_Toc467152049"/>
      <w:bookmarkStart w:id="420" w:name="_Toc467160940"/>
      <w:bookmarkStart w:id="421" w:name="_Toc467161075"/>
      <w:bookmarkStart w:id="422" w:name="_Toc467152060"/>
      <w:bookmarkStart w:id="423" w:name="_Toc467160951"/>
      <w:bookmarkStart w:id="424" w:name="_Toc467161086"/>
      <w:bookmarkStart w:id="425" w:name="_Toc467152061"/>
      <w:bookmarkStart w:id="426" w:name="_Toc467160952"/>
      <w:bookmarkStart w:id="427" w:name="_Toc467161087"/>
      <w:bookmarkStart w:id="428" w:name="_Toc467152064"/>
      <w:bookmarkStart w:id="429" w:name="_Toc467160955"/>
      <w:bookmarkStart w:id="430" w:name="_Toc467161090"/>
      <w:bookmarkStart w:id="431" w:name="_Toc467152065"/>
      <w:bookmarkStart w:id="432" w:name="_Toc467160956"/>
      <w:bookmarkStart w:id="433" w:name="_Toc467161091"/>
      <w:bookmarkStart w:id="434" w:name="_Toc467152067"/>
      <w:bookmarkStart w:id="435" w:name="_Toc467160958"/>
      <w:bookmarkStart w:id="436" w:name="_Toc467161093"/>
      <w:bookmarkStart w:id="437" w:name="_Toc467152071"/>
      <w:bookmarkStart w:id="438" w:name="_Toc467160962"/>
      <w:bookmarkStart w:id="439" w:name="_Toc467161097"/>
      <w:bookmarkStart w:id="440" w:name="_Toc467152072"/>
      <w:bookmarkStart w:id="441" w:name="_Toc467160963"/>
      <w:bookmarkStart w:id="442" w:name="_Toc467161098"/>
      <w:bookmarkStart w:id="443" w:name="_Toc467152073"/>
      <w:bookmarkStart w:id="444" w:name="_Toc467160964"/>
      <w:bookmarkStart w:id="445" w:name="_Toc467161099"/>
      <w:bookmarkStart w:id="446" w:name="_Toc467152075"/>
      <w:bookmarkStart w:id="447" w:name="_Toc467160966"/>
      <w:bookmarkStart w:id="448" w:name="_Toc467161101"/>
      <w:bookmarkStart w:id="449" w:name="_Toc467152076"/>
      <w:bookmarkStart w:id="450" w:name="_Toc467160967"/>
      <w:bookmarkStart w:id="451" w:name="_Toc467161102"/>
      <w:bookmarkStart w:id="452" w:name="_Toc467152079"/>
      <w:bookmarkStart w:id="453" w:name="_Toc467160970"/>
      <w:bookmarkStart w:id="454" w:name="_Toc467161105"/>
      <w:bookmarkStart w:id="455" w:name="_Toc467152080"/>
      <w:bookmarkStart w:id="456" w:name="_Toc467160971"/>
      <w:bookmarkStart w:id="457" w:name="_Toc467161106"/>
      <w:bookmarkStart w:id="458" w:name="_Toc467152087"/>
      <w:bookmarkStart w:id="459" w:name="_Toc467160978"/>
      <w:bookmarkStart w:id="460" w:name="_Toc467161113"/>
      <w:bookmarkStart w:id="461" w:name="_Toc467152092"/>
      <w:bookmarkStart w:id="462" w:name="_Toc467160983"/>
      <w:bookmarkStart w:id="463" w:name="_Toc467161118"/>
      <w:bookmarkStart w:id="464" w:name="_Toc467152093"/>
      <w:bookmarkStart w:id="465" w:name="_Toc467160984"/>
      <w:bookmarkStart w:id="466" w:name="_Toc467161119"/>
      <w:bookmarkStart w:id="467" w:name="_Toc466565305"/>
      <w:bookmarkStart w:id="468" w:name="_Toc465264366"/>
      <w:bookmarkStart w:id="469" w:name="_Toc465264428"/>
      <w:bookmarkStart w:id="470" w:name="_Toc465264471"/>
      <w:bookmarkStart w:id="471" w:name="_Toc465264511"/>
      <w:bookmarkStart w:id="472" w:name="_Toc465793794"/>
      <w:bookmarkStart w:id="473" w:name="_Toc465794925"/>
      <w:bookmarkStart w:id="474" w:name="_Toc465848462"/>
      <w:bookmarkStart w:id="475" w:name="_Toc466565306"/>
      <w:bookmarkStart w:id="476" w:name="_Toc466565307"/>
      <w:bookmarkStart w:id="477" w:name="_Toc466565308"/>
      <w:bookmarkStart w:id="478" w:name="_Toc466565309"/>
      <w:bookmarkStart w:id="479" w:name="_Toc466565310"/>
      <w:bookmarkStart w:id="480" w:name="_Toc466565311"/>
      <w:bookmarkStart w:id="481" w:name="_Toc466565312"/>
      <w:bookmarkStart w:id="482" w:name="_Toc466565313"/>
      <w:bookmarkStart w:id="483" w:name="_Toc466565314"/>
      <w:bookmarkStart w:id="484" w:name="_Toc466565315"/>
      <w:bookmarkStart w:id="485" w:name="_Toc466565316"/>
      <w:bookmarkStart w:id="486" w:name="_Toc466565317"/>
      <w:bookmarkStart w:id="487" w:name="_Toc466565318"/>
      <w:bookmarkStart w:id="488" w:name="_Toc466565319"/>
      <w:bookmarkStart w:id="489" w:name="_Toc466565320"/>
      <w:bookmarkStart w:id="490" w:name="_Toc466565321"/>
      <w:bookmarkStart w:id="491" w:name="_Toc465264373"/>
      <w:bookmarkStart w:id="492" w:name="_Toc465264430"/>
      <w:bookmarkStart w:id="493" w:name="_Toc465264473"/>
      <w:bookmarkStart w:id="494" w:name="_Toc465264513"/>
      <w:bookmarkStart w:id="495" w:name="_Toc465793796"/>
      <w:bookmarkStart w:id="496" w:name="_Toc465794927"/>
      <w:bookmarkStart w:id="497" w:name="_Toc465848464"/>
      <w:bookmarkStart w:id="498" w:name="_Toc466565322"/>
      <w:bookmarkStart w:id="499" w:name="_Toc466565323"/>
      <w:bookmarkStart w:id="500" w:name="_Toc466565324"/>
      <w:bookmarkStart w:id="501" w:name="_Toc466565325"/>
      <w:bookmarkStart w:id="502" w:name="_Toc466565326"/>
      <w:bookmarkStart w:id="503" w:name="_Toc466565327"/>
      <w:bookmarkStart w:id="504" w:name="_Toc466565328"/>
      <w:bookmarkStart w:id="505" w:name="_Toc465793797"/>
      <w:bookmarkStart w:id="506" w:name="_Toc465794928"/>
      <w:bookmarkStart w:id="507" w:name="_Toc465848465"/>
      <w:bookmarkStart w:id="508" w:name="_Toc466565329"/>
      <w:bookmarkStart w:id="509" w:name="_Toc465264379"/>
      <w:bookmarkStart w:id="510" w:name="_Toc465264432"/>
      <w:bookmarkStart w:id="511" w:name="_Toc465264475"/>
      <w:bookmarkStart w:id="512" w:name="_Toc465264515"/>
      <w:bookmarkStart w:id="513" w:name="_Toc465793799"/>
      <w:bookmarkStart w:id="514" w:name="_Toc465794930"/>
      <w:bookmarkStart w:id="515" w:name="_Toc465848467"/>
      <w:bookmarkStart w:id="516" w:name="_Toc466565330"/>
      <w:bookmarkStart w:id="517" w:name="_Toc466565331"/>
      <w:bookmarkStart w:id="518" w:name="_Toc466565332"/>
      <w:bookmarkStart w:id="519" w:name="_Toc466565333"/>
      <w:bookmarkStart w:id="520" w:name="_Toc466565334"/>
      <w:bookmarkStart w:id="521" w:name="_Toc466565335"/>
      <w:bookmarkStart w:id="522" w:name="_Toc466565336"/>
      <w:bookmarkStart w:id="523" w:name="_Toc466565337"/>
      <w:bookmarkStart w:id="524" w:name="_Toc466565338"/>
      <w:bookmarkStart w:id="525" w:name="_Toc466565339"/>
      <w:bookmarkStart w:id="526" w:name="_Toc465793800"/>
      <w:bookmarkStart w:id="527" w:name="_Toc465794931"/>
      <w:bookmarkStart w:id="528" w:name="_Toc465848468"/>
      <w:bookmarkStart w:id="529" w:name="_Toc465264383"/>
      <w:bookmarkStart w:id="530" w:name="_Toc465264434"/>
      <w:bookmarkStart w:id="531" w:name="_Toc465264477"/>
      <w:bookmarkStart w:id="532" w:name="_Toc465264517"/>
      <w:bookmarkStart w:id="533" w:name="_Toc465793801"/>
      <w:bookmarkStart w:id="534" w:name="_Toc465794932"/>
      <w:bookmarkStart w:id="535" w:name="_Toc465848469"/>
      <w:bookmarkStart w:id="536" w:name="_Toc465793802"/>
      <w:bookmarkStart w:id="537" w:name="_Toc465794933"/>
      <w:bookmarkStart w:id="538" w:name="_Toc465848470"/>
      <w:bookmarkStart w:id="539" w:name="_Toc465793803"/>
      <w:bookmarkStart w:id="540" w:name="_Toc465794934"/>
      <w:bookmarkStart w:id="541" w:name="_Toc465848471"/>
      <w:bookmarkStart w:id="542" w:name="_Toc465793804"/>
      <w:bookmarkStart w:id="543" w:name="_Toc465794935"/>
      <w:bookmarkStart w:id="544" w:name="_Toc465848472"/>
      <w:bookmarkStart w:id="545" w:name="_Toc466565340"/>
      <w:bookmarkStart w:id="546" w:name="_Toc466565341"/>
      <w:bookmarkStart w:id="547" w:name="_Toc466565342"/>
      <w:bookmarkStart w:id="548" w:name="_Toc466565343"/>
      <w:bookmarkStart w:id="549" w:name="_Toc465264388"/>
      <w:bookmarkStart w:id="550" w:name="_Toc465264436"/>
      <w:bookmarkStart w:id="551" w:name="_Toc465264479"/>
      <w:bookmarkStart w:id="552" w:name="_Toc465264519"/>
      <w:bookmarkStart w:id="553" w:name="_Toc465793806"/>
      <w:bookmarkStart w:id="554" w:name="_Toc465794937"/>
      <w:bookmarkStart w:id="555" w:name="_Toc465848474"/>
      <w:bookmarkStart w:id="556" w:name="_Toc466565344"/>
      <w:bookmarkStart w:id="557" w:name="_Toc466565345"/>
      <w:bookmarkStart w:id="558" w:name="_Toc466565346"/>
      <w:bookmarkStart w:id="559" w:name="_Toc466565347"/>
      <w:bookmarkStart w:id="560" w:name="_Toc466565348"/>
      <w:bookmarkStart w:id="561" w:name="_Toc466565349"/>
      <w:bookmarkStart w:id="562" w:name="_Toc466565350"/>
      <w:bookmarkStart w:id="563" w:name="_Toc466565351"/>
      <w:bookmarkStart w:id="564" w:name="_Toc466565352"/>
      <w:bookmarkStart w:id="565" w:name="_Toc466565353"/>
      <w:bookmarkStart w:id="566" w:name="_Toc466565354"/>
      <w:bookmarkStart w:id="567" w:name="_Toc466565355"/>
      <w:bookmarkStart w:id="568" w:name="_Toc466565356"/>
      <w:bookmarkStart w:id="569" w:name="_Toc466565357"/>
      <w:bookmarkStart w:id="570" w:name="_Toc466565358"/>
      <w:bookmarkStart w:id="571" w:name="_Toc466565359"/>
      <w:bookmarkStart w:id="572" w:name="_Toc466565360"/>
      <w:bookmarkStart w:id="573" w:name="_Toc466565361"/>
      <w:bookmarkStart w:id="574" w:name="_Toc466565362"/>
      <w:bookmarkStart w:id="575" w:name="_Toc465793807"/>
      <w:bookmarkStart w:id="576" w:name="_Toc465794938"/>
      <w:bookmarkStart w:id="577" w:name="_Toc465848475"/>
      <w:bookmarkStart w:id="578" w:name="_Toc465793808"/>
      <w:bookmarkStart w:id="579" w:name="_Toc465794939"/>
      <w:bookmarkStart w:id="580" w:name="_Toc465848476"/>
      <w:bookmarkStart w:id="581" w:name="_Toc466565363"/>
      <w:bookmarkStart w:id="582" w:name="_Toc466565364"/>
      <w:bookmarkStart w:id="583" w:name="_Toc466565365"/>
      <w:bookmarkStart w:id="584" w:name="_Toc466565366"/>
      <w:bookmarkStart w:id="585" w:name="_Toc466565367"/>
      <w:bookmarkStart w:id="586" w:name="_Toc465264394"/>
      <w:bookmarkStart w:id="587" w:name="_Toc465264440"/>
      <w:bookmarkStart w:id="588" w:name="_Toc465264483"/>
      <w:bookmarkStart w:id="589" w:name="_Toc465264523"/>
      <w:bookmarkStart w:id="590" w:name="_Toc465793811"/>
      <w:bookmarkStart w:id="591" w:name="_Toc465794942"/>
      <w:bookmarkStart w:id="592" w:name="_Toc465848479"/>
      <w:bookmarkStart w:id="593" w:name="_Toc466565368"/>
      <w:bookmarkStart w:id="594" w:name="_Toc466997291"/>
      <w:bookmarkStart w:id="595" w:name="_Toc467152094"/>
      <w:bookmarkStart w:id="596" w:name="_Toc467160985"/>
      <w:bookmarkStart w:id="597" w:name="_Toc467161120"/>
      <w:bookmarkStart w:id="598" w:name="_Toc467161823"/>
      <w:bookmarkStart w:id="599" w:name="_Toc467164241"/>
      <w:bookmarkStart w:id="600" w:name="_Toc467171869"/>
      <w:bookmarkStart w:id="601" w:name="_Toc465264395"/>
      <w:bookmarkStart w:id="602" w:name="_Toc465264441"/>
      <w:bookmarkStart w:id="603" w:name="_Toc465264484"/>
      <w:bookmarkStart w:id="604" w:name="_Toc465264524"/>
      <w:bookmarkStart w:id="605" w:name="_Toc465793812"/>
      <w:bookmarkStart w:id="606" w:name="_Toc465794943"/>
      <w:bookmarkStart w:id="607" w:name="_Toc465848480"/>
      <w:bookmarkStart w:id="608" w:name="_Toc466565369"/>
      <w:bookmarkStart w:id="609" w:name="_Toc466997292"/>
      <w:bookmarkStart w:id="610" w:name="_Toc467152095"/>
      <w:bookmarkStart w:id="611" w:name="_Toc467160986"/>
      <w:bookmarkStart w:id="612" w:name="_Toc467161121"/>
      <w:bookmarkStart w:id="613" w:name="_Toc467161824"/>
      <w:bookmarkStart w:id="614" w:name="_Toc467164242"/>
      <w:bookmarkStart w:id="615" w:name="_Toc467171870"/>
      <w:bookmarkStart w:id="616" w:name="_Toc465264396"/>
      <w:bookmarkStart w:id="617" w:name="_Toc465264442"/>
      <w:bookmarkStart w:id="618" w:name="_Toc465264485"/>
      <w:bookmarkStart w:id="619" w:name="_Toc465264525"/>
      <w:bookmarkStart w:id="620" w:name="_Toc465793813"/>
      <w:bookmarkStart w:id="621" w:name="_Toc465794944"/>
      <w:bookmarkStart w:id="622" w:name="_Toc465848481"/>
      <w:bookmarkStart w:id="623" w:name="_Toc466565370"/>
      <w:bookmarkStart w:id="624" w:name="_Toc466997293"/>
      <w:bookmarkStart w:id="625" w:name="_Toc467152096"/>
      <w:bookmarkStart w:id="626" w:name="_Toc467160987"/>
      <w:bookmarkStart w:id="627" w:name="_Toc467161122"/>
      <w:bookmarkStart w:id="628" w:name="_Toc467161825"/>
      <w:bookmarkStart w:id="629" w:name="_Toc467164243"/>
      <w:bookmarkStart w:id="630" w:name="_Toc467171871"/>
      <w:bookmarkStart w:id="631" w:name="_Toc466565374"/>
      <w:bookmarkStart w:id="632" w:name="_Toc465264401"/>
      <w:bookmarkStart w:id="633" w:name="_Toc465264444"/>
      <w:bookmarkStart w:id="634" w:name="_Toc465264487"/>
      <w:bookmarkStart w:id="635" w:name="_Toc465264527"/>
      <w:bookmarkStart w:id="636" w:name="_Toc465793815"/>
      <w:bookmarkStart w:id="637" w:name="_Toc465794946"/>
      <w:bookmarkStart w:id="638" w:name="_Toc465848483"/>
      <w:bookmarkStart w:id="639" w:name="_Toc466565375"/>
      <w:bookmarkStart w:id="640" w:name="_Toc466565376"/>
      <w:bookmarkStart w:id="641" w:name="_Toc466565377"/>
      <w:bookmarkStart w:id="642" w:name="_Toc466565378"/>
      <w:bookmarkStart w:id="643" w:name="_Toc466565379"/>
      <w:bookmarkStart w:id="644" w:name="_Toc466565380"/>
      <w:bookmarkStart w:id="645" w:name="_Toc466565381"/>
      <w:bookmarkStart w:id="646" w:name="_Toc466565382"/>
      <w:bookmarkStart w:id="647" w:name="_Toc466565383"/>
      <w:bookmarkStart w:id="648" w:name="_Toc466565384"/>
      <w:bookmarkStart w:id="649" w:name="_Toc466565385"/>
      <w:bookmarkStart w:id="650" w:name="_Toc466565386"/>
      <w:bookmarkStart w:id="651" w:name="_Toc466565387"/>
      <w:bookmarkStart w:id="652" w:name="_Toc466565388"/>
      <w:bookmarkStart w:id="653" w:name="_Toc466565389"/>
      <w:bookmarkStart w:id="654" w:name="_Toc466565390"/>
      <w:bookmarkStart w:id="655" w:name="_Toc481082003"/>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sidRPr="00AE4956">
        <w:rPr>
          <w:sz w:val="24"/>
          <w:szCs w:val="24"/>
          <w:lang w:val="vi-VN"/>
        </w:rPr>
        <w:t xml:space="preserve">CHẤM DỨT </w:t>
      </w:r>
      <w:r w:rsidR="00A110A1" w:rsidRPr="00AE4956">
        <w:rPr>
          <w:sz w:val="24"/>
          <w:szCs w:val="24"/>
          <w:lang w:val="vi-VN"/>
        </w:rPr>
        <w:t>HIỆU LỰC HỢP ĐỒNG</w:t>
      </w:r>
      <w:r w:rsidR="006D1B90" w:rsidRPr="00AE4956">
        <w:rPr>
          <w:sz w:val="24"/>
          <w:szCs w:val="24"/>
          <w:lang w:val="vi-VN"/>
        </w:rPr>
        <w:t xml:space="preserve"> BẢO HIỂM</w:t>
      </w:r>
      <w:bookmarkEnd w:id="655"/>
    </w:p>
    <w:p w14:paraId="2041B657" w14:textId="77777777" w:rsidR="009B3C7D" w:rsidRPr="00AE4956" w:rsidRDefault="00D05DDE" w:rsidP="009C1863">
      <w:pPr>
        <w:spacing w:before="120" w:after="120"/>
        <w:ind w:left="567"/>
        <w:jc w:val="both"/>
        <w:rPr>
          <w:rFonts w:ascii="Arial" w:hAnsi="Arial" w:cs="Arial"/>
          <w:sz w:val="24"/>
          <w:szCs w:val="24"/>
          <w:lang w:val="vi-VN"/>
        </w:rPr>
      </w:pPr>
      <w:r w:rsidRPr="00AE4956">
        <w:rPr>
          <w:rFonts w:ascii="Arial" w:hAnsi="Arial" w:cs="Arial"/>
          <w:sz w:val="24"/>
          <w:szCs w:val="24"/>
          <w:lang w:val="vi-VN"/>
        </w:rPr>
        <w:t xml:space="preserve">Hợp đồng bảo hiểm </w:t>
      </w:r>
      <w:r w:rsidR="009B3C7D" w:rsidRPr="00AE4956">
        <w:rPr>
          <w:rFonts w:ascii="Arial" w:hAnsi="Arial" w:cs="Arial"/>
          <w:sz w:val="24"/>
          <w:szCs w:val="24"/>
          <w:lang w:val="vi-VN"/>
        </w:rPr>
        <w:t xml:space="preserve">sẽ chấm dứt </w:t>
      </w:r>
      <w:r w:rsidR="000A113E" w:rsidRPr="00AE4956">
        <w:rPr>
          <w:rFonts w:ascii="Arial" w:hAnsi="Arial" w:cs="Arial"/>
          <w:sz w:val="24"/>
          <w:szCs w:val="24"/>
          <w:lang w:val="vi-VN"/>
        </w:rPr>
        <w:t xml:space="preserve">hiệu lực </w:t>
      </w:r>
      <w:r w:rsidR="009B3C7D" w:rsidRPr="00AE4956">
        <w:rPr>
          <w:rFonts w:ascii="Arial" w:hAnsi="Arial" w:cs="Arial"/>
          <w:sz w:val="24"/>
          <w:szCs w:val="24"/>
          <w:lang w:val="vi-VN"/>
        </w:rPr>
        <w:t>khi xảy ra một trong các sự kiện sau, tùy trường hợp nào xảy ra trước:</w:t>
      </w:r>
    </w:p>
    <w:p w14:paraId="13FCE559" w14:textId="77777777" w:rsidR="00FA6E67" w:rsidRPr="00AE4956" w:rsidRDefault="00FA6E67" w:rsidP="009C1863">
      <w:pPr>
        <w:pStyle w:val="ListParagraph"/>
        <w:numPr>
          <w:ilvl w:val="0"/>
          <w:numId w:val="9"/>
        </w:numPr>
        <w:spacing w:before="120" w:after="120"/>
        <w:ind w:left="1134" w:hanging="567"/>
        <w:contextualSpacing w:val="0"/>
        <w:jc w:val="both"/>
        <w:rPr>
          <w:rFonts w:ascii="Arial" w:hAnsi="Arial" w:cs="Arial"/>
          <w:sz w:val="24"/>
          <w:szCs w:val="24"/>
          <w:lang w:val="vi-VN"/>
        </w:rPr>
      </w:pPr>
      <w:r w:rsidRPr="00AE4956">
        <w:rPr>
          <w:rFonts w:ascii="Arial" w:hAnsi="Arial" w:cs="Arial"/>
          <w:sz w:val="24"/>
          <w:szCs w:val="24"/>
          <w:lang w:val="vi-VN"/>
        </w:rPr>
        <w:lastRenderedPageBreak/>
        <w:t>Ngày kết thúc của Hợp đồng bảo hiểm này; hoặc</w:t>
      </w:r>
    </w:p>
    <w:p w14:paraId="67F75495" w14:textId="77777777" w:rsidR="00FA6E67" w:rsidRPr="00AE4956" w:rsidRDefault="00FA6E67" w:rsidP="009C1863">
      <w:pPr>
        <w:pStyle w:val="ListParagraph"/>
        <w:numPr>
          <w:ilvl w:val="0"/>
          <w:numId w:val="9"/>
        </w:numPr>
        <w:spacing w:before="120" w:after="120"/>
        <w:ind w:left="1134" w:hanging="567"/>
        <w:contextualSpacing w:val="0"/>
        <w:jc w:val="both"/>
        <w:rPr>
          <w:rFonts w:ascii="Arial" w:hAnsi="Arial" w:cs="Arial"/>
          <w:sz w:val="24"/>
          <w:szCs w:val="24"/>
          <w:lang w:val="vi-VN"/>
        </w:rPr>
      </w:pPr>
      <w:r w:rsidRPr="00AE4956">
        <w:rPr>
          <w:rFonts w:ascii="Arial" w:hAnsi="Arial" w:cs="Arial"/>
          <w:sz w:val="24"/>
          <w:szCs w:val="24"/>
          <w:lang w:val="vi-VN"/>
        </w:rPr>
        <w:t xml:space="preserve">Hợp đồng bảo hiểm bị </w:t>
      </w:r>
      <w:r w:rsidR="003C07FD" w:rsidRPr="00AE4956">
        <w:rPr>
          <w:rFonts w:ascii="Arial" w:hAnsi="Arial" w:cs="Arial"/>
          <w:sz w:val="24"/>
          <w:szCs w:val="24"/>
          <w:lang w:val="en-US"/>
        </w:rPr>
        <w:t>chấm dứt</w:t>
      </w:r>
      <w:r w:rsidRPr="00AE4956">
        <w:rPr>
          <w:rFonts w:ascii="Arial" w:hAnsi="Arial" w:cs="Arial"/>
          <w:sz w:val="24"/>
          <w:szCs w:val="24"/>
          <w:lang w:val="vi-VN"/>
        </w:rPr>
        <w:t xml:space="preserve"> trong Thời hạn cân nhắc tại Điều 3 của Quy tắc và điều khoản này; hoặc</w:t>
      </w:r>
    </w:p>
    <w:p w14:paraId="1674BC63" w14:textId="77777777" w:rsidR="009B3C7D" w:rsidRPr="00AE4956" w:rsidRDefault="009B3C7D" w:rsidP="009C1863">
      <w:pPr>
        <w:pStyle w:val="ListParagraph"/>
        <w:numPr>
          <w:ilvl w:val="0"/>
          <w:numId w:val="9"/>
        </w:numPr>
        <w:spacing w:before="120" w:after="120"/>
        <w:ind w:left="1134" w:hanging="567"/>
        <w:contextualSpacing w:val="0"/>
        <w:jc w:val="both"/>
        <w:rPr>
          <w:rFonts w:ascii="Arial" w:hAnsi="Arial" w:cs="Arial"/>
          <w:sz w:val="24"/>
          <w:szCs w:val="24"/>
          <w:lang w:val="vi-VN"/>
        </w:rPr>
      </w:pPr>
      <w:r w:rsidRPr="00AE4956">
        <w:rPr>
          <w:rFonts w:ascii="Arial" w:hAnsi="Arial" w:cs="Arial"/>
          <w:sz w:val="24"/>
          <w:szCs w:val="24"/>
          <w:lang w:val="vi-VN"/>
        </w:rPr>
        <w:t>Hợp đồng bảo hiểm mất hiệu lực</w:t>
      </w:r>
      <w:r w:rsidR="00DE67AE" w:rsidRPr="00AE4956">
        <w:rPr>
          <w:rFonts w:ascii="Arial" w:hAnsi="Arial" w:cs="Arial"/>
          <w:sz w:val="24"/>
          <w:szCs w:val="24"/>
          <w:lang w:val="vi-VN"/>
        </w:rPr>
        <w:t xml:space="preserve"> sau khi kết thúc thời gian Gia hạn đóng phí</w:t>
      </w:r>
      <w:r w:rsidRPr="00AE4956">
        <w:rPr>
          <w:rFonts w:ascii="Arial" w:hAnsi="Arial" w:cs="Arial"/>
          <w:sz w:val="24"/>
          <w:szCs w:val="24"/>
          <w:lang w:val="vi-VN"/>
        </w:rPr>
        <w:t xml:space="preserve"> </w:t>
      </w:r>
      <w:r w:rsidR="00CA3FAA" w:rsidRPr="00AE4956">
        <w:rPr>
          <w:rFonts w:ascii="Arial" w:hAnsi="Arial" w:cs="Arial"/>
          <w:sz w:val="24"/>
          <w:szCs w:val="24"/>
          <w:lang w:val="vi-VN"/>
        </w:rPr>
        <w:t xml:space="preserve">theo </w:t>
      </w:r>
      <w:r w:rsidR="00A110A1" w:rsidRPr="00AE4956">
        <w:rPr>
          <w:rFonts w:ascii="Arial" w:hAnsi="Arial" w:cs="Arial"/>
          <w:sz w:val="24"/>
          <w:szCs w:val="24"/>
          <w:lang w:val="vi-VN"/>
        </w:rPr>
        <w:t>1</w:t>
      </w:r>
      <w:r w:rsidR="002C6FD2" w:rsidRPr="00AE4956">
        <w:rPr>
          <w:rFonts w:ascii="Arial" w:hAnsi="Arial" w:cs="Arial"/>
          <w:sz w:val="24"/>
          <w:szCs w:val="24"/>
          <w:lang w:val="en-US"/>
        </w:rPr>
        <w:t>0</w:t>
      </w:r>
      <w:r w:rsidR="00692E24" w:rsidRPr="00AE4956">
        <w:rPr>
          <w:rFonts w:ascii="Arial" w:hAnsi="Arial" w:cs="Arial"/>
          <w:sz w:val="24"/>
          <w:szCs w:val="24"/>
          <w:lang w:val="vi-VN"/>
        </w:rPr>
        <w:t>.</w:t>
      </w:r>
      <w:r w:rsidR="00BE52F7" w:rsidRPr="00AE4956">
        <w:rPr>
          <w:rFonts w:ascii="Arial" w:hAnsi="Arial" w:cs="Arial"/>
          <w:sz w:val="24"/>
          <w:szCs w:val="24"/>
          <w:lang w:val="vi-VN"/>
        </w:rPr>
        <w:t>2</w:t>
      </w:r>
      <w:r w:rsidR="00A110A1" w:rsidRPr="00AE4956">
        <w:rPr>
          <w:rFonts w:ascii="Arial" w:hAnsi="Arial" w:cs="Arial"/>
          <w:sz w:val="24"/>
          <w:szCs w:val="24"/>
          <w:lang w:val="vi-VN"/>
        </w:rPr>
        <w:t xml:space="preserve"> </w:t>
      </w:r>
      <w:r w:rsidR="00DE67AE" w:rsidRPr="00AE4956">
        <w:rPr>
          <w:rFonts w:ascii="Arial" w:hAnsi="Arial" w:cs="Arial"/>
          <w:sz w:val="24"/>
          <w:szCs w:val="24"/>
          <w:lang w:val="vi-VN"/>
        </w:rPr>
        <w:t>của Quy tắc và điều khoản này</w:t>
      </w:r>
      <w:r w:rsidRPr="00AE4956">
        <w:rPr>
          <w:rFonts w:ascii="Arial" w:hAnsi="Arial" w:cs="Arial"/>
          <w:sz w:val="24"/>
          <w:szCs w:val="24"/>
          <w:lang w:val="vi-VN"/>
        </w:rPr>
        <w:t>; hoặc</w:t>
      </w:r>
    </w:p>
    <w:p w14:paraId="176BD6CB" w14:textId="77777777" w:rsidR="00202F3E" w:rsidRPr="009C1863" w:rsidRDefault="00202F3E" w:rsidP="009C1863">
      <w:pPr>
        <w:pStyle w:val="ListParagraph"/>
        <w:numPr>
          <w:ilvl w:val="0"/>
          <w:numId w:val="9"/>
        </w:numPr>
        <w:spacing w:before="120" w:after="120"/>
        <w:ind w:left="1134" w:hanging="567"/>
        <w:contextualSpacing w:val="0"/>
        <w:jc w:val="both"/>
        <w:rPr>
          <w:rFonts w:ascii="Arial" w:hAnsi="Arial" w:cs="Arial"/>
          <w:sz w:val="24"/>
          <w:szCs w:val="24"/>
          <w:lang w:val="vi-VN"/>
        </w:rPr>
      </w:pPr>
      <w:r w:rsidRPr="00AE4956">
        <w:rPr>
          <w:rFonts w:ascii="Arial" w:hAnsi="Arial" w:cs="Arial"/>
          <w:sz w:val="24"/>
          <w:szCs w:val="24"/>
          <w:lang w:val="en-US"/>
        </w:rPr>
        <w:t xml:space="preserve">Hợp đồng bảo hiểm bị chấm dứt hiệu lực theo </w:t>
      </w:r>
      <w:r w:rsidRPr="009C1863">
        <w:rPr>
          <w:rFonts w:ascii="Arial" w:hAnsi="Arial" w:cs="Arial"/>
          <w:sz w:val="24"/>
          <w:szCs w:val="24"/>
          <w:lang w:val="en-US"/>
        </w:rPr>
        <w:t>Điều 5 hoặc Điều 11.2</w:t>
      </w:r>
      <w:r w:rsidRPr="00AE4956">
        <w:rPr>
          <w:rFonts w:ascii="Arial" w:hAnsi="Arial" w:cs="Arial"/>
          <w:sz w:val="24"/>
          <w:szCs w:val="24"/>
          <w:lang w:val="en-US"/>
        </w:rPr>
        <w:t xml:space="preserve"> hoặc Điều 11.4; hoặc</w:t>
      </w:r>
    </w:p>
    <w:p w14:paraId="1F1BDF66" w14:textId="77777777" w:rsidR="00B10347" w:rsidRPr="009C1863" w:rsidRDefault="00DE67AE" w:rsidP="009C1863">
      <w:pPr>
        <w:pStyle w:val="ListParagraph"/>
        <w:numPr>
          <w:ilvl w:val="0"/>
          <w:numId w:val="9"/>
        </w:numPr>
        <w:spacing w:before="120" w:after="120"/>
        <w:ind w:left="1134" w:hanging="567"/>
        <w:contextualSpacing w:val="0"/>
        <w:jc w:val="both"/>
        <w:rPr>
          <w:rFonts w:ascii="Arial" w:hAnsi="Arial" w:cs="Arial"/>
          <w:sz w:val="24"/>
          <w:szCs w:val="24"/>
          <w:lang w:val="vi-VN"/>
        </w:rPr>
      </w:pPr>
      <w:r w:rsidRPr="009C1863">
        <w:rPr>
          <w:rFonts w:ascii="Arial" w:hAnsi="Arial" w:cs="Arial"/>
          <w:sz w:val="24"/>
          <w:szCs w:val="24"/>
          <w:lang w:val="vi-VN"/>
        </w:rPr>
        <w:t>Dự nợ khoản vay của khách hàng được tất toán trước ngày kết thúc của Hợp đồng bảo hiểm này</w:t>
      </w:r>
      <w:r w:rsidR="00B10347" w:rsidRPr="009C1863">
        <w:rPr>
          <w:rFonts w:ascii="Arial" w:hAnsi="Arial" w:cs="Arial"/>
          <w:sz w:val="24"/>
          <w:szCs w:val="24"/>
          <w:lang w:val="en-US"/>
        </w:rPr>
        <w:t>; hoặc</w:t>
      </w:r>
    </w:p>
    <w:p w14:paraId="0B5601A2" w14:textId="77777777" w:rsidR="00B10347" w:rsidRPr="00AE4956" w:rsidRDefault="00B10347" w:rsidP="009C1863">
      <w:pPr>
        <w:pStyle w:val="ListParagraph"/>
        <w:numPr>
          <w:ilvl w:val="0"/>
          <w:numId w:val="9"/>
        </w:numPr>
        <w:spacing w:before="120" w:after="120"/>
        <w:ind w:left="1134" w:hanging="567"/>
        <w:contextualSpacing w:val="0"/>
        <w:jc w:val="both"/>
        <w:rPr>
          <w:rFonts w:ascii="Arial" w:hAnsi="Arial" w:cs="Arial"/>
          <w:sz w:val="24"/>
          <w:szCs w:val="24"/>
          <w:lang w:val="vi-VN"/>
        </w:rPr>
      </w:pPr>
      <w:r w:rsidRPr="00AE4956">
        <w:rPr>
          <w:rFonts w:ascii="Arial" w:hAnsi="Arial" w:cs="Arial"/>
          <w:sz w:val="24"/>
          <w:szCs w:val="24"/>
          <w:lang w:val="en-US"/>
        </w:rPr>
        <w:t>Người được bảo hiểm tử vong; hoặc</w:t>
      </w:r>
    </w:p>
    <w:p w14:paraId="7D895274" w14:textId="77777777" w:rsidR="00B10347" w:rsidRPr="009C1863" w:rsidRDefault="00B10347" w:rsidP="009C1863">
      <w:pPr>
        <w:pStyle w:val="ListParagraph"/>
        <w:numPr>
          <w:ilvl w:val="0"/>
          <w:numId w:val="9"/>
        </w:numPr>
        <w:spacing w:before="120" w:after="120"/>
        <w:ind w:left="1134" w:hanging="567"/>
        <w:contextualSpacing w:val="0"/>
        <w:jc w:val="both"/>
        <w:rPr>
          <w:rFonts w:ascii="Arial" w:hAnsi="Arial" w:cs="Arial"/>
          <w:sz w:val="24"/>
          <w:szCs w:val="24"/>
          <w:lang w:val="vi-VN"/>
        </w:rPr>
      </w:pPr>
      <w:r w:rsidRPr="009C1863">
        <w:rPr>
          <w:rFonts w:ascii="Arial" w:hAnsi="Arial" w:cs="Arial"/>
          <w:sz w:val="24"/>
          <w:szCs w:val="24"/>
          <w:lang w:val="en-US"/>
        </w:rPr>
        <w:t xml:space="preserve">Quyền lợi </w:t>
      </w:r>
      <w:r w:rsidR="00202F3E" w:rsidRPr="009C1863">
        <w:rPr>
          <w:rFonts w:ascii="Arial" w:hAnsi="Arial" w:cs="Arial"/>
          <w:sz w:val="24"/>
          <w:szCs w:val="24"/>
          <w:lang w:val="en-US"/>
        </w:rPr>
        <w:t>bảo hiểm</w:t>
      </w:r>
      <w:r w:rsidRPr="009C1863">
        <w:rPr>
          <w:rFonts w:ascii="Arial" w:hAnsi="Arial" w:cs="Arial"/>
          <w:sz w:val="24"/>
          <w:szCs w:val="24"/>
          <w:lang w:val="en-US"/>
        </w:rPr>
        <w:t xml:space="preserve"> Thương tật toàn bộ vĩnh viễn đã được Công ty chấp thuận chi trả; hoặc</w:t>
      </w:r>
    </w:p>
    <w:p w14:paraId="182D2B99" w14:textId="77777777" w:rsidR="0020121A" w:rsidRPr="00AE4956" w:rsidRDefault="00B10347" w:rsidP="009C1863">
      <w:pPr>
        <w:pStyle w:val="ListParagraph"/>
        <w:numPr>
          <w:ilvl w:val="0"/>
          <w:numId w:val="9"/>
        </w:numPr>
        <w:spacing w:before="120" w:after="120"/>
        <w:ind w:left="1134" w:hanging="567"/>
        <w:contextualSpacing w:val="0"/>
        <w:jc w:val="both"/>
        <w:rPr>
          <w:rFonts w:ascii="Arial" w:hAnsi="Arial" w:cs="Arial"/>
          <w:sz w:val="24"/>
          <w:szCs w:val="24"/>
          <w:lang w:val="vi-VN"/>
        </w:rPr>
      </w:pPr>
      <w:r w:rsidRPr="009C1863">
        <w:rPr>
          <w:rFonts w:ascii="Arial" w:hAnsi="Arial" w:cs="Arial"/>
          <w:sz w:val="24"/>
          <w:szCs w:val="24"/>
          <w:lang w:val="en-US"/>
        </w:rPr>
        <w:t xml:space="preserve">Quyền lợi </w:t>
      </w:r>
      <w:r w:rsidR="00202F3E" w:rsidRPr="009C1863">
        <w:rPr>
          <w:rFonts w:ascii="Arial" w:hAnsi="Arial" w:cs="Arial"/>
          <w:sz w:val="24"/>
          <w:szCs w:val="24"/>
          <w:lang w:val="en-US"/>
        </w:rPr>
        <w:t>bảo hiểm</w:t>
      </w:r>
      <w:r w:rsidRPr="009C1863">
        <w:rPr>
          <w:rFonts w:ascii="Arial" w:hAnsi="Arial" w:cs="Arial"/>
          <w:sz w:val="24"/>
          <w:szCs w:val="24"/>
          <w:lang w:val="en-US"/>
        </w:rPr>
        <w:t xml:space="preserve"> Bệnh hiểm nghèo đã được Công ty chấp thuận chi trả</w:t>
      </w:r>
      <w:r w:rsidR="0020121A" w:rsidRPr="009C1863">
        <w:rPr>
          <w:rFonts w:ascii="Arial" w:hAnsi="Arial" w:cs="Arial"/>
          <w:sz w:val="24"/>
          <w:szCs w:val="24"/>
          <w:lang w:val="en-US"/>
        </w:rPr>
        <w:t>; hoặc</w:t>
      </w:r>
    </w:p>
    <w:p w14:paraId="17EE3F03" w14:textId="29424EDC" w:rsidR="00A06E5C" w:rsidRPr="00AE4956" w:rsidRDefault="0020121A" w:rsidP="009C1863">
      <w:pPr>
        <w:pStyle w:val="ListParagraph"/>
        <w:numPr>
          <w:ilvl w:val="0"/>
          <w:numId w:val="9"/>
        </w:numPr>
        <w:spacing w:before="120" w:after="120"/>
        <w:ind w:left="1134" w:hanging="567"/>
        <w:contextualSpacing w:val="0"/>
        <w:jc w:val="both"/>
        <w:rPr>
          <w:rFonts w:ascii="Arial" w:hAnsi="Arial" w:cs="Arial"/>
          <w:sz w:val="24"/>
          <w:szCs w:val="24"/>
          <w:lang w:val="vi-VN"/>
        </w:rPr>
      </w:pPr>
      <w:r w:rsidRPr="009C1863">
        <w:rPr>
          <w:rFonts w:ascii="Arial" w:hAnsi="Arial" w:cs="Arial"/>
          <w:sz w:val="24"/>
          <w:szCs w:val="24"/>
          <w:lang w:val="en-US"/>
        </w:rPr>
        <w:t>Người được bảo hiểm không thanh toán</w:t>
      </w:r>
      <w:r w:rsidR="00343C4E" w:rsidRPr="009C1863">
        <w:rPr>
          <w:rFonts w:ascii="Arial" w:hAnsi="Arial" w:cs="Arial"/>
          <w:sz w:val="24"/>
          <w:szCs w:val="24"/>
          <w:lang w:val="en-US"/>
        </w:rPr>
        <w:t xml:space="preserve"> Dư nợ khoản vay khi đến hạn trên cơ sở thông báo của </w:t>
      </w:r>
      <w:r w:rsidR="00260BDA">
        <w:rPr>
          <w:rFonts w:ascii="Arial" w:hAnsi="Arial" w:cs="Arial"/>
          <w:sz w:val="24"/>
          <w:szCs w:val="24"/>
          <w:lang w:val="en-US"/>
        </w:rPr>
        <w:t>Tổ chức tín dụng</w:t>
      </w:r>
      <w:r w:rsidR="00343C4E" w:rsidRPr="009C1863">
        <w:rPr>
          <w:rFonts w:ascii="Arial" w:hAnsi="Arial" w:cs="Arial"/>
          <w:sz w:val="24"/>
          <w:szCs w:val="24"/>
          <w:lang w:val="en-US"/>
        </w:rPr>
        <w:t xml:space="preserve">. </w:t>
      </w:r>
    </w:p>
    <w:p w14:paraId="29F412EF" w14:textId="77777777" w:rsidR="009B3C7D" w:rsidRPr="00AE4956" w:rsidRDefault="009B3C7D" w:rsidP="00C44079">
      <w:pPr>
        <w:pStyle w:val="Heading1"/>
        <w:numPr>
          <w:ilvl w:val="0"/>
          <w:numId w:val="160"/>
        </w:numPr>
        <w:spacing w:before="120" w:after="120"/>
        <w:ind w:left="630" w:hanging="630"/>
        <w:jc w:val="both"/>
        <w:rPr>
          <w:sz w:val="24"/>
          <w:szCs w:val="24"/>
          <w:lang w:val="vi-VN"/>
        </w:rPr>
      </w:pPr>
      <w:bookmarkStart w:id="656" w:name="_Toc481082004"/>
      <w:r w:rsidRPr="00AE4956">
        <w:rPr>
          <w:sz w:val="24"/>
          <w:szCs w:val="24"/>
          <w:lang w:val="vi-VN"/>
        </w:rPr>
        <w:t>GIẢI QUYẾT TRANH CHẤP</w:t>
      </w:r>
      <w:bookmarkEnd w:id="656"/>
    </w:p>
    <w:p w14:paraId="1387212F" w14:textId="77777777" w:rsidR="009B3C7D" w:rsidRPr="00AE4956" w:rsidRDefault="00B644F7" w:rsidP="009C1863">
      <w:pPr>
        <w:autoSpaceDE/>
        <w:autoSpaceDN/>
        <w:spacing w:before="120" w:after="120"/>
        <w:ind w:left="630"/>
        <w:jc w:val="both"/>
        <w:rPr>
          <w:rFonts w:ascii="Arial" w:hAnsi="Arial" w:cs="Arial"/>
          <w:color w:val="000000"/>
          <w:sz w:val="24"/>
          <w:szCs w:val="24"/>
          <w:lang w:val="pt-BR"/>
        </w:rPr>
      </w:pPr>
      <w:r w:rsidRPr="00AE4956">
        <w:rPr>
          <w:rFonts w:ascii="Arial" w:hAnsi="Arial" w:cs="Arial"/>
          <w:color w:val="000000"/>
          <w:sz w:val="24"/>
          <w:szCs w:val="24"/>
          <w:lang w:val="pt-BR"/>
        </w:rPr>
        <w:t xml:space="preserve">Mỗi bên có quyền đưa các </w:t>
      </w:r>
      <w:r w:rsidR="009B3C7D" w:rsidRPr="00AE4956">
        <w:rPr>
          <w:rFonts w:ascii="Arial" w:hAnsi="Arial" w:cs="Arial"/>
          <w:color w:val="000000"/>
          <w:sz w:val="24"/>
          <w:szCs w:val="24"/>
          <w:lang w:val="pt-BR"/>
        </w:rPr>
        <w:t xml:space="preserve">tranh chấp phát sinh liên quan đến Hợp đồng bảo hiểm </w:t>
      </w:r>
      <w:r w:rsidRPr="00AE4956">
        <w:rPr>
          <w:rFonts w:ascii="Arial" w:hAnsi="Arial" w:cs="Arial"/>
          <w:color w:val="000000"/>
          <w:sz w:val="24"/>
          <w:szCs w:val="24"/>
          <w:lang w:val="pt-BR"/>
        </w:rPr>
        <w:t>ra Tòa án có thẩm quyền của Việt Nam để</w:t>
      </w:r>
      <w:r w:rsidR="009B3C7D" w:rsidRPr="00AE4956">
        <w:rPr>
          <w:rFonts w:ascii="Arial" w:hAnsi="Arial" w:cs="Arial"/>
          <w:color w:val="000000"/>
          <w:sz w:val="24"/>
          <w:szCs w:val="24"/>
          <w:lang w:val="pt-BR"/>
        </w:rPr>
        <w:t xml:space="preserve"> giải quyết.</w:t>
      </w:r>
    </w:p>
    <w:p w14:paraId="4210D10E" w14:textId="77777777" w:rsidR="009B3C7D" w:rsidRPr="00AE4956" w:rsidRDefault="008E4E53" w:rsidP="009C1863">
      <w:pPr>
        <w:autoSpaceDE/>
        <w:autoSpaceDN/>
        <w:spacing w:before="120" w:after="120"/>
        <w:ind w:left="630"/>
        <w:jc w:val="both"/>
        <w:rPr>
          <w:rFonts w:ascii="Arial" w:hAnsi="Arial" w:cs="Arial"/>
          <w:color w:val="000000"/>
          <w:sz w:val="24"/>
          <w:szCs w:val="24"/>
          <w:lang w:val="vi-VN"/>
        </w:rPr>
      </w:pPr>
      <w:r w:rsidRPr="00AE4956">
        <w:rPr>
          <w:rFonts w:ascii="Arial" w:hAnsi="Arial" w:cs="Arial"/>
          <w:color w:val="000000"/>
          <w:sz w:val="24"/>
          <w:szCs w:val="24"/>
          <w:lang w:val="pt-BR"/>
        </w:rPr>
        <w:t>Án phí và lệ phí tòa án</w:t>
      </w:r>
      <w:r w:rsidR="009B3C7D" w:rsidRPr="00AE4956">
        <w:rPr>
          <w:rFonts w:ascii="Arial" w:hAnsi="Arial" w:cs="Arial"/>
          <w:color w:val="000000"/>
          <w:sz w:val="24"/>
          <w:szCs w:val="24"/>
          <w:lang w:val="pt-BR"/>
        </w:rPr>
        <w:t xml:space="preserve"> sẽ do bên thua chịu</w:t>
      </w:r>
      <w:r w:rsidR="00803F4D" w:rsidRPr="00AE4956">
        <w:rPr>
          <w:rFonts w:ascii="Arial" w:hAnsi="Arial" w:cs="Arial"/>
          <w:color w:val="000000"/>
          <w:sz w:val="24"/>
          <w:szCs w:val="24"/>
          <w:lang w:val="pt-BR"/>
        </w:rPr>
        <w:t xml:space="preserve"> theo quy định của pháp luật hiện hành</w:t>
      </w:r>
      <w:r w:rsidR="009B3C7D" w:rsidRPr="00AE4956">
        <w:rPr>
          <w:rFonts w:ascii="Arial" w:hAnsi="Arial" w:cs="Arial"/>
          <w:color w:val="000000"/>
          <w:sz w:val="24"/>
          <w:szCs w:val="24"/>
          <w:lang w:val="pt-BR"/>
        </w:rPr>
        <w:t>.</w:t>
      </w:r>
      <w:r w:rsidR="00CD5C98" w:rsidRPr="00AE4956">
        <w:rPr>
          <w:rFonts w:ascii="Arial" w:hAnsi="Arial" w:cs="Arial"/>
          <w:color w:val="000000"/>
          <w:sz w:val="24"/>
          <w:szCs w:val="24"/>
          <w:lang w:val="vi-VN"/>
        </w:rPr>
        <w:t xml:space="preserve"> Thời </w:t>
      </w:r>
      <w:r w:rsidR="00CD5C98" w:rsidRPr="00AE4956">
        <w:rPr>
          <w:rFonts w:ascii="Arial" w:hAnsi="Arial" w:cs="Arial"/>
          <w:color w:val="000000"/>
          <w:sz w:val="24"/>
          <w:szCs w:val="24"/>
          <w:lang w:val="pt-BR"/>
        </w:rPr>
        <w:t>hiệu</w:t>
      </w:r>
      <w:r w:rsidR="00CD5C98" w:rsidRPr="00AE4956">
        <w:rPr>
          <w:rFonts w:ascii="Arial" w:hAnsi="Arial" w:cs="Arial"/>
          <w:color w:val="000000"/>
          <w:sz w:val="24"/>
          <w:szCs w:val="24"/>
          <w:lang w:val="vi-VN"/>
        </w:rPr>
        <w:t xml:space="preserve"> khởi kiện là 3 năm kể từ thời điểm phát sinh tranh chấp</w:t>
      </w:r>
      <w:r w:rsidR="00AF0407" w:rsidRPr="00AE4956">
        <w:rPr>
          <w:rFonts w:ascii="Arial" w:hAnsi="Arial" w:cs="Arial"/>
          <w:color w:val="000000"/>
          <w:sz w:val="24"/>
          <w:szCs w:val="24"/>
          <w:lang w:val="vi-VN"/>
        </w:rPr>
        <w:t>.</w:t>
      </w:r>
    </w:p>
    <w:p w14:paraId="1A30DCC8" w14:textId="77777777" w:rsidR="006C32B7" w:rsidRPr="00AE4956" w:rsidRDefault="00ED692A" w:rsidP="00C44079">
      <w:pPr>
        <w:pStyle w:val="Heading1"/>
        <w:numPr>
          <w:ilvl w:val="0"/>
          <w:numId w:val="160"/>
        </w:numPr>
        <w:spacing w:before="120" w:after="120"/>
        <w:ind w:left="630" w:hanging="630"/>
        <w:jc w:val="both"/>
        <w:rPr>
          <w:sz w:val="24"/>
          <w:szCs w:val="24"/>
          <w:lang w:val="vi-VN"/>
        </w:rPr>
      </w:pPr>
      <w:bookmarkStart w:id="657" w:name="_Toc477353109"/>
      <w:bookmarkStart w:id="658" w:name="_Toc477355841"/>
      <w:bookmarkStart w:id="659" w:name="_Toc477355860"/>
      <w:bookmarkStart w:id="660" w:name="_Toc477355917"/>
      <w:bookmarkStart w:id="661" w:name="_Toc477355995"/>
      <w:bookmarkStart w:id="662" w:name="_Toc477356042"/>
      <w:bookmarkStart w:id="663" w:name="_Toc481082005"/>
      <w:bookmarkEnd w:id="657"/>
      <w:bookmarkEnd w:id="658"/>
      <w:bookmarkEnd w:id="659"/>
      <w:bookmarkEnd w:id="660"/>
      <w:bookmarkEnd w:id="661"/>
      <w:bookmarkEnd w:id="662"/>
      <w:r w:rsidRPr="00AE4956">
        <w:rPr>
          <w:sz w:val="24"/>
          <w:szCs w:val="24"/>
          <w:lang w:val="vi-VN"/>
        </w:rPr>
        <w:t>CÁC</w:t>
      </w:r>
      <w:r w:rsidRPr="00AE4956">
        <w:rPr>
          <w:sz w:val="24"/>
          <w:szCs w:val="24"/>
        </w:rPr>
        <w:t xml:space="preserve"> </w:t>
      </w:r>
      <w:r w:rsidR="006C32B7" w:rsidRPr="00AE4956">
        <w:rPr>
          <w:sz w:val="24"/>
          <w:szCs w:val="24"/>
          <w:lang w:val="vi-VN"/>
        </w:rPr>
        <w:t>ĐỊNH NGHĨA</w:t>
      </w:r>
      <w:bookmarkEnd w:id="663"/>
    </w:p>
    <w:p w14:paraId="5F929E33" w14:textId="77777777" w:rsidR="00205838" w:rsidRPr="00AE4956" w:rsidRDefault="00205838" w:rsidP="009C1863">
      <w:pPr>
        <w:pStyle w:val="ListParagraph"/>
        <w:keepNext/>
        <w:numPr>
          <w:ilvl w:val="0"/>
          <w:numId w:val="45"/>
        </w:numPr>
        <w:spacing w:before="120" w:after="120"/>
        <w:contextualSpacing w:val="0"/>
        <w:jc w:val="both"/>
        <w:outlineLvl w:val="1"/>
        <w:rPr>
          <w:rFonts w:ascii="Arial" w:hAnsi="Arial" w:cs="Arial"/>
          <w:b/>
          <w:bCs/>
          <w:vanish/>
          <w:sz w:val="24"/>
          <w:szCs w:val="24"/>
          <w:lang w:val="en-US"/>
        </w:rPr>
      </w:pPr>
    </w:p>
    <w:p w14:paraId="16CBF78D" w14:textId="77777777" w:rsidR="00205838" w:rsidRPr="00AE4956" w:rsidRDefault="00205838" w:rsidP="009C1863">
      <w:pPr>
        <w:pStyle w:val="ListParagraph"/>
        <w:keepNext/>
        <w:numPr>
          <w:ilvl w:val="0"/>
          <w:numId w:val="45"/>
        </w:numPr>
        <w:spacing w:before="120" w:after="120"/>
        <w:contextualSpacing w:val="0"/>
        <w:jc w:val="both"/>
        <w:outlineLvl w:val="1"/>
        <w:rPr>
          <w:rFonts w:ascii="Arial" w:hAnsi="Arial" w:cs="Arial"/>
          <w:b/>
          <w:bCs/>
          <w:vanish/>
          <w:sz w:val="24"/>
          <w:szCs w:val="24"/>
          <w:lang w:val="en-US"/>
        </w:rPr>
      </w:pPr>
    </w:p>
    <w:p w14:paraId="29E49AB7" w14:textId="77777777" w:rsidR="00205838" w:rsidRPr="00AE4956" w:rsidRDefault="00205838" w:rsidP="009C1863">
      <w:pPr>
        <w:pStyle w:val="ListParagraph"/>
        <w:keepNext/>
        <w:numPr>
          <w:ilvl w:val="0"/>
          <w:numId w:val="45"/>
        </w:numPr>
        <w:spacing w:before="120" w:after="120"/>
        <w:contextualSpacing w:val="0"/>
        <w:jc w:val="both"/>
        <w:outlineLvl w:val="1"/>
        <w:rPr>
          <w:rFonts w:ascii="Arial" w:hAnsi="Arial" w:cs="Arial"/>
          <w:b/>
          <w:bCs/>
          <w:vanish/>
          <w:sz w:val="24"/>
          <w:szCs w:val="24"/>
          <w:lang w:val="en-US"/>
        </w:rPr>
      </w:pPr>
    </w:p>
    <w:p w14:paraId="421024B0" w14:textId="77777777" w:rsidR="00DE67AE" w:rsidRPr="00AE4956" w:rsidRDefault="00DE67AE" w:rsidP="009C1863">
      <w:pPr>
        <w:pStyle w:val="ListParagraph"/>
        <w:keepNext/>
        <w:numPr>
          <w:ilvl w:val="0"/>
          <w:numId w:val="85"/>
        </w:numPr>
        <w:spacing w:before="120" w:after="120"/>
        <w:contextualSpacing w:val="0"/>
        <w:jc w:val="both"/>
        <w:outlineLvl w:val="1"/>
        <w:rPr>
          <w:rFonts w:ascii="Arial" w:hAnsi="Arial" w:cs="Arial"/>
          <w:b/>
          <w:bCs/>
          <w:vanish/>
          <w:sz w:val="24"/>
          <w:szCs w:val="24"/>
          <w:lang w:val="vi-VN"/>
        </w:rPr>
      </w:pPr>
    </w:p>
    <w:p w14:paraId="005C5559" w14:textId="77777777" w:rsidR="00DE67AE" w:rsidRPr="00AE4956" w:rsidRDefault="00DE67AE" w:rsidP="009C1863">
      <w:pPr>
        <w:pStyle w:val="ListParagraph"/>
        <w:keepNext/>
        <w:numPr>
          <w:ilvl w:val="0"/>
          <w:numId w:val="85"/>
        </w:numPr>
        <w:spacing w:before="120" w:after="120"/>
        <w:contextualSpacing w:val="0"/>
        <w:jc w:val="both"/>
        <w:outlineLvl w:val="1"/>
        <w:rPr>
          <w:rFonts w:ascii="Arial" w:hAnsi="Arial" w:cs="Arial"/>
          <w:b/>
          <w:bCs/>
          <w:vanish/>
          <w:sz w:val="24"/>
          <w:szCs w:val="24"/>
          <w:lang w:val="vi-VN"/>
        </w:rPr>
      </w:pPr>
    </w:p>
    <w:p w14:paraId="7142EFE6" w14:textId="77777777" w:rsidR="00DE67AE" w:rsidRPr="00AE4956" w:rsidRDefault="00DE67AE" w:rsidP="009C1863">
      <w:pPr>
        <w:pStyle w:val="ListParagraph"/>
        <w:keepNext/>
        <w:numPr>
          <w:ilvl w:val="0"/>
          <w:numId w:val="85"/>
        </w:numPr>
        <w:spacing w:before="120" w:after="120"/>
        <w:contextualSpacing w:val="0"/>
        <w:jc w:val="both"/>
        <w:outlineLvl w:val="1"/>
        <w:rPr>
          <w:rFonts w:ascii="Arial" w:hAnsi="Arial" w:cs="Arial"/>
          <w:b/>
          <w:bCs/>
          <w:vanish/>
          <w:sz w:val="24"/>
          <w:szCs w:val="24"/>
          <w:lang w:val="vi-VN"/>
        </w:rPr>
      </w:pPr>
    </w:p>
    <w:p w14:paraId="2FFA5014" w14:textId="77777777" w:rsidR="00DE67AE" w:rsidRPr="00AE4956" w:rsidRDefault="00DE67AE" w:rsidP="009C1863">
      <w:pPr>
        <w:pStyle w:val="ListParagraph"/>
        <w:keepNext/>
        <w:numPr>
          <w:ilvl w:val="0"/>
          <w:numId w:val="85"/>
        </w:numPr>
        <w:spacing w:before="120" w:after="120"/>
        <w:contextualSpacing w:val="0"/>
        <w:jc w:val="both"/>
        <w:outlineLvl w:val="1"/>
        <w:rPr>
          <w:rFonts w:ascii="Arial" w:hAnsi="Arial" w:cs="Arial"/>
          <w:b/>
          <w:bCs/>
          <w:vanish/>
          <w:sz w:val="24"/>
          <w:szCs w:val="24"/>
          <w:lang w:val="vi-VN"/>
        </w:rPr>
      </w:pPr>
    </w:p>
    <w:p w14:paraId="30DEEB5B" w14:textId="77777777" w:rsidR="00DE67AE" w:rsidRPr="00AE4956" w:rsidRDefault="00DE67AE" w:rsidP="009C1863">
      <w:pPr>
        <w:pStyle w:val="ListParagraph"/>
        <w:keepNext/>
        <w:numPr>
          <w:ilvl w:val="0"/>
          <w:numId w:val="85"/>
        </w:numPr>
        <w:spacing w:before="120" w:after="120"/>
        <w:contextualSpacing w:val="0"/>
        <w:jc w:val="both"/>
        <w:outlineLvl w:val="1"/>
        <w:rPr>
          <w:rFonts w:ascii="Arial" w:hAnsi="Arial" w:cs="Arial"/>
          <w:b/>
          <w:bCs/>
          <w:vanish/>
          <w:sz w:val="24"/>
          <w:szCs w:val="24"/>
          <w:lang w:val="vi-VN"/>
        </w:rPr>
      </w:pPr>
    </w:p>
    <w:p w14:paraId="72F7BE99" w14:textId="77777777" w:rsidR="00DE67AE" w:rsidRPr="00AE4956" w:rsidRDefault="00DE67AE" w:rsidP="009C1863">
      <w:pPr>
        <w:pStyle w:val="ListParagraph"/>
        <w:keepNext/>
        <w:numPr>
          <w:ilvl w:val="0"/>
          <w:numId w:val="85"/>
        </w:numPr>
        <w:spacing w:before="120" w:after="120"/>
        <w:contextualSpacing w:val="0"/>
        <w:jc w:val="both"/>
        <w:outlineLvl w:val="1"/>
        <w:rPr>
          <w:rFonts w:ascii="Arial" w:hAnsi="Arial" w:cs="Arial"/>
          <w:b/>
          <w:bCs/>
          <w:vanish/>
          <w:sz w:val="24"/>
          <w:szCs w:val="24"/>
          <w:lang w:val="vi-VN"/>
        </w:rPr>
      </w:pPr>
    </w:p>
    <w:p w14:paraId="2557EACB" w14:textId="77777777" w:rsidR="00DE67AE" w:rsidRPr="00AE4956" w:rsidRDefault="00DE67AE" w:rsidP="009C1863">
      <w:pPr>
        <w:pStyle w:val="ListParagraph"/>
        <w:keepNext/>
        <w:numPr>
          <w:ilvl w:val="0"/>
          <w:numId w:val="85"/>
        </w:numPr>
        <w:spacing w:before="120" w:after="120"/>
        <w:contextualSpacing w:val="0"/>
        <w:jc w:val="both"/>
        <w:outlineLvl w:val="1"/>
        <w:rPr>
          <w:rFonts w:ascii="Arial" w:hAnsi="Arial" w:cs="Arial"/>
          <w:b/>
          <w:bCs/>
          <w:vanish/>
          <w:sz w:val="24"/>
          <w:szCs w:val="24"/>
          <w:lang w:val="vi-VN"/>
        </w:rPr>
      </w:pPr>
    </w:p>
    <w:p w14:paraId="38D74749" w14:textId="77777777" w:rsidR="00DE67AE" w:rsidRPr="00AE4956" w:rsidRDefault="00DE67AE" w:rsidP="009C1863">
      <w:pPr>
        <w:pStyle w:val="ListParagraph"/>
        <w:keepNext/>
        <w:numPr>
          <w:ilvl w:val="0"/>
          <w:numId w:val="85"/>
        </w:numPr>
        <w:spacing w:before="120" w:after="120"/>
        <w:contextualSpacing w:val="0"/>
        <w:jc w:val="both"/>
        <w:outlineLvl w:val="1"/>
        <w:rPr>
          <w:rFonts w:ascii="Arial" w:hAnsi="Arial" w:cs="Arial"/>
          <w:b/>
          <w:bCs/>
          <w:vanish/>
          <w:sz w:val="24"/>
          <w:szCs w:val="24"/>
          <w:lang w:val="vi-VN"/>
        </w:rPr>
      </w:pPr>
    </w:p>
    <w:p w14:paraId="35D697AF" w14:textId="77777777" w:rsidR="00DE67AE" w:rsidRPr="00AE4956" w:rsidRDefault="00DE67AE" w:rsidP="009C1863">
      <w:pPr>
        <w:pStyle w:val="ListParagraph"/>
        <w:keepNext/>
        <w:numPr>
          <w:ilvl w:val="0"/>
          <w:numId w:val="85"/>
        </w:numPr>
        <w:spacing w:before="120" w:after="120"/>
        <w:contextualSpacing w:val="0"/>
        <w:jc w:val="both"/>
        <w:outlineLvl w:val="1"/>
        <w:rPr>
          <w:rFonts w:ascii="Arial" w:hAnsi="Arial" w:cs="Arial"/>
          <w:b/>
          <w:bCs/>
          <w:vanish/>
          <w:sz w:val="24"/>
          <w:szCs w:val="24"/>
          <w:lang w:val="vi-VN"/>
        </w:rPr>
      </w:pPr>
    </w:p>
    <w:p w14:paraId="0485D817" w14:textId="77777777" w:rsidR="00DE67AE" w:rsidRPr="00AE4956" w:rsidRDefault="00DE67AE" w:rsidP="009C1863">
      <w:pPr>
        <w:pStyle w:val="Heading2"/>
        <w:numPr>
          <w:ilvl w:val="1"/>
          <w:numId w:val="85"/>
        </w:numPr>
        <w:tabs>
          <w:tab w:val="clear" w:pos="284"/>
        </w:tabs>
        <w:spacing w:before="120" w:after="120"/>
        <w:ind w:left="630" w:hanging="630"/>
        <w:jc w:val="both"/>
        <w:rPr>
          <w:sz w:val="24"/>
          <w:szCs w:val="24"/>
          <w:u w:val="none"/>
          <w:lang w:val="vi-VN"/>
        </w:rPr>
      </w:pPr>
      <w:r w:rsidRPr="00AE4956">
        <w:rPr>
          <w:sz w:val="24"/>
          <w:szCs w:val="24"/>
          <w:u w:val="none"/>
          <w:lang w:val="vi-VN"/>
        </w:rPr>
        <w:t xml:space="preserve">Công ty </w:t>
      </w:r>
      <w:r w:rsidRPr="00AE4956">
        <w:rPr>
          <w:b w:val="0"/>
          <w:sz w:val="24"/>
          <w:szCs w:val="24"/>
          <w:u w:val="none"/>
          <w:lang w:val="vi-VN"/>
        </w:rPr>
        <w:t>là Công ty TNHH Bảo hiểm Nhân thọ FWD Việt Nam được thành lập và hoạt động theo pháp luật của Việt Nam</w:t>
      </w:r>
    </w:p>
    <w:p w14:paraId="1DBF90B9" w14:textId="392D8618" w:rsidR="002B3356" w:rsidRPr="00AE4956" w:rsidRDefault="002B3356" w:rsidP="009C1863">
      <w:pPr>
        <w:pStyle w:val="Heading2"/>
        <w:numPr>
          <w:ilvl w:val="1"/>
          <w:numId w:val="85"/>
        </w:numPr>
        <w:tabs>
          <w:tab w:val="clear" w:pos="284"/>
        </w:tabs>
        <w:spacing w:before="120" w:after="120"/>
        <w:ind w:left="630" w:hanging="630"/>
        <w:jc w:val="both"/>
        <w:rPr>
          <w:b w:val="0"/>
          <w:color w:val="000000"/>
          <w:sz w:val="24"/>
          <w:szCs w:val="24"/>
          <w:u w:val="none"/>
          <w:lang w:val="pt-BR"/>
        </w:rPr>
      </w:pPr>
      <w:r w:rsidRPr="00AE4956">
        <w:rPr>
          <w:sz w:val="24"/>
          <w:szCs w:val="24"/>
          <w:u w:val="none"/>
          <w:lang w:val="vi-VN"/>
        </w:rPr>
        <w:t xml:space="preserve">Bên mua bảo hiểm </w:t>
      </w:r>
      <w:r w:rsidRPr="00AE4956">
        <w:rPr>
          <w:b w:val="0"/>
          <w:sz w:val="24"/>
          <w:szCs w:val="24"/>
          <w:u w:val="none"/>
          <w:lang w:val="vi-VN"/>
        </w:rPr>
        <w:t>là</w:t>
      </w:r>
      <w:r w:rsidR="00790830" w:rsidRPr="00AE4956">
        <w:rPr>
          <w:b w:val="0"/>
          <w:sz w:val="24"/>
          <w:szCs w:val="24"/>
          <w:u w:val="none"/>
        </w:rPr>
        <w:t xml:space="preserve"> </w:t>
      </w:r>
      <w:r w:rsidR="00672DFE" w:rsidRPr="00AE4956">
        <w:rPr>
          <w:b w:val="0"/>
          <w:sz w:val="24"/>
          <w:szCs w:val="24"/>
          <w:u w:val="none"/>
          <w:lang w:val="pt-BR"/>
        </w:rPr>
        <w:t>cá nhân</w:t>
      </w:r>
      <w:r w:rsidR="00FF65C1">
        <w:rPr>
          <w:b w:val="0"/>
          <w:sz w:val="24"/>
          <w:szCs w:val="24"/>
          <w:u w:val="none"/>
          <w:lang w:val="pt-BR"/>
        </w:rPr>
        <w:t xml:space="preserve"> có dư nợ </w:t>
      </w:r>
      <w:r w:rsidR="00C9429F">
        <w:rPr>
          <w:b w:val="0"/>
          <w:sz w:val="24"/>
          <w:szCs w:val="24"/>
          <w:u w:val="none"/>
          <w:lang w:val="pt-BR"/>
        </w:rPr>
        <w:t>tín dụng</w:t>
      </w:r>
      <w:r w:rsidR="00790830" w:rsidRPr="00AE4956">
        <w:rPr>
          <w:b w:val="0"/>
          <w:sz w:val="24"/>
          <w:szCs w:val="24"/>
          <w:u w:val="none"/>
          <w:lang w:val="pt-BR"/>
        </w:rPr>
        <w:t xml:space="preserve"> tại </w:t>
      </w:r>
      <w:r w:rsidR="00260BDA">
        <w:rPr>
          <w:b w:val="0"/>
          <w:sz w:val="24"/>
          <w:szCs w:val="24"/>
          <w:u w:val="none"/>
          <w:lang w:val="pt-BR"/>
        </w:rPr>
        <w:t>Tổ chức tín dụng</w:t>
      </w:r>
      <w:r w:rsidR="00790830" w:rsidRPr="00AE4956">
        <w:rPr>
          <w:b w:val="0"/>
          <w:sz w:val="24"/>
          <w:szCs w:val="24"/>
          <w:u w:val="none"/>
          <w:lang w:val="pt-BR"/>
        </w:rPr>
        <w:t>, tuổi từ 18 đến 70 (tính theo sinh nhật vừa qua) đang cư trú tại Việt Nam</w:t>
      </w:r>
      <w:r w:rsidRPr="00AE4956">
        <w:rPr>
          <w:b w:val="0"/>
          <w:color w:val="000000"/>
          <w:sz w:val="24"/>
          <w:szCs w:val="24"/>
          <w:u w:val="none"/>
          <w:lang w:val="pt-BR"/>
        </w:rPr>
        <w:t>, có năng lực hành vi dân sự đầy đủ; là người kê khai, ký t</w:t>
      </w:r>
      <w:r w:rsidR="00612D50" w:rsidRPr="00AE4956">
        <w:rPr>
          <w:b w:val="0"/>
          <w:color w:val="000000"/>
          <w:sz w:val="24"/>
          <w:szCs w:val="24"/>
          <w:u w:val="none"/>
          <w:lang w:val="pt-BR"/>
        </w:rPr>
        <w:t xml:space="preserve">ên trên Hồ sơ yêu cầu bảo hiểm </w:t>
      </w:r>
      <w:r w:rsidRPr="00AE4956">
        <w:rPr>
          <w:b w:val="0"/>
          <w:color w:val="000000"/>
          <w:sz w:val="24"/>
          <w:szCs w:val="24"/>
          <w:u w:val="none"/>
          <w:lang w:val="pt-BR"/>
        </w:rPr>
        <w:t>và thực hiện các quyền và nghĩa vụ quy định trong Hợp đồng bảo hiểm.</w:t>
      </w:r>
      <w:r w:rsidR="00260BDA">
        <w:rPr>
          <w:b w:val="0"/>
          <w:color w:val="000000"/>
          <w:sz w:val="24"/>
          <w:szCs w:val="24"/>
          <w:u w:val="none"/>
          <w:lang w:val="pt-BR"/>
        </w:rPr>
        <w:t xml:space="preserve"> Giới hạn tuổi khi kết thúc Thời hạn bảo hiểm là 75 tuổi.</w:t>
      </w:r>
    </w:p>
    <w:p w14:paraId="591FBCAE" w14:textId="77777777" w:rsidR="000C4962" w:rsidRPr="00AE4956" w:rsidRDefault="002B3356" w:rsidP="009C1863">
      <w:pPr>
        <w:pStyle w:val="Heading2"/>
        <w:keepNext w:val="0"/>
        <w:numPr>
          <w:ilvl w:val="1"/>
          <w:numId w:val="85"/>
        </w:numPr>
        <w:tabs>
          <w:tab w:val="clear" w:pos="284"/>
        </w:tabs>
        <w:spacing w:before="120" w:after="120"/>
        <w:ind w:left="630" w:hanging="630"/>
        <w:jc w:val="both"/>
        <w:rPr>
          <w:sz w:val="24"/>
          <w:szCs w:val="24"/>
          <w:lang w:val="vi-VN"/>
        </w:rPr>
      </w:pPr>
      <w:r w:rsidRPr="00AE4956">
        <w:rPr>
          <w:sz w:val="24"/>
          <w:szCs w:val="24"/>
          <w:u w:val="none"/>
          <w:lang w:val="vi-VN"/>
        </w:rPr>
        <w:t>Người được bảo hiểm</w:t>
      </w:r>
      <w:r w:rsidRPr="00AE4956">
        <w:rPr>
          <w:sz w:val="24"/>
          <w:szCs w:val="24"/>
          <w:u w:val="none"/>
          <w:lang w:val="pt-BR"/>
        </w:rPr>
        <w:t xml:space="preserve"> </w:t>
      </w:r>
      <w:r w:rsidRPr="00AE4956">
        <w:rPr>
          <w:b w:val="0"/>
          <w:sz w:val="24"/>
          <w:szCs w:val="24"/>
          <w:u w:val="none"/>
          <w:lang w:val="vi-VN"/>
        </w:rPr>
        <w:t>là</w:t>
      </w:r>
      <w:r w:rsidR="009619C6" w:rsidRPr="00AE4956">
        <w:rPr>
          <w:b w:val="0"/>
          <w:sz w:val="24"/>
          <w:szCs w:val="24"/>
          <w:u w:val="none"/>
          <w:lang w:val="pt-BR"/>
        </w:rPr>
        <w:t xml:space="preserve"> </w:t>
      </w:r>
      <w:r w:rsidR="00D93D9B" w:rsidRPr="00AE4956">
        <w:rPr>
          <w:b w:val="0"/>
          <w:sz w:val="24"/>
          <w:szCs w:val="24"/>
          <w:u w:val="none"/>
          <w:lang w:val="pt-BR"/>
        </w:rPr>
        <w:t>Bên mua bảo hiểm</w:t>
      </w:r>
      <w:r w:rsidRPr="00AE4956">
        <w:rPr>
          <w:b w:val="0"/>
          <w:sz w:val="24"/>
          <w:szCs w:val="24"/>
          <w:u w:val="none"/>
          <w:lang w:val="vi-VN"/>
        </w:rPr>
        <w:t xml:space="preserve">. </w:t>
      </w:r>
    </w:p>
    <w:p w14:paraId="3196573F" w14:textId="77777777" w:rsidR="002B3356" w:rsidRPr="00AE4956" w:rsidRDefault="002B3356" w:rsidP="009C1863">
      <w:pPr>
        <w:pStyle w:val="Heading2"/>
        <w:keepNext w:val="0"/>
        <w:numPr>
          <w:ilvl w:val="1"/>
          <w:numId w:val="85"/>
        </w:numPr>
        <w:tabs>
          <w:tab w:val="clear" w:pos="284"/>
        </w:tabs>
        <w:spacing w:before="120" w:after="120"/>
        <w:ind w:left="630" w:hanging="630"/>
        <w:jc w:val="both"/>
        <w:rPr>
          <w:b w:val="0"/>
          <w:sz w:val="24"/>
          <w:szCs w:val="24"/>
          <w:u w:val="none"/>
          <w:lang w:val="vi-VN"/>
        </w:rPr>
      </w:pPr>
      <w:r w:rsidRPr="009C1863">
        <w:rPr>
          <w:sz w:val="24"/>
          <w:szCs w:val="24"/>
          <w:u w:val="none"/>
          <w:lang w:val="vi-VN"/>
        </w:rPr>
        <w:t>Người</w:t>
      </w:r>
      <w:r w:rsidRPr="009C1863">
        <w:rPr>
          <w:sz w:val="24"/>
          <w:szCs w:val="24"/>
          <w:u w:val="none"/>
          <w:lang w:val="pt-BR"/>
        </w:rPr>
        <w:t xml:space="preserve"> thụ hưởng </w:t>
      </w:r>
      <w:r w:rsidRPr="009C1863">
        <w:rPr>
          <w:b w:val="0"/>
          <w:sz w:val="24"/>
          <w:szCs w:val="24"/>
          <w:u w:val="none"/>
          <w:lang w:val="vi-VN"/>
        </w:rPr>
        <w:t>là</w:t>
      </w:r>
      <w:r w:rsidR="00BD3BD6" w:rsidRPr="009C1863">
        <w:rPr>
          <w:b w:val="0"/>
          <w:sz w:val="24"/>
          <w:szCs w:val="24"/>
          <w:u w:val="none"/>
          <w:lang w:val="vi-VN"/>
        </w:rPr>
        <w:t xml:space="preserve"> tổ chức, cá nhân </w:t>
      </w:r>
      <w:r w:rsidRPr="009C1863">
        <w:rPr>
          <w:b w:val="0"/>
          <w:sz w:val="24"/>
          <w:szCs w:val="24"/>
          <w:u w:val="none"/>
          <w:lang w:val="vi-VN"/>
        </w:rPr>
        <w:t xml:space="preserve">được </w:t>
      </w:r>
      <w:r w:rsidR="00672DFE" w:rsidRPr="009C1863">
        <w:rPr>
          <w:b w:val="0"/>
          <w:sz w:val="24"/>
          <w:szCs w:val="24"/>
          <w:u w:val="none"/>
        </w:rPr>
        <w:t xml:space="preserve">Bên mua bảo hiểm </w:t>
      </w:r>
      <w:r w:rsidRPr="009C1863">
        <w:rPr>
          <w:b w:val="0"/>
          <w:sz w:val="24"/>
          <w:szCs w:val="24"/>
          <w:u w:val="none"/>
          <w:lang w:val="vi-VN"/>
        </w:rPr>
        <w:t>chỉ định</w:t>
      </w:r>
      <w:r w:rsidR="00BD3BD6" w:rsidRPr="009C1863">
        <w:rPr>
          <w:b w:val="0"/>
          <w:sz w:val="24"/>
          <w:szCs w:val="24"/>
          <w:u w:val="none"/>
          <w:lang w:val="vi-VN"/>
        </w:rPr>
        <w:t xml:space="preserve"> </w:t>
      </w:r>
      <w:r w:rsidRPr="009C1863">
        <w:rPr>
          <w:b w:val="0"/>
          <w:sz w:val="24"/>
          <w:szCs w:val="24"/>
          <w:u w:val="none"/>
          <w:lang w:val="vi-VN"/>
        </w:rPr>
        <w:t xml:space="preserve">trong Hồ sơ yêu cầu bảo hiểm để nhận quyền lợi bảo hiểm theo các </w:t>
      </w:r>
      <w:r w:rsidR="00BD3BD6" w:rsidRPr="009C1863">
        <w:rPr>
          <w:b w:val="0"/>
          <w:sz w:val="24"/>
          <w:szCs w:val="24"/>
          <w:u w:val="none"/>
          <w:lang w:val="vi-VN"/>
        </w:rPr>
        <w:t xml:space="preserve">Quy tắc </w:t>
      </w:r>
      <w:r w:rsidR="00AF68FD" w:rsidRPr="009C1863">
        <w:rPr>
          <w:b w:val="0"/>
          <w:sz w:val="24"/>
          <w:szCs w:val="24"/>
          <w:u w:val="none"/>
          <w:lang w:val="vi-VN"/>
        </w:rPr>
        <w:t xml:space="preserve">và </w:t>
      </w:r>
      <w:r w:rsidR="00BD3BD6" w:rsidRPr="009C1863">
        <w:rPr>
          <w:b w:val="0"/>
          <w:sz w:val="24"/>
          <w:szCs w:val="24"/>
          <w:u w:val="none"/>
          <w:lang w:val="vi-VN"/>
        </w:rPr>
        <w:t>điều khoản</w:t>
      </w:r>
      <w:r w:rsidR="006B407A" w:rsidRPr="009C1863">
        <w:rPr>
          <w:b w:val="0"/>
          <w:sz w:val="24"/>
          <w:szCs w:val="24"/>
          <w:u w:val="none"/>
          <w:lang w:val="vi-VN"/>
        </w:rPr>
        <w:t xml:space="preserve"> này</w:t>
      </w:r>
      <w:r w:rsidRPr="009C1863">
        <w:rPr>
          <w:b w:val="0"/>
          <w:sz w:val="24"/>
          <w:szCs w:val="24"/>
          <w:u w:val="none"/>
          <w:lang w:val="vi-VN"/>
        </w:rPr>
        <w:t>.</w:t>
      </w:r>
      <w:r w:rsidRPr="00AE4956">
        <w:rPr>
          <w:b w:val="0"/>
          <w:sz w:val="24"/>
          <w:szCs w:val="24"/>
          <w:u w:val="none"/>
          <w:lang w:val="vi-VN"/>
        </w:rPr>
        <w:t xml:space="preserve"> </w:t>
      </w:r>
    </w:p>
    <w:p w14:paraId="6F9DE546" w14:textId="37517B91" w:rsidR="002B3356" w:rsidRPr="00AE4956" w:rsidRDefault="00260BDA" w:rsidP="009C1863">
      <w:pPr>
        <w:pStyle w:val="Heading2"/>
        <w:keepNext w:val="0"/>
        <w:numPr>
          <w:ilvl w:val="1"/>
          <w:numId w:val="85"/>
        </w:numPr>
        <w:tabs>
          <w:tab w:val="clear" w:pos="284"/>
        </w:tabs>
        <w:spacing w:before="120" w:after="120"/>
        <w:ind w:left="630" w:hanging="630"/>
        <w:jc w:val="both"/>
        <w:rPr>
          <w:b w:val="0"/>
          <w:sz w:val="24"/>
          <w:szCs w:val="24"/>
          <w:u w:val="none"/>
          <w:lang w:val="pt-BR"/>
        </w:rPr>
      </w:pPr>
      <w:r>
        <w:rPr>
          <w:sz w:val="24"/>
          <w:szCs w:val="24"/>
          <w:u w:val="none"/>
          <w:lang w:val="pt-BR"/>
        </w:rPr>
        <w:t>Tổ chức tín dụng</w:t>
      </w:r>
      <w:r w:rsidR="00BD3BD6" w:rsidRPr="00AE4956">
        <w:rPr>
          <w:sz w:val="24"/>
          <w:szCs w:val="24"/>
          <w:u w:val="none"/>
          <w:lang w:val="pt-BR"/>
        </w:rPr>
        <w:t xml:space="preserve"> </w:t>
      </w:r>
      <w:r w:rsidR="002B3356" w:rsidRPr="00AE4956">
        <w:rPr>
          <w:b w:val="0"/>
          <w:sz w:val="24"/>
          <w:szCs w:val="24"/>
          <w:u w:val="none"/>
          <w:lang w:val="pt-BR"/>
        </w:rPr>
        <w:t>là</w:t>
      </w:r>
      <w:r w:rsidR="00BD3BD6" w:rsidRPr="00AE4956">
        <w:rPr>
          <w:b w:val="0"/>
          <w:sz w:val="24"/>
          <w:szCs w:val="24"/>
          <w:u w:val="none"/>
          <w:lang w:val="pt-BR"/>
        </w:rPr>
        <w:t xml:space="preserve"> </w:t>
      </w:r>
      <w:r>
        <w:rPr>
          <w:b w:val="0"/>
          <w:sz w:val="24"/>
          <w:szCs w:val="24"/>
          <w:u w:val="none"/>
          <w:lang w:val="pt-BR"/>
        </w:rPr>
        <w:t>bên cung cấp</w:t>
      </w:r>
      <w:r w:rsidR="00BD3BD6" w:rsidRPr="00AE4956">
        <w:rPr>
          <w:b w:val="0"/>
          <w:sz w:val="24"/>
          <w:szCs w:val="24"/>
          <w:u w:val="none"/>
          <w:lang w:val="pt-BR"/>
        </w:rPr>
        <w:t xml:space="preserve"> khoản </w:t>
      </w:r>
      <w:r w:rsidR="00FF65C1">
        <w:rPr>
          <w:b w:val="0"/>
          <w:sz w:val="24"/>
          <w:szCs w:val="24"/>
          <w:u w:val="none"/>
          <w:lang w:val="pt-BR"/>
        </w:rPr>
        <w:t xml:space="preserve">tín dụng </w:t>
      </w:r>
      <w:r w:rsidR="00BD3BD6" w:rsidRPr="00AE4956">
        <w:rPr>
          <w:b w:val="0"/>
          <w:sz w:val="24"/>
          <w:szCs w:val="24"/>
          <w:u w:val="none"/>
          <w:lang w:val="pt-BR"/>
        </w:rPr>
        <w:t>cho Người được bảo hiểm theo các điều kiện và điều khoản của Hợp đồng tín dụng.</w:t>
      </w:r>
    </w:p>
    <w:p w14:paraId="1771A305" w14:textId="6BAC725E" w:rsidR="001B09A4" w:rsidRPr="00AE4956" w:rsidRDefault="00BD3BD6" w:rsidP="009C1863">
      <w:pPr>
        <w:pStyle w:val="Heading2"/>
        <w:keepNext w:val="0"/>
        <w:numPr>
          <w:ilvl w:val="1"/>
          <w:numId w:val="85"/>
        </w:numPr>
        <w:tabs>
          <w:tab w:val="clear" w:pos="284"/>
        </w:tabs>
        <w:spacing w:before="120" w:after="120"/>
        <w:ind w:left="630" w:hanging="630"/>
        <w:jc w:val="both"/>
        <w:rPr>
          <w:b w:val="0"/>
          <w:sz w:val="24"/>
          <w:szCs w:val="24"/>
          <w:u w:val="none"/>
          <w:lang w:val="pt-BR"/>
        </w:rPr>
      </w:pPr>
      <w:r w:rsidRPr="00AE4956">
        <w:rPr>
          <w:sz w:val="24"/>
          <w:szCs w:val="24"/>
          <w:u w:val="none"/>
          <w:lang w:val="pt-BR"/>
        </w:rPr>
        <w:t>Hợp đồng tín dụng</w:t>
      </w:r>
      <w:r w:rsidR="002B3356" w:rsidRPr="00AE4956">
        <w:rPr>
          <w:sz w:val="24"/>
          <w:szCs w:val="24"/>
          <w:u w:val="none"/>
          <w:lang w:val="pt-BR"/>
        </w:rPr>
        <w:t xml:space="preserve"> </w:t>
      </w:r>
      <w:r w:rsidRPr="00AE4956">
        <w:rPr>
          <w:b w:val="0"/>
          <w:sz w:val="24"/>
          <w:szCs w:val="24"/>
          <w:u w:val="none"/>
          <w:lang w:val="pt-BR"/>
        </w:rPr>
        <w:t xml:space="preserve">là thỏa thuận giữa Người được bảo hiểm và </w:t>
      </w:r>
      <w:r w:rsidR="00260BDA">
        <w:rPr>
          <w:b w:val="0"/>
          <w:sz w:val="24"/>
          <w:szCs w:val="24"/>
          <w:u w:val="none"/>
          <w:lang w:val="pt-BR"/>
        </w:rPr>
        <w:t>Tổ chức tín dụng</w:t>
      </w:r>
      <w:r w:rsidR="00EC3A8E" w:rsidRPr="00AE4956">
        <w:rPr>
          <w:b w:val="0"/>
          <w:sz w:val="24"/>
          <w:szCs w:val="24"/>
          <w:u w:val="none"/>
          <w:lang w:val="pt-BR"/>
        </w:rPr>
        <w:t xml:space="preserve"> theo đó </w:t>
      </w:r>
      <w:r w:rsidR="00260BDA">
        <w:rPr>
          <w:b w:val="0"/>
          <w:sz w:val="24"/>
          <w:szCs w:val="24"/>
          <w:u w:val="none"/>
          <w:lang w:val="pt-BR"/>
        </w:rPr>
        <w:t>Tổ chức tín dụng</w:t>
      </w:r>
      <w:r w:rsidR="00EC3A8E" w:rsidRPr="00AE4956">
        <w:rPr>
          <w:b w:val="0"/>
          <w:sz w:val="24"/>
          <w:szCs w:val="24"/>
          <w:u w:val="none"/>
          <w:lang w:val="pt-BR"/>
        </w:rPr>
        <w:t xml:space="preserve"> cung cấp cho Người được bảo hiểm một khoản</w:t>
      </w:r>
      <w:r w:rsidR="00121FAB">
        <w:rPr>
          <w:b w:val="0"/>
          <w:sz w:val="24"/>
          <w:szCs w:val="24"/>
          <w:u w:val="none"/>
          <w:lang w:val="pt-BR"/>
        </w:rPr>
        <w:t xml:space="preserve"> tín dụng</w:t>
      </w:r>
      <w:r w:rsidR="00EC3A8E" w:rsidRPr="00AE4956">
        <w:rPr>
          <w:b w:val="0"/>
          <w:sz w:val="24"/>
          <w:szCs w:val="24"/>
          <w:u w:val="none"/>
          <w:lang w:val="pt-BR"/>
        </w:rPr>
        <w:t xml:space="preserve"> có thời hạn</w:t>
      </w:r>
      <w:r w:rsidR="00672DFE" w:rsidRPr="00AE4956">
        <w:rPr>
          <w:b w:val="0"/>
          <w:sz w:val="24"/>
          <w:szCs w:val="24"/>
          <w:u w:val="none"/>
          <w:lang w:val="pt-BR"/>
        </w:rPr>
        <w:t xml:space="preserve"> và có hoàn trả</w:t>
      </w:r>
      <w:r w:rsidRPr="00AE4956">
        <w:rPr>
          <w:b w:val="0"/>
          <w:sz w:val="24"/>
          <w:szCs w:val="24"/>
          <w:u w:val="none"/>
          <w:lang w:val="pt-BR"/>
        </w:rPr>
        <w:t>.</w:t>
      </w:r>
    </w:p>
    <w:p w14:paraId="7D87C291" w14:textId="51AC5F9B" w:rsidR="003D5FE5" w:rsidRPr="00AE4956" w:rsidRDefault="003D5FE5" w:rsidP="009C1863">
      <w:pPr>
        <w:pStyle w:val="Heading2"/>
        <w:keepNext w:val="0"/>
        <w:numPr>
          <w:ilvl w:val="1"/>
          <w:numId w:val="85"/>
        </w:numPr>
        <w:tabs>
          <w:tab w:val="clear" w:pos="284"/>
        </w:tabs>
        <w:spacing w:before="120" w:after="120"/>
        <w:ind w:left="630" w:hanging="630"/>
        <w:jc w:val="both"/>
        <w:rPr>
          <w:b w:val="0"/>
          <w:sz w:val="24"/>
          <w:szCs w:val="24"/>
          <w:u w:val="none"/>
          <w:lang w:val="pt-BR"/>
        </w:rPr>
      </w:pPr>
      <w:r w:rsidRPr="00AE4956">
        <w:rPr>
          <w:sz w:val="24"/>
          <w:szCs w:val="24"/>
          <w:u w:val="none"/>
          <w:lang w:val="pt-BR"/>
        </w:rPr>
        <w:t xml:space="preserve">Dư nợ khoản vay </w:t>
      </w:r>
      <w:r w:rsidRPr="00AE4956">
        <w:rPr>
          <w:b w:val="0"/>
          <w:sz w:val="24"/>
          <w:szCs w:val="24"/>
          <w:u w:val="none"/>
          <w:lang w:val="pt-BR"/>
        </w:rPr>
        <w:t xml:space="preserve">là số tiền mà Người được bảo hiểm phải trả cho </w:t>
      </w:r>
      <w:r w:rsidR="00260BDA">
        <w:rPr>
          <w:b w:val="0"/>
          <w:sz w:val="24"/>
          <w:szCs w:val="24"/>
          <w:u w:val="none"/>
          <w:lang w:val="pt-BR"/>
        </w:rPr>
        <w:t>Tổ chức tín dụng</w:t>
      </w:r>
      <w:r w:rsidRPr="00AE4956">
        <w:rPr>
          <w:b w:val="0"/>
          <w:sz w:val="24"/>
          <w:szCs w:val="24"/>
          <w:u w:val="none"/>
          <w:lang w:val="pt-BR"/>
        </w:rPr>
        <w:t xml:space="preserve"> </w:t>
      </w:r>
      <w:r w:rsidRPr="009C1863">
        <w:rPr>
          <w:b w:val="0"/>
          <w:sz w:val="24"/>
          <w:szCs w:val="24"/>
          <w:u w:val="none"/>
          <w:lang w:val="pt-BR"/>
        </w:rPr>
        <w:t>bao gồm</w:t>
      </w:r>
      <w:r w:rsidR="00121FAB">
        <w:rPr>
          <w:b w:val="0"/>
          <w:sz w:val="24"/>
          <w:szCs w:val="24"/>
          <w:u w:val="none"/>
          <w:lang w:val="pt-BR"/>
        </w:rPr>
        <w:t xml:space="preserve"> Số tiền</w:t>
      </w:r>
      <w:r w:rsidRPr="009C1863">
        <w:rPr>
          <w:b w:val="0"/>
          <w:sz w:val="24"/>
          <w:szCs w:val="24"/>
          <w:u w:val="none"/>
          <w:lang w:val="pt-BR"/>
        </w:rPr>
        <w:t xml:space="preserve"> dư nợ gốc cùng các khoản lãi, phí phát sinh theo quy định trong Hợp đồng tín dụng</w:t>
      </w:r>
      <w:r w:rsidR="00C068C2" w:rsidRPr="009C1863">
        <w:rPr>
          <w:b w:val="0"/>
          <w:sz w:val="24"/>
          <w:szCs w:val="24"/>
          <w:u w:val="none"/>
          <w:lang w:val="pt-BR"/>
        </w:rPr>
        <w:t xml:space="preserve"> tại từng thời điểm</w:t>
      </w:r>
      <w:r w:rsidRPr="009C1863">
        <w:rPr>
          <w:b w:val="0"/>
          <w:sz w:val="24"/>
          <w:szCs w:val="24"/>
          <w:u w:val="none"/>
          <w:lang w:val="pt-BR"/>
        </w:rPr>
        <w:t>.</w:t>
      </w:r>
    </w:p>
    <w:p w14:paraId="5C402704" w14:textId="7BFF189A" w:rsidR="00521F46" w:rsidRPr="00DA74CD" w:rsidRDefault="002139FA" w:rsidP="009C1863">
      <w:pPr>
        <w:pStyle w:val="Heading2"/>
        <w:keepNext w:val="0"/>
        <w:numPr>
          <w:ilvl w:val="1"/>
          <w:numId w:val="85"/>
        </w:numPr>
        <w:tabs>
          <w:tab w:val="clear" w:pos="284"/>
        </w:tabs>
        <w:spacing w:before="120" w:after="120"/>
        <w:ind w:left="630" w:hanging="630"/>
        <w:jc w:val="both"/>
        <w:rPr>
          <w:b w:val="0"/>
          <w:bCs w:val="0"/>
          <w:sz w:val="24"/>
          <w:szCs w:val="24"/>
          <w:u w:val="none"/>
          <w:lang w:val="pt-BR"/>
        </w:rPr>
      </w:pPr>
      <w:r w:rsidRPr="00AE4956">
        <w:rPr>
          <w:snapToGrid w:val="0"/>
          <w:sz w:val="24"/>
          <w:szCs w:val="24"/>
          <w:u w:val="none"/>
          <w:lang w:val="pt-BR"/>
        </w:rPr>
        <w:t>Số tiển bảo hiểm</w:t>
      </w:r>
      <w:r w:rsidR="002B3356" w:rsidRPr="00AE4956">
        <w:rPr>
          <w:b w:val="0"/>
          <w:snapToGrid w:val="0"/>
          <w:sz w:val="24"/>
          <w:szCs w:val="24"/>
          <w:u w:val="none"/>
          <w:lang w:val="pt-BR"/>
        </w:rPr>
        <w:t xml:space="preserve"> </w:t>
      </w:r>
      <w:r w:rsidR="00672DFE" w:rsidRPr="009C1863">
        <w:rPr>
          <w:b w:val="0"/>
          <w:bCs w:val="0"/>
          <w:snapToGrid w:val="0"/>
          <w:sz w:val="24"/>
          <w:szCs w:val="24"/>
          <w:u w:val="none"/>
          <w:lang w:val="pt-BR"/>
        </w:rPr>
        <w:t xml:space="preserve">là số tiền Công ty chi trả tại thời điểm xảy ra sự kiện bảo hiểm. Số tiền </w:t>
      </w:r>
      <w:r w:rsidR="00672DFE" w:rsidRPr="00524C02">
        <w:rPr>
          <w:b w:val="0"/>
          <w:bCs w:val="0"/>
          <w:snapToGrid w:val="0"/>
          <w:sz w:val="24"/>
          <w:szCs w:val="24"/>
          <w:u w:val="none"/>
          <w:lang w:val="pt-BR"/>
        </w:rPr>
        <w:t xml:space="preserve">bảo hiểm sẽ bằng với </w:t>
      </w:r>
      <w:r w:rsidR="00524C02">
        <w:rPr>
          <w:b w:val="0"/>
          <w:bCs w:val="0"/>
          <w:snapToGrid w:val="0"/>
          <w:sz w:val="24"/>
          <w:szCs w:val="24"/>
          <w:u w:val="none"/>
          <w:lang w:val="pt-BR"/>
        </w:rPr>
        <w:t>S</w:t>
      </w:r>
      <w:r w:rsidR="00672DFE" w:rsidRPr="00524C02">
        <w:rPr>
          <w:b w:val="0"/>
          <w:bCs w:val="0"/>
          <w:snapToGrid w:val="0"/>
          <w:sz w:val="24"/>
          <w:szCs w:val="24"/>
          <w:u w:val="none"/>
          <w:lang w:val="pt-BR"/>
        </w:rPr>
        <w:t xml:space="preserve">ố tiền </w:t>
      </w:r>
      <w:r w:rsidR="00672DFE" w:rsidRPr="00524C02">
        <w:rPr>
          <w:b w:val="0"/>
          <w:bCs w:val="0"/>
          <w:sz w:val="24"/>
          <w:szCs w:val="24"/>
          <w:u w:val="none"/>
          <w:lang w:val="pt-BR"/>
        </w:rPr>
        <w:t xml:space="preserve">dư nợ gốc của khoản </w:t>
      </w:r>
      <w:r w:rsidR="00997159">
        <w:rPr>
          <w:b w:val="0"/>
          <w:bCs w:val="0"/>
          <w:sz w:val="24"/>
          <w:szCs w:val="24"/>
          <w:u w:val="none"/>
          <w:lang w:val="pt-BR"/>
        </w:rPr>
        <w:t>tín dụng</w:t>
      </w:r>
      <w:r w:rsidR="00672DFE" w:rsidRPr="00524C02">
        <w:rPr>
          <w:b w:val="0"/>
          <w:bCs w:val="0"/>
          <w:sz w:val="24"/>
          <w:szCs w:val="24"/>
          <w:u w:val="none"/>
          <w:lang w:val="pt-BR"/>
        </w:rPr>
        <w:t xml:space="preserve"> của Người được bảo </w:t>
      </w:r>
      <w:r w:rsidR="00672DFE" w:rsidRPr="00524C02">
        <w:rPr>
          <w:b w:val="0"/>
          <w:bCs w:val="0"/>
          <w:sz w:val="24"/>
          <w:szCs w:val="24"/>
          <w:u w:val="none"/>
          <w:lang w:val="pt-BR"/>
        </w:rPr>
        <w:lastRenderedPageBreak/>
        <w:t>hiểm tại từng</w:t>
      </w:r>
      <w:r w:rsidR="005E580B">
        <w:rPr>
          <w:b w:val="0"/>
          <w:bCs w:val="0"/>
          <w:sz w:val="24"/>
          <w:szCs w:val="24"/>
          <w:u w:val="none"/>
          <w:lang w:val="pt-BR"/>
        </w:rPr>
        <w:t xml:space="preserve"> thời điểm theo lịch trả nợ </w:t>
      </w:r>
      <w:r w:rsidR="00672DFE" w:rsidRPr="00524C02">
        <w:rPr>
          <w:b w:val="0"/>
          <w:bCs w:val="0"/>
          <w:sz w:val="24"/>
          <w:szCs w:val="24"/>
          <w:u w:val="none"/>
          <w:lang w:val="pt-BR"/>
        </w:rPr>
        <w:t>trong Hợp đồng tín dụng</w:t>
      </w:r>
      <w:r w:rsidR="00672DFE" w:rsidRPr="00524C02">
        <w:rPr>
          <w:b w:val="0"/>
          <w:sz w:val="24"/>
          <w:szCs w:val="24"/>
          <w:u w:val="none"/>
          <w:lang w:val="pt-BR"/>
        </w:rPr>
        <w:t xml:space="preserve">, </w:t>
      </w:r>
      <w:r w:rsidR="00672DFE" w:rsidRPr="00524C02">
        <w:rPr>
          <w:b w:val="0"/>
          <w:sz w:val="24"/>
          <w:szCs w:val="24"/>
          <w:u w:val="none"/>
          <w:lang w:val="vi-VN"/>
        </w:rPr>
        <w:t>và được ghi trên G</w:t>
      </w:r>
      <w:r w:rsidR="00672DFE" w:rsidRPr="00524C02">
        <w:rPr>
          <w:b w:val="0"/>
          <w:sz w:val="24"/>
          <w:szCs w:val="24"/>
          <w:u w:val="none"/>
          <w:lang w:val="pt-BR"/>
        </w:rPr>
        <w:t>iấy chứng nhận bảo hiểm</w:t>
      </w:r>
      <w:r w:rsidR="00672DFE" w:rsidRPr="00524C02">
        <w:rPr>
          <w:b w:val="0"/>
          <w:sz w:val="24"/>
          <w:szCs w:val="24"/>
          <w:u w:val="none"/>
          <w:lang w:val="vi-VN"/>
        </w:rPr>
        <w:t xml:space="preserve"> hoặc Thư xác nhận điều chỉnh hợp đồng gần nhất, nếu có</w:t>
      </w:r>
      <w:r w:rsidR="00672DFE" w:rsidRPr="00DA74CD">
        <w:rPr>
          <w:b w:val="0"/>
          <w:bCs w:val="0"/>
          <w:sz w:val="24"/>
          <w:szCs w:val="24"/>
          <w:u w:val="none"/>
          <w:lang w:val="pt-BR"/>
        </w:rPr>
        <w:t>.</w:t>
      </w:r>
    </w:p>
    <w:p w14:paraId="1B5E2AED" w14:textId="70DB8DE2" w:rsidR="00524C02" w:rsidRPr="00B81FB6" w:rsidRDefault="00524C02" w:rsidP="00780B23">
      <w:pPr>
        <w:ind w:left="630"/>
        <w:jc w:val="both"/>
        <w:rPr>
          <w:sz w:val="24"/>
          <w:szCs w:val="24"/>
          <w:lang w:val="pt-BR"/>
        </w:rPr>
      </w:pPr>
      <w:r w:rsidRPr="00DA74CD">
        <w:rPr>
          <w:rFonts w:ascii="Arial" w:hAnsi="Arial" w:cs="Arial"/>
          <w:sz w:val="24"/>
          <w:szCs w:val="24"/>
        </w:rPr>
        <w:t>Số tiền dư nợ gốc là khoản nợ còn lại của Người được bảo hiểm</w:t>
      </w:r>
      <w:r w:rsidR="00121FAB">
        <w:rPr>
          <w:rFonts w:ascii="Arial" w:hAnsi="Arial" w:cs="Arial"/>
          <w:sz w:val="24"/>
          <w:szCs w:val="24"/>
        </w:rPr>
        <w:t xml:space="preserve"> </w:t>
      </w:r>
      <w:proofErr w:type="gramStart"/>
      <w:r w:rsidR="00121FAB">
        <w:rPr>
          <w:rFonts w:ascii="Arial" w:hAnsi="Arial" w:cs="Arial"/>
          <w:sz w:val="24"/>
          <w:szCs w:val="24"/>
        </w:rPr>
        <w:t>theo</w:t>
      </w:r>
      <w:proofErr w:type="gramEnd"/>
      <w:r w:rsidR="00121FAB">
        <w:rPr>
          <w:rFonts w:ascii="Arial" w:hAnsi="Arial" w:cs="Arial"/>
          <w:sz w:val="24"/>
          <w:szCs w:val="24"/>
        </w:rPr>
        <w:t xml:space="preserve"> Hợp đồng tín dụng</w:t>
      </w:r>
      <w:r w:rsidRPr="00DA74CD">
        <w:rPr>
          <w:rFonts w:ascii="Arial" w:hAnsi="Arial" w:cs="Arial"/>
          <w:sz w:val="24"/>
          <w:szCs w:val="24"/>
        </w:rPr>
        <w:t xml:space="preserve"> tại Tổ chức tín dụng, không bao gồm lãi và các khoản phí phát sinh do trả nợ trễ hạn.</w:t>
      </w:r>
    </w:p>
    <w:p w14:paraId="2425A57D" w14:textId="77777777" w:rsidR="00205838" w:rsidRPr="00AE4956" w:rsidRDefault="00205838" w:rsidP="009C1863">
      <w:pPr>
        <w:pStyle w:val="Heading2"/>
        <w:numPr>
          <w:ilvl w:val="1"/>
          <w:numId w:val="85"/>
        </w:numPr>
        <w:tabs>
          <w:tab w:val="clear" w:pos="284"/>
        </w:tabs>
        <w:spacing w:before="120" w:after="120"/>
        <w:ind w:left="630" w:hanging="630"/>
        <w:jc w:val="both"/>
        <w:rPr>
          <w:sz w:val="24"/>
          <w:szCs w:val="24"/>
          <w:u w:val="none"/>
          <w:lang w:val="vi-VN"/>
        </w:rPr>
      </w:pPr>
      <w:r w:rsidRPr="00AE4956">
        <w:rPr>
          <w:sz w:val="24"/>
          <w:szCs w:val="24"/>
          <w:u w:val="none"/>
          <w:lang w:val="pt-BR"/>
        </w:rPr>
        <w:t xml:space="preserve">Ngày </w:t>
      </w:r>
      <w:r w:rsidRPr="00AE4956">
        <w:rPr>
          <w:snapToGrid w:val="0"/>
          <w:sz w:val="24"/>
          <w:szCs w:val="24"/>
          <w:u w:val="none"/>
          <w:lang w:val="pt-BR"/>
        </w:rPr>
        <w:t>hiệu</w:t>
      </w:r>
      <w:r w:rsidRPr="00AE4956">
        <w:rPr>
          <w:sz w:val="24"/>
          <w:szCs w:val="24"/>
          <w:u w:val="none"/>
          <w:lang w:val="pt-BR"/>
        </w:rPr>
        <w:t xml:space="preserve"> lực hợp đồng </w:t>
      </w:r>
      <w:r w:rsidRPr="00AE4956">
        <w:rPr>
          <w:b w:val="0"/>
          <w:sz w:val="24"/>
          <w:szCs w:val="24"/>
          <w:u w:val="none"/>
          <w:lang w:val="vi-VN"/>
        </w:rPr>
        <w:t xml:space="preserve">là ngày Bên mua bảo hiểm hoàn tất Hồ sơ yêu cầu bảo hiểm, với điều kiện </w:t>
      </w:r>
      <w:r w:rsidR="000B0633" w:rsidRPr="00AE4956">
        <w:rPr>
          <w:b w:val="0"/>
          <w:sz w:val="24"/>
          <w:szCs w:val="24"/>
          <w:u w:val="none"/>
          <w:lang w:val="pt-BR"/>
        </w:rPr>
        <w:t>Người được</w:t>
      </w:r>
      <w:r w:rsidRPr="00AE4956">
        <w:rPr>
          <w:b w:val="0"/>
          <w:sz w:val="24"/>
          <w:szCs w:val="24"/>
          <w:u w:val="none"/>
          <w:lang w:val="vi-VN"/>
        </w:rPr>
        <w:t xml:space="preserve"> bảo hiểm phải còn sống vào thời điểm Hồ sơ yêu cầu bảo hiểm được Công ty chấp thuận. Ngày hiệu lực hợp đồng được ghi trên Giấy chứng nhận bảo hiểm.</w:t>
      </w:r>
    </w:p>
    <w:p w14:paraId="534A6880" w14:textId="77777777" w:rsidR="00AD5E02" w:rsidRPr="00AE4956" w:rsidRDefault="006C32B7" w:rsidP="009C1863">
      <w:pPr>
        <w:pStyle w:val="Heading2"/>
        <w:numPr>
          <w:ilvl w:val="1"/>
          <w:numId w:val="85"/>
        </w:numPr>
        <w:tabs>
          <w:tab w:val="clear" w:pos="284"/>
        </w:tabs>
        <w:spacing w:before="120" w:after="120"/>
        <w:ind w:left="630" w:hanging="630"/>
        <w:jc w:val="both"/>
        <w:rPr>
          <w:b w:val="0"/>
          <w:sz w:val="24"/>
          <w:szCs w:val="24"/>
          <w:u w:val="none"/>
          <w:lang w:val="vi-VN"/>
        </w:rPr>
      </w:pPr>
      <w:bookmarkStart w:id="664" w:name="_Toc477353111"/>
      <w:bookmarkStart w:id="665" w:name="_Toc477353112"/>
      <w:bookmarkStart w:id="666" w:name="_Toc477353113"/>
      <w:bookmarkStart w:id="667" w:name="_Toc477353114"/>
      <w:bookmarkStart w:id="668" w:name="_Toc477353115"/>
      <w:bookmarkStart w:id="669" w:name="_Toc477353116"/>
      <w:bookmarkStart w:id="670" w:name="_Toc477353123"/>
      <w:bookmarkEnd w:id="664"/>
      <w:bookmarkEnd w:id="665"/>
      <w:bookmarkEnd w:id="666"/>
      <w:bookmarkEnd w:id="667"/>
      <w:bookmarkEnd w:id="668"/>
      <w:bookmarkEnd w:id="669"/>
      <w:bookmarkEnd w:id="670"/>
      <w:r w:rsidRPr="00AE4956">
        <w:rPr>
          <w:sz w:val="24"/>
          <w:szCs w:val="24"/>
          <w:u w:val="none"/>
          <w:lang w:val="vi-VN"/>
        </w:rPr>
        <w:t>Ngày kỷ niệm hợp đồng</w:t>
      </w:r>
      <w:r w:rsidRPr="00AE4956">
        <w:rPr>
          <w:b w:val="0"/>
          <w:sz w:val="24"/>
          <w:szCs w:val="24"/>
          <w:u w:val="none"/>
          <w:lang w:val="vi-VN"/>
        </w:rPr>
        <w:t xml:space="preserve"> là ngày kỷ niệm tương ứng hàng </w:t>
      </w:r>
      <w:r w:rsidR="000B0633" w:rsidRPr="00AE4956">
        <w:rPr>
          <w:b w:val="0"/>
          <w:sz w:val="24"/>
          <w:szCs w:val="24"/>
          <w:u w:val="none"/>
          <w:lang w:val="vi-VN"/>
        </w:rPr>
        <w:t>tháng</w:t>
      </w:r>
      <w:r w:rsidRPr="00AE4956">
        <w:rPr>
          <w:b w:val="0"/>
          <w:sz w:val="24"/>
          <w:szCs w:val="24"/>
          <w:u w:val="none"/>
          <w:lang w:val="vi-VN"/>
        </w:rPr>
        <w:t xml:space="preserve"> của Ngày hiệu lực hợp đồng được ghi trong Giấy chứng nhận bảo hiểm trong suốt thời gian có hiệu lực của Hợp</w:t>
      </w:r>
      <w:r w:rsidR="00AD5E02" w:rsidRPr="00AE4956">
        <w:rPr>
          <w:b w:val="0"/>
          <w:sz w:val="24"/>
          <w:szCs w:val="24"/>
          <w:u w:val="none"/>
          <w:lang w:val="vi-VN"/>
        </w:rPr>
        <w:t xml:space="preserve"> </w:t>
      </w:r>
      <w:r w:rsidRPr="00AE4956">
        <w:rPr>
          <w:b w:val="0"/>
          <w:sz w:val="24"/>
          <w:szCs w:val="24"/>
          <w:u w:val="none"/>
          <w:lang w:val="vi-VN"/>
        </w:rPr>
        <w:t xml:space="preserve">đồng bảo hiểm. </w:t>
      </w:r>
    </w:p>
    <w:p w14:paraId="6897EA43" w14:textId="77777777" w:rsidR="006C32B7" w:rsidRPr="00AE4956" w:rsidRDefault="00D22CB8" w:rsidP="009C1863">
      <w:pPr>
        <w:pStyle w:val="Heading2"/>
        <w:numPr>
          <w:ilvl w:val="1"/>
          <w:numId w:val="85"/>
        </w:numPr>
        <w:tabs>
          <w:tab w:val="clear" w:pos="284"/>
        </w:tabs>
        <w:spacing w:before="120" w:after="120"/>
        <w:ind w:left="630" w:hanging="630"/>
        <w:jc w:val="both"/>
        <w:rPr>
          <w:b w:val="0"/>
          <w:sz w:val="24"/>
          <w:szCs w:val="24"/>
          <w:u w:val="none"/>
          <w:lang w:val="vi-VN"/>
        </w:rPr>
      </w:pPr>
      <w:r w:rsidRPr="00AE4956">
        <w:rPr>
          <w:sz w:val="24"/>
          <w:szCs w:val="24"/>
          <w:u w:val="none"/>
          <w:lang w:val="vi-VN"/>
        </w:rPr>
        <w:t>Tháng</w:t>
      </w:r>
      <w:r w:rsidR="006C32B7" w:rsidRPr="00AE4956">
        <w:rPr>
          <w:sz w:val="24"/>
          <w:szCs w:val="24"/>
          <w:u w:val="none"/>
          <w:lang w:val="vi-VN"/>
        </w:rPr>
        <w:t xml:space="preserve"> hợp đồng</w:t>
      </w:r>
      <w:r w:rsidR="006C32B7" w:rsidRPr="00AE4956">
        <w:rPr>
          <w:b w:val="0"/>
          <w:sz w:val="24"/>
          <w:szCs w:val="24"/>
          <w:u w:val="none"/>
          <w:lang w:val="vi-VN"/>
        </w:rPr>
        <w:t xml:space="preserve"> là khoảng th</w:t>
      </w:r>
      <w:r w:rsidR="00FD6FAF" w:rsidRPr="00AE4956">
        <w:rPr>
          <w:b w:val="0"/>
          <w:sz w:val="24"/>
          <w:szCs w:val="24"/>
          <w:u w:val="none"/>
          <w:lang w:val="vi-VN"/>
        </w:rPr>
        <w:t xml:space="preserve">ời gian 1 </w:t>
      </w:r>
      <w:r w:rsidRPr="00AE4956">
        <w:rPr>
          <w:b w:val="0"/>
          <w:sz w:val="24"/>
          <w:szCs w:val="24"/>
          <w:u w:val="none"/>
          <w:lang w:val="vi-VN"/>
        </w:rPr>
        <w:t>tháng</w:t>
      </w:r>
      <w:r w:rsidR="00FD6FAF" w:rsidRPr="00AE4956">
        <w:rPr>
          <w:b w:val="0"/>
          <w:sz w:val="24"/>
          <w:szCs w:val="24"/>
          <w:u w:val="none"/>
          <w:lang w:val="vi-VN"/>
        </w:rPr>
        <w:t xml:space="preserve"> dương lịch kể từ Ngày hiệu lực hợp đồng hoặc từ N</w:t>
      </w:r>
      <w:r w:rsidR="006C32B7" w:rsidRPr="00AE4956">
        <w:rPr>
          <w:b w:val="0"/>
          <w:sz w:val="24"/>
          <w:szCs w:val="24"/>
          <w:u w:val="none"/>
          <w:lang w:val="vi-VN"/>
        </w:rPr>
        <w:t xml:space="preserve">gày kỷ niệm hợp đồng. </w:t>
      </w:r>
    </w:p>
    <w:p w14:paraId="2702FE88" w14:textId="1800C310" w:rsidR="002B3356" w:rsidRPr="00AE4956" w:rsidRDefault="002B3356" w:rsidP="009C1863">
      <w:pPr>
        <w:pStyle w:val="Heading2"/>
        <w:numPr>
          <w:ilvl w:val="1"/>
          <w:numId w:val="85"/>
        </w:numPr>
        <w:tabs>
          <w:tab w:val="clear" w:pos="284"/>
        </w:tabs>
        <w:spacing w:before="120" w:after="120"/>
        <w:ind w:left="630" w:hanging="630"/>
        <w:jc w:val="both"/>
        <w:rPr>
          <w:b w:val="0"/>
          <w:sz w:val="24"/>
          <w:szCs w:val="24"/>
          <w:u w:val="none"/>
          <w:lang w:val="vi-VN"/>
        </w:rPr>
      </w:pPr>
      <w:r w:rsidRPr="00AE4956">
        <w:rPr>
          <w:sz w:val="24"/>
          <w:szCs w:val="24"/>
          <w:u w:val="none"/>
          <w:lang w:val="vi-VN"/>
        </w:rPr>
        <w:t>Thời hạn bảo hiểm</w:t>
      </w:r>
      <w:r w:rsidRPr="00AE4956">
        <w:rPr>
          <w:b w:val="0"/>
          <w:sz w:val="24"/>
          <w:szCs w:val="24"/>
          <w:u w:val="none"/>
          <w:lang w:val="vi-VN"/>
        </w:rPr>
        <w:t xml:space="preserve"> </w:t>
      </w:r>
      <w:r w:rsidR="002B040B" w:rsidRPr="00AE4956">
        <w:rPr>
          <w:b w:val="0"/>
          <w:sz w:val="24"/>
          <w:szCs w:val="24"/>
          <w:u w:val="none"/>
          <w:lang w:val="vi-VN"/>
        </w:rPr>
        <w:t xml:space="preserve">là thời gian có hiệu lực của Hợp đồng bảo hiểm và được ghi trong Giấy chứng nhận bảo hiểm hoặc Thư xác nhận điều chỉnh hợp đồng gần nhất, nếu có. Thời hạn bảo hiểm của sản phẩm này được </w:t>
      </w:r>
      <w:r w:rsidR="002B040B" w:rsidRPr="00AE4956">
        <w:rPr>
          <w:b w:val="0"/>
          <w:sz w:val="24"/>
          <w:szCs w:val="24"/>
          <w:u w:val="none"/>
        </w:rPr>
        <w:t>tính từ Ngày hiệu lực hợp đồng đến ngày chấm dứt hiệu lực Hợp đồng</w:t>
      </w:r>
      <w:r w:rsidR="008E5969">
        <w:rPr>
          <w:b w:val="0"/>
          <w:sz w:val="24"/>
          <w:szCs w:val="24"/>
          <w:u w:val="none"/>
        </w:rPr>
        <w:t>, tối thiểu là 6 tháng và</w:t>
      </w:r>
      <w:r w:rsidR="002B040B" w:rsidRPr="00AE4956">
        <w:rPr>
          <w:b w:val="0"/>
          <w:sz w:val="24"/>
          <w:szCs w:val="24"/>
          <w:u w:val="none"/>
        </w:rPr>
        <w:t xml:space="preserve"> tối đa không quá</w:t>
      </w:r>
      <w:r w:rsidR="002B040B" w:rsidRPr="00AE4956">
        <w:rPr>
          <w:b w:val="0"/>
          <w:sz w:val="24"/>
          <w:szCs w:val="24"/>
          <w:u w:val="none"/>
          <w:lang w:val="vi-VN"/>
        </w:rPr>
        <w:t xml:space="preserve"> 360 tháng. </w:t>
      </w:r>
      <w:r w:rsidR="002B040B" w:rsidRPr="00AE4956">
        <w:rPr>
          <w:b w:val="0"/>
          <w:sz w:val="24"/>
          <w:szCs w:val="24"/>
          <w:u w:val="none"/>
        </w:rPr>
        <w:t xml:space="preserve">Trong trường hợp Hợp đồng tín dụng được kéo dài do lịch trả nợ khoản vay được gia hạn, Thời hạn bảo hiểm có thể được kéo dài tương ứng khi được Công ty chấp thuận thể hiện bằng Thư xác nhận điều chỉnh hợp đồng. </w:t>
      </w:r>
      <w:r w:rsidR="002B040B" w:rsidRPr="00AE4956">
        <w:rPr>
          <w:b w:val="0"/>
          <w:sz w:val="24"/>
          <w:szCs w:val="24"/>
          <w:u w:val="none"/>
          <w:lang w:val="vi-VN"/>
        </w:rPr>
        <w:t>Trong mọi trường hợp, ngày kết thúc Thời hạn bảo hiểm không vượt quá Ngày kỷ niệm hợp đồng ngay sau khi Người được bảo hiểm đạt 75 tuổi.</w:t>
      </w:r>
    </w:p>
    <w:p w14:paraId="38EB7A5A" w14:textId="77777777" w:rsidR="00BB6A07" w:rsidRPr="00AE4956" w:rsidRDefault="006C32B7" w:rsidP="009C1863">
      <w:pPr>
        <w:pStyle w:val="Heading2"/>
        <w:keepNext w:val="0"/>
        <w:numPr>
          <w:ilvl w:val="1"/>
          <w:numId w:val="85"/>
        </w:numPr>
        <w:tabs>
          <w:tab w:val="clear" w:pos="284"/>
        </w:tabs>
        <w:spacing w:before="120" w:after="120"/>
        <w:ind w:left="630" w:hanging="630"/>
        <w:jc w:val="both"/>
        <w:rPr>
          <w:sz w:val="24"/>
          <w:szCs w:val="24"/>
          <w:lang w:val="vi-VN"/>
        </w:rPr>
      </w:pPr>
      <w:r w:rsidRPr="00AE4956">
        <w:rPr>
          <w:sz w:val="24"/>
          <w:szCs w:val="24"/>
          <w:u w:val="none"/>
          <w:lang w:val="vi-VN"/>
        </w:rPr>
        <w:t>Thời</w:t>
      </w:r>
      <w:r w:rsidRPr="00AE4956">
        <w:rPr>
          <w:sz w:val="24"/>
          <w:szCs w:val="24"/>
          <w:u w:val="none"/>
          <w:lang w:val="pt-BR"/>
        </w:rPr>
        <w:t xml:space="preserve"> </w:t>
      </w:r>
      <w:r w:rsidR="00A60DF1" w:rsidRPr="00AE4956">
        <w:rPr>
          <w:sz w:val="24"/>
          <w:szCs w:val="24"/>
          <w:u w:val="none"/>
          <w:lang w:val="pt-BR"/>
        </w:rPr>
        <w:t>gian</w:t>
      </w:r>
      <w:r w:rsidRPr="00AE4956">
        <w:rPr>
          <w:sz w:val="24"/>
          <w:szCs w:val="24"/>
          <w:u w:val="none"/>
          <w:lang w:val="pt-BR"/>
        </w:rPr>
        <w:t xml:space="preserve"> </w:t>
      </w:r>
      <w:r w:rsidRPr="00AE4956">
        <w:rPr>
          <w:sz w:val="24"/>
          <w:szCs w:val="24"/>
          <w:u w:val="none"/>
          <w:lang w:val="vi-VN"/>
        </w:rPr>
        <w:t>đóng phí</w:t>
      </w:r>
      <w:r w:rsidRPr="00AE4956">
        <w:rPr>
          <w:b w:val="0"/>
          <w:sz w:val="24"/>
          <w:szCs w:val="24"/>
          <w:u w:val="none"/>
          <w:lang w:val="vi-VN"/>
        </w:rPr>
        <w:t xml:space="preserve"> </w:t>
      </w:r>
      <w:r w:rsidR="002B040B" w:rsidRPr="00AE4956">
        <w:rPr>
          <w:b w:val="0"/>
          <w:sz w:val="24"/>
          <w:szCs w:val="24"/>
          <w:u w:val="none"/>
          <w:lang w:val="vi-VN"/>
        </w:rPr>
        <w:t>là thời gian Bên mua bảo hiểm cần đóng đầy đủ Phí bảo hiểm theo định kỳ đóng phí và phương thức đóng phí được các bên thỏa thuận tại Hợp đồng bảo hiểm.</w:t>
      </w:r>
      <w:r w:rsidR="002B040B" w:rsidRPr="00AE4956">
        <w:rPr>
          <w:b w:val="0"/>
          <w:sz w:val="24"/>
          <w:szCs w:val="24"/>
          <w:u w:val="none"/>
        </w:rPr>
        <w:t xml:space="preserve"> Đối với Hợp đồng bảo hiểm có số tiền bảo hiểm gốc giảm dần </w:t>
      </w:r>
      <w:proofErr w:type="gramStart"/>
      <w:r w:rsidR="002B040B" w:rsidRPr="00AE4956">
        <w:rPr>
          <w:b w:val="0"/>
          <w:sz w:val="24"/>
          <w:szCs w:val="24"/>
          <w:u w:val="none"/>
        </w:rPr>
        <w:t>theo</w:t>
      </w:r>
      <w:proofErr w:type="gramEnd"/>
      <w:r w:rsidR="002B040B" w:rsidRPr="00AE4956">
        <w:rPr>
          <w:b w:val="0"/>
          <w:sz w:val="24"/>
          <w:szCs w:val="24"/>
          <w:u w:val="none"/>
        </w:rPr>
        <w:t xml:space="preserve"> lịch trả nợ, Bên mua bảo hiểm có thể lựa chọn đóng phí một lần.</w:t>
      </w:r>
    </w:p>
    <w:p w14:paraId="3CC1AB75" w14:textId="77777777" w:rsidR="00A110A1" w:rsidRPr="00AE4956" w:rsidRDefault="00A110A1" w:rsidP="009C1863">
      <w:pPr>
        <w:pStyle w:val="Heading2"/>
        <w:keepNext w:val="0"/>
        <w:numPr>
          <w:ilvl w:val="1"/>
          <w:numId w:val="85"/>
        </w:numPr>
        <w:tabs>
          <w:tab w:val="clear" w:pos="284"/>
        </w:tabs>
        <w:spacing w:before="120" w:after="120"/>
        <w:ind w:left="630" w:hanging="630"/>
        <w:jc w:val="both"/>
        <w:rPr>
          <w:sz w:val="24"/>
          <w:szCs w:val="24"/>
          <w:u w:val="none"/>
          <w:lang w:val="pt-BR"/>
        </w:rPr>
      </w:pPr>
      <w:r w:rsidRPr="00AE4956">
        <w:rPr>
          <w:sz w:val="24"/>
          <w:szCs w:val="24"/>
          <w:u w:val="none"/>
          <w:lang w:val="pt-BR"/>
        </w:rPr>
        <w:t>Hồ</w:t>
      </w:r>
      <w:r w:rsidRPr="00AE4956">
        <w:rPr>
          <w:sz w:val="24"/>
          <w:szCs w:val="24"/>
          <w:u w:val="none"/>
          <w:lang w:val="vi-VN"/>
        </w:rPr>
        <w:t xml:space="preserve"> sơ yêu cầu bảo hiểm</w:t>
      </w:r>
      <w:r w:rsidRPr="00AE4956">
        <w:rPr>
          <w:b w:val="0"/>
          <w:sz w:val="24"/>
          <w:szCs w:val="24"/>
          <w:u w:val="none"/>
          <w:lang w:val="vi-VN"/>
        </w:rPr>
        <w:t xml:space="preserve"> là Hồ sơ </w:t>
      </w:r>
      <w:r w:rsidR="00D228B2" w:rsidRPr="00AE4956">
        <w:rPr>
          <w:b w:val="0"/>
          <w:sz w:val="24"/>
          <w:szCs w:val="24"/>
          <w:u w:val="none"/>
        </w:rPr>
        <w:t xml:space="preserve">yêu cầu </w:t>
      </w:r>
      <w:r w:rsidRPr="00AE4956">
        <w:rPr>
          <w:b w:val="0"/>
          <w:sz w:val="24"/>
          <w:szCs w:val="24"/>
          <w:u w:val="none"/>
          <w:lang w:val="vi-VN"/>
        </w:rPr>
        <w:t xml:space="preserve">bảo hiểm </w:t>
      </w:r>
      <w:r w:rsidR="00D228B2" w:rsidRPr="00AE4956">
        <w:rPr>
          <w:b w:val="0"/>
          <w:sz w:val="24"/>
          <w:szCs w:val="24"/>
          <w:u w:val="none"/>
        </w:rPr>
        <w:t xml:space="preserve">được </w:t>
      </w:r>
      <w:r w:rsidRPr="00AE4956">
        <w:rPr>
          <w:b w:val="0"/>
          <w:sz w:val="24"/>
          <w:szCs w:val="24"/>
          <w:u w:val="none"/>
          <w:lang w:val="vi-VN"/>
        </w:rPr>
        <w:t xml:space="preserve">Bên mua bảo hiểm </w:t>
      </w:r>
      <w:r w:rsidR="00CA3FAA" w:rsidRPr="00AE4956">
        <w:rPr>
          <w:b w:val="0"/>
          <w:sz w:val="24"/>
          <w:szCs w:val="24"/>
          <w:u w:val="none"/>
          <w:lang w:val="vi-VN"/>
        </w:rPr>
        <w:t xml:space="preserve">và Người được bảo hiểm </w:t>
      </w:r>
      <w:r w:rsidR="00D228B2" w:rsidRPr="00AE4956">
        <w:rPr>
          <w:b w:val="0"/>
          <w:sz w:val="24"/>
          <w:szCs w:val="24"/>
          <w:u w:val="none"/>
        </w:rPr>
        <w:t xml:space="preserve">điền đầy đủ, </w:t>
      </w:r>
      <w:r w:rsidRPr="00AE4956">
        <w:rPr>
          <w:b w:val="0"/>
          <w:sz w:val="24"/>
          <w:szCs w:val="24"/>
          <w:u w:val="none"/>
          <w:lang w:val="vi-VN"/>
        </w:rPr>
        <w:t>đính kèm và cấu thành một phần không tách rời của Hợp đồng bảo hiểm</w:t>
      </w:r>
      <w:r w:rsidR="0088448A" w:rsidRPr="00AE4956">
        <w:rPr>
          <w:b w:val="0"/>
          <w:sz w:val="24"/>
          <w:szCs w:val="24"/>
          <w:u w:val="none"/>
          <w:lang w:val="vi-VN"/>
        </w:rPr>
        <w:t>.</w:t>
      </w:r>
      <w:r w:rsidR="009B7D7E" w:rsidRPr="00AE4956">
        <w:rPr>
          <w:sz w:val="24"/>
          <w:szCs w:val="24"/>
          <w:u w:val="none"/>
          <w:lang w:val="pt-BR"/>
        </w:rPr>
        <w:t xml:space="preserve"> </w:t>
      </w:r>
    </w:p>
    <w:p w14:paraId="6CDB7C65" w14:textId="77777777" w:rsidR="00B51540" w:rsidRPr="00AE4956" w:rsidRDefault="00B51540" w:rsidP="009C1863">
      <w:pPr>
        <w:pStyle w:val="Heading2"/>
        <w:keepNext w:val="0"/>
        <w:numPr>
          <w:ilvl w:val="1"/>
          <w:numId w:val="85"/>
        </w:numPr>
        <w:tabs>
          <w:tab w:val="clear" w:pos="284"/>
        </w:tabs>
        <w:spacing w:before="120" w:after="120"/>
        <w:ind w:left="630" w:hanging="630"/>
        <w:jc w:val="both"/>
        <w:rPr>
          <w:b w:val="0"/>
          <w:sz w:val="24"/>
          <w:szCs w:val="24"/>
          <w:u w:val="none"/>
          <w:lang w:val="pt-BR"/>
        </w:rPr>
      </w:pPr>
      <w:r w:rsidRPr="00AE4956">
        <w:rPr>
          <w:sz w:val="24"/>
          <w:szCs w:val="24"/>
          <w:u w:val="none"/>
          <w:lang w:val="vi-VN"/>
        </w:rPr>
        <w:t>Giấy chứng nhận bảo hiểm</w:t>
      </w:r>
      <w:r w:rsidRPr="00AE4956">
        <w:rPr>
          <w:b w:val="0"/>
          <w:sz w:val="24"/>
          <w:szCs w:val="24"/>
          <w:u w:val="none"/>
          <w:lang w:val="vi-VN"/>
        </w:rPr>
        <w:t xml:space="preserve"> là văn bản do Công ty phát hành quy định chi tiết các quyền lợi bảo hiểm mà Bên mua bảo hiểm được hưởng theo Hợp đồng bảo hiểm, được đính kèm và cấu thành một phần không tách rời của Hợp đồng bảo hiểm</w:t>
      </w:r>
      <w:r w:rsidRPr="00AE4956">
        <w:rPr>
          <w:b w:val="0"/>
          <w:sz w:val="24"/>
          <w:szCs w:val="24"/>
          <w:u w:val="none"/>
          <w:lang w:val="pt-BR"/>
        </w:rPr>
        <w:t>.</w:t>
      </w:r>
    </w:p>
    <w:p w14:paraId="3B40272D" w14:textId="77777777" w:rsidR="008B6F78" w:rsidRPr="00AE4956" w:rsidRDefault="008B6F78" w:rsidP="009C1863">
      <w:pPr>
        <w:pStyle w:val="Heading2"/>
        <w:keepNext w:val="0"/>
        <w:numPr>
          <w:ilvl w:val="1"/>
          <w:numId w:val="85"/>
        </w:numPr>
        <w:tabs>
          <w:tab w:val="clear" w:pos="284"/>
        </w:tabs>
        <w:spacing w:before="120" w:after="120"/>
        <w:ind w:left="630" w:hanging="630"/>
        <w:jc w:val="both"/>
        <w:rPr>
          <w:b w:val="0"/>
          <w:sz w:val="24"/>
          <w:szCs w:val="24"/>
          <w:u w:val="none"/>
          <w:lang w:val="vi-VN"/>
        </w:rPr>
      </w:pPr>
      <w:bookmarkStart w:id="671" w:name="_Toc477353132"/>
      <w:bookmarkEnd w:id="671"/>
      <w:r w:rsidRPr="00AE4956">
        <w:rPr>
          <w:sz w:val="24"/>
          <w:szCs w:val="24"/>
          <w:u w:val="none"/>
          <w:lang w:val="vi-VN"/>
        </w:rPr>
        <w:t>Phí bảo hiểm</w:t>
      </w:r>
      <w:r w:rsidRPr="00AE4956">
        <w:rPr>
          <w:b w:val="0"/>
          <w:sz w:val="24"/>
          <w:szCs w:val="24"/>
          <w:u w:val="none"/>
          <w:lang w:val="vi-VN"/>
        </w:rPr>
        <w:t xml:space="preserve"> là khoản tiền </w:t>
      </w:r>
      <w:r w:rsidR="00CA3FAA" w:rsidRPr="00AE4956">
        <w:rPr>
          <w:b w:val="0"/>
          <w:sz w:val="24"/>
          <w:szCs w:val="24"/>
          <w:u w:val="none"/>
          <w:lang w:val="pt-BR"/>
        </w:rPr>
        <w:t xml:space="preserve">cần </w:t>
      </w:r>
      <w:r w:rsidRPr="00AE4956">
        <w:rPr>
          <w:b w:val="0"/>
          <w:sz w:val="24"/>
          <w:szCs w:val="24"/>
          <w:u w:val="none"/>
          <w:lang w:val="vi-VN"/>
        </w:rPr>
        <w:t xml:space="preserve">đóng cho Công ty theo định kỳ đóng phí và phương thức đóng phí được các bên thỏa thuận tại Hợp đồng bảo hiểm. </w:t>
      </w:r>
    </w:p>
    <w:p w14:paraId="272BC630" w14:textId="77777777" w:rsidR="006C32B7" w:rsidRPr="00AE4956" w:rsidRDefault="006C32B7" w:rsidP="009C1863">
      <w:pPr>
        <w:pStyle w:val="Heading2"/>
        <w:numPr>
          <w:ilvl w:val="1"/>
          <w:numId w:val="85"/>
        </w:numPr>
        <w:tabs>
          <w:tab w:val="clear" w:pos="284"/>
        </w:tabs>
        <w:spacing w:before="120" w:after="120"/>
        <w:ind w:left="630" w:hanging="630"/>
        <w:jc w:val="both"/>
        <w:rPr>
          <w:b w:val="0"/>
          <w:sz w:val="24"/>
          <w:szCs w:val="24"/>
          <w:u w:val="none"/>
          <w:lang w:val="vi-VN"/>
        </w:rPr>
      </w:pPr>
      <w:r w:rsidRPr="00AE4956">
        <w:rPr>
          <w:sz w:val="24"/>
          <w:szCs w:val="24"/>
          <w:u w:val="none"/>
          <w:lang w:val="vi-VN"/>
        </w:rPr>
        <w:t>Ngày đến hạn đóng phí</w:t>
      </w:r>
      <w:r w:rsidRPr="00AE4956">
        <w:rPr>
          <w:b w:val="0"/>
          <w:sz w:val="24"/>
          <w:szCs w:val="24"/>
          <w:u w:val="none"/>
          <w:lang w:val="vi-VN"/>
        </w:rPr>
        <w:t xml:space="preserve"> là ngày đóng phí bảo hiểm định kỳ theo thỏa thuận tại Hợp đồng bảo hiểm và được ghi trên Giấy chứng nhận bảo hiểm hoặc Thư xác nhận điều chỉnh hợp đồng gần nhất, nếu có.</w:t>
      </w:r>
    </w:p>
    <w:p w14:paraId="3727B09A" w14:textId="446306F6" w:rsidR="0078092F" w:rsidRDefault="002B3356" w:rsidP="00DA74CD">
      <w:pPr>
        <w:pStyle w:val="Heading2"/>
        <w:numPr>
          <w:ilvl w:val="1"/>
          <w:numId w:val="85"/>
        </w:numPr>
        <w:tabs>
          <w:tab w:val="clear" w:pos="284"/>
        </w:tabs>
        <w:spacing w:before="120" w:after="120"/>
        <w:ind w:left="630" w:hanging="630"/>
        <w:jc w:val="both"/>
        <w:rPr>
          <w:sz w:val="24"/>
          <w:szCs w:val="24"/>
        </w:rPr>
      </w:pPr>
      <w:r w:rsidRPr="00DA74CD">
        <w:rPr>
          <w:sz w:val="24"/>
          <w:szCs w:val="24"/>
          <w:u w:val="none"/>
          <w:lang w:val="vi-VN"/>
        </w:rPr>
        <w:t>Giá trị hoàn lạ</w:t>
      </w:r>
      <w:r w:rsidRPr="00DA74CD">
        <w:rPr>
          <w:sz w:val="24"/>
          <w:szCs w:val="24"/>
          <w:u w:val="none"/>
          <w:lang w:val="pt-BR"/>
        </w:rPr>
        <w:t>i</w:t>
      </w:r>
      <w:r w:rsidRPr="00DA74CD">
        <w:rPr>
          <w:b w:val="0"/>
          <w:sz w:val="24"/>
          <w:szCs w:val="24"/>
          <w:u w:val="none"/>
          <w:lang w:val="pt-BR"/>
        </w:rPr>
        <w:t xml:space="preserve"> </w:t>
      </w:r>
      <w:r w:rsidR="002B040B" w:rsidRPr="00DA74CD">
        <w:rPr>
          <w:b w:val="0"/>
          <w:sz w:val="24"/>
          <w:szCs w:val="24"/>
          <w:u w:val="none"/>
          <w:lang w:val="pt-BR"/>
        </w:rPr>
        <w:t>là số tiền mà Bên mua bảo hiểm sẽ nhận lại, nếu có, khi Hợp đồng tín dụng được tất toán trước hạn</w:t>
      </w:r>
      <w:r w:rsidR="00202F3E" w:rsidRPr="00DA74CD">
        <w:rPr>
          <w:b w:val="0"/>
          <w:sz w:val="24"/>
          <w:szCs w:val="24"/>
          <w:u w:val="none"/>
          <w:lang w:val="pt-BR"/>
        </w:rPr>
        <w:t xml:space="preserve"> và Bên mua bảo hiểm yêu cầu chấm dứt Hợp đồng bảo hiểm</w:t>
      </w:r>
      <w:r w:rsidR="002B040B" w:rsidRPr="00DA74CD">
        <w:rPr>
          <w:b w:val="0"/>
          <w:sz w:val="24"/>
          <w:szCs w:val="24"/>
          <w:u w:val="none"/>
          <w:lang w:val="pt-BR"/>
        </w:rPr>
        <w:t>. Hợp đồng bảo hiểm chỉ có giá trị hoàn lại khi Bên mua bảo hiểm lựa chọn đóng phí một lần.</w:t>
      </w:r>
      <w:r w:rsidR="0078092F" w:rsidRPr="00DA74CD">
        <w:rPr>
          <w:sz w:val="24"/>
          <w:szCs w:val="24"/>
          <w:u w:val="none"/>
          <w:lang w:val="pt-BR"/>
        </w:rPr>
        <w:t xml:space="preserve"> </w:t>
      </w:r>
      <w:r w:rsidR="00121FAB">
        <w:rPr>
          <w:b w:val="0"/>
          <w:sz w:val="24"/>
          <w:szCs w:val="24"/>
          <w:u w:val="none"/>
          <w:lang w:val="pt-BR"/>
        </w:rPr>
        <w:t>Giá trị hoàn lại vào Ngày kỷ niệm hợp đồng hàng năm được tính toán phù hợp với cơ sở kỹ thuật của sản phẩm đã được Công ty đăng ký với Bộ Tài chính.</w:t>
      </w:r>
    </w:p>
    <w:p w14:paraId="0043768D" w14:textId="7156D762" w:rsidR="0078092F" w:rsidRPr="0078092F" w:rsidRDefault="0078092F" w:rsidP="00DA74CD">
      <w:pPr>
        <w:pStyle w:val="ListParagraph"/>
        <w:ind w:left="630"/>
        <w:rPr>
          <w:sz w:val="24"/>
          <w:szCs w:val="24"/>
          <w:lang w:val="pt-BR"/>
        </w:rPr>
      </w:pPr>
    </w:p>
    <w:p w14:paraId="321BC930" w14:textId="77777777" w:rsidR="00D63B38" w:rsidRPr="00AE4956" w:rsidRDefault="00D63B38" w:rsidP="009C1863">
      <w:pPr>
        <w:pStyle w:val="Heading2"/>
        <w:keepNext w:val="0"/>
        <w:numPr>
          <w:ilvl w:val="1"/>
          <w:numId w:val="85"/>
        </w:numPr>
        <w:tabs>
          <w:tab w:val="clear" w:pos="284"/>
        </w:tabs>
        <w:spacing w:before="120" w:after="120"/>
        <w:ind w:left="634" w:hanging="634"/>
        <w:jc w:val="both"/>
        <w:rPr>
          <w:b w:val="0"/>
          <w:sz w:val="24"/>
          <w:szCs w:val="24"/>
          <w:u w:val="none"/>
          <w:lang w:val="vi-VN"/>
        </w:rPr>
      </w:pPr>
      <w:r w:rsidRPr="00AE4956">
        <w:rPr>
          <w:sz w:val="24"/>
          <w:szCs w:val="24"/>
          <w:u w:val="none"/>
          <w:lang w:val="vi-VN"/>
        </w:rPr>
        <w:lastRenderedPageBreak/>
        <w:t xml:space="preserve">Bác </w:t>
      </w:r>
      <w:r w:rsidR="00520CC5" w:rsidRPr="00AE4956">
        <w:rPr>
          <w:sz w:val="24"/>
          <w:szCs w:val="24"/>
          <w:u w:val="none"/>
          <w:lang w:val="vi-VN"/>
        </w:rPr>
        <w:t>s</w:t>
      </w:r>
      <w:r w:rsidR="00520CC5" w:rsidRPr="00AE4956">
        <w:rPr>
          <w:sz w:val="24"/>
          <w:szCs w:val="24"/>
          <w:u w:val="none"/>
          <w:lang w:val="pt-BR"/>
        </w:rPr>
        <w:t>ĩ</w:t>
      </w:r>
      <w:r w:rsidR="00520CC5" w:rsidRPr="00AE4956">
        <w:rPr>
          <w:sz w:val="24"/>
          <w:szCs w:val="24"/>
          <w:u w:val="none"/>
          <w:lang w:val="vi-VN"/>
        </w:rPr>
        <w:t xml:space="preserve"> </w:t>
      </w:r>
      <w:r w:rsidRPr="00AE4956">
        <w:rPr>
          <w:b w:val="0"/>
          <w:sz w:val="24"/>
          <w:szCs w:val="24"/>
          <w:u w:val="none"/>
          <w:lang w:val="vi-VN"/>
        </w:rPr>
        <w:t xml:space="preserve">có nghĩa là một bác </w:t>
      </w:r>
      <w:r w:rsidR="00520CC5" w:rsidRPr="00AE4956">
        <w:rPr>
          <w:b w:val="0"/>
          <w:sz w:val="24"/>
          <w:szCs w:val="24"/>
          <w:u w:val="none"/>
          <w:lang w:val="vi-VN"/>
        </w:rPr>
        <w:t>s</w:t>
      </w:r>
      <w:r w:rsidR="00520CC5" w:rsidRPr="00AE4956">
        <w:rPr>
          <w:b w:val="0"/>
          <w:sz w:val="24"/>
          <w:szCs w:val="24"/>
          <w:u w:val="none"/>
          <w:lang w:val="pt-BR"/>
        </w:rPr>
        <w:t>ĩ</w:t>
      </w:r>
      <w:r w:rsidR="00520CC5" w:rsidRPr="00AE4956">
        <w:rPr>
          <w:b w:val="0"/>
          <w:sz w:val="24"/>
          <w:szCs w:val="24"/>
          <w:u w:val="none"/>
          <w:lang w:val="vi-VN"/>
        </w:rPr>
        <w:t xml:space="preserve"> </w:t>
      </w:r>
      <w:r w:rsidRPr="00AE4956">
        <w:rPr>
          <w:b w:val="0"/>
          <w:sz w:val="24"/>
          <w:szCs w:val="24"/>
          <w:u w:val="none"/>
          <w:lang w:val="vi-VN"/>
        </w:rPr>
        <w:t>tây y đã có bằng cấp chuyên môn, được cấp giấy phép hành nghề hợp pháp và được cơ quan quản lý y tế nước sở tại cho phép hành nghề y và phẫu thuật tại nơi hành nghề, với điều kiện không phải là Bên mua bảo hiểm, Người được bảo hiểm hoặc thành viên trong gia đình của họ trừ trường hợp những người này làm nhiệm vụ theo sự phân công của cấp có thẩm quyền.</w:t>
      </w:r>
    </w:p>
    <w:p w14:paraId="6F0213A5" w14:textId="77777777" w:rsidR="002B3356" w:rsidRPr="00AE4956" w:rsidRDefault="002B3356" w:rsidP="009C1863">
      <w:pPr>
        <w:pStyle w:val="Heading2"/>
        <w:keepNext w:val="0"/>
        <w:numPr>
          <w:ilvl w:val="1"/>
          <w:numId w:val="85"/>
        </w:numPr>
        <w:tabs>
          <w:tab w:val="clear" w:pos="284"/>
        </w:tabs>
        <w:spacing w:before="120" w:after="120"/>
        <w:ind w:left="634" w:hanging="634"/>
        <w:jc w:val="both"/>
        <w:rPr>
          <w:b w:val="0"/>
          <w:sz w:val="24"/>
          <w:szCs w:val="24"/>
          <w:u w:val="none"/>
          <w:lang w:val="vi-VN"/>
        </w:rPr>
      </w:pPr>
      <w:r w:rsidRPr="00AE4956">
        <w:rPr>
          <w:sz w:val="24"/>
          <w:szCs w:val="24"/>
          <w:u w:val="none"/>
          <w:lang w:val="vi-VN"/>
        </w:rPr>
        <w:t>Bệnh</w:t>
      </w:r>
      <w:r w:rsidRPr="00AE4956">
        <w:rPr>
          <w:sz w:val="24"/>
          <w:szCs w:val="24"/>
          <w:u w:val="none"/>
          <w:lang w:val="pt-BR"/>
        </w:rPr>
        <w:t xml:space="preserve"> viện</w:t>
      </w:r>
      <w:r w:rsidR="00DF7CDB" w:rsidRPr="00AE4956">
        <w:rPr>
          <w:sz w:val="24"/>
          <w:szCs w:val="24"/>
          <w:u w:val="none"/>
          <w:lang w:val="pt-BR"/>
        </w:rPr>
        <w:t xml:space="preserve"> </w:t>
      </w:r>
      <w:r w:rsidR="00DF7CDB" w:rsidRPr="00AE4956">
        <w:rPr>
          <w:b w:val="0"/>
          <w:sz w:val="24"/>
          <w:szCs w:val="24"/>
          <w:u w:val="none"/>
          <w:lang w:val="vi-VN"/>
        </w:rPr>
        <w:t xml:space="preserve">là một cơ sở </w:t>
      </w:r>
      <w:r w:rsidR="002B040B" w:rsidRPr="00AE4956">
        <w:rPr>
          <w:b w:val="0"/>
          <w:sz w:val="24"/>
          <w:szCs w:val="24"/>
          <w:u w:val="none"/>
        </w:rPr>
        <w:t xml:space="preserve">y tế </w:t>
      </w:r>
      <w:r w:rsidR="00DF7CDB" w:rsidRPr="00AE4956">
        <w:rPr>
          <w:b w:val="0"/>
          <w:sz w:val="24"/>
          <w:szCs w:val="24"/>
          <w:u w:val="none"/>
          <w:lang w:val="vi-VN"/>
        </w:rPr>
        <w:t>được thành lập và cấp phép tại Việt Nam để chăm sóc và điều trị những người bị ốm và bị thương với tư cách là bệnh nhân nằm viện qua đêm và</w:t>
      </w:r>
    </w:p>
    <w:p w14:paraId="3DB89FA5" w14:textId="77777777" w:rsidR="00DF7CDB" w:rsidRPr="00AE4956" w:rsidRDefault="00DF7CDB" w:rsidP="009C1863">
      <w:pPr>
        <w:pStyle w:val="ListParagraph"/>
        <w:numPr>
          <w:ilvl w:val="0"/>
          <w:numId w:val="86"/>
        </w:numPr>
        <w:spacing w:before="120" w:after="120"/>
        <w:ind w:left="1134" w:hanging="567"/>
        <w:jc w:val="both"/>
        <w:rPr>
          <w:sz w:val="24"/>
          <w:szCs w:val="24"/>
          <w:lang w:val="vi-VN"/>
        </w:rPr>
      </w:pPr>
      <w:r w:rsidRPr="00AE4956">
        <w:rPr>
          <w:rFonts w:ascii="Arial" w:hAnsi="Arial" w:cs="Arial"/>
          <w:sz w:val="24"/>
          <w:szCs w:val="24"/>
          <w:lang w:val="vi-VN"/>
        </w:rPr>
        <w:t xml:space="preserve">Có cơ sở vật chất để chẩn đoán và thực hiện đại phẫu; </w:t>
      </w:r>
    </w:p>
    <w:p w14:paraId="6ED15CC6" w14:textId="77777777" w:rsidR="00DF7CDB" w:rsidRPr="00AE4956" w:rsidRDefault="00DF7CDB" w:rsidP="009C1863">
      <w:pPr>
        <w:pStyle w:val="ListParagraph"/>
        <w:numPr>
          <w:ilvl w:val="0"/>
          <w:numId w:val="86"/>
        </w:numPr>
        <w:spacing w:before="120" w:after="120"/>
        <w:ind w:left="1134" w:hanging="567"/>
        <w:jc w:val="both"/>
        <w:rPr>
          <w:sz w:val="24"/>
          <w:szCs w:val="24"/>
          <w:lang w:val="vi-VN"/>
        </w:rPr>
      </w:pPr>
      <w:r w:rsidRPr="00AE4956">
        <w:rPr>
          <w:rFonts w:ascii="Arial" w:hAnsi="Arial" w:cs="Arial"/>
          <w:sz w:val="24"/>
          <w:szCs w:val="24"/>
          <w:lang w:val="vi-VN"/>
        </w:rPr>
        <w:t>Cung cấp dịch vụ chăm sóc bệnh nhân 24 giờ một ngày bởi những y tá chính quy được đăng ký và chịu sự giám sát thường xuyên của một Bác s</w:t>
      </w:r>
      <w:r w:rsidR="00520CC5" w:rsidRPr="00AE4956">
        <w:rPr>
          <w:rFonts w:ascii="Arial" w:hAnsi="Arial" w:cs="Arial"/>
          <w:sz w:val="24"/>
          <w:szCs w:val="24"/>
          <w:lang w:val="vi-VN"/>
        </w:rPr>
        <w:t>ĩ</w:t>
      </w:r>
      <w:r w:rsidRPr="00AE4956">
        <w:rPr>
          <w:rFonts w:ascii="Arial" w:hAnsi="Arial" w:cs="Arial"/>
          <w:sz w:val="24"/>
          <w:szCs w:val="24"/>
          <w:lang w:val="vi-VN"/>
        </w:rPr>
        <w:t>;</w:t>
      </w:r>
    </w:p>
    <w:p w14:paraId="70E0FDFB" w14:textId="77777777" w:rsidR="00DF7CDB" w:rsidRPr="00AE4956" w:rsidRDefault="00DF7CDB" w:rsidP="009C1863">
      <w:pPr>
        <w:pStyle w:val="ListParagraph"/>
        <w:numPr>
          <w:ilvl w:val="0"/>
          <w:numId w:val="86"/>
        </w:numPr>
        <w:spacing w:before="120" w:after="120"/>
        <w:ind w:left="1134" w:hanging="567"/>
        <w:jc w:val="both"/>
        <w:rPr>
          <w:sz w:val="24"/>
          <w:szCs w:val="24"/>
          <w:lang w:val="vi-VN"/>
        </w:rPr>
      </w:pPr>
      <w:r w:rsidRPr="00AE4956">
        <w:rPr>
          <w:rFonts w:ascii="Arial" w:hAnsi="Arial" w:cs="Arial"/>
          <w:sz w:val="24"/>
          <w:szCs w:val="24"/>
          <w:lang w:val="vi-VN"/>
        </w:rPr>
        <w:t>Được cơ quan có thẩm quyền cấp giấy phép hợp lệ để hoạt động;</w:t>
      </w:r>
    </w:p>
    <w:p w14:paraId="027C6F50" w14:textId="77777777" w:rsidR="00DF7CDB" w:rsidRPr="00AE4956" w:rsidRDefault="00DF7CDB" w:rsidP="009C1863">
      <w:pPr>
        <w:pStyle w:val="ListParagraph"/>
        <w:numPr>
          <w:ilvl w:val="0"/>
          <w:numId w:val="86"/>
        </w:numPr>
        <w:spacing w:before="120" w:after="120"/>
        <w:ind w:left="1134" w:hanging="567"/>
        <w:jc w:val="both"/>
        <w:rPr>
          <w:sz w:val="24"/>
          <w:szCs w:val="24"/>
          <w:lang w:val="vi-VN"/>
        </w:rPr>
      </w:pPr>
      <w:r w:rsidRPr="00AE4956">
        <w:rPr>
          <w:rFonts w:ascii="Arial" w:hAnsi="Arial" w:cs="Arial"/>
          <w:sz w:val="24"/>
          <w:szCs w:val="24"/>
          <w:lang w:val="vi-VN"/>
        </w:rPr>
        <w:t xml:space="preserve">Có con dấu riêng; </w:t>
      </w:r>
    </w:p>
    <w:p w14:paraId="7AC6FD8A" w14:textId="77777777" w:rsidR="00DF7CDB" w:rsidRPr="00AE4956" w:rsidRDefault="00DF7CDB" w:rsidP="009C1863">
      <w:pPr>
        <w:pStyle w:val="ListParagraph"/>
        <w:numPr>
          <w:ilvl w:val="0"/>
          <w:numId w:val="86"/>
        </w:numPr>
        <w:spacing w:before="120" w:after="120"/>
        <w:ind w:left="1134" w:hanging="567"/>
        <w:jc w:val="both"/>
        <w:rPr>
          <w:sz w:val="24"/>
          <w:szCs w:val="24"/>
          <w:lang w:val="vi-VN"/>
        </w:rPr>
      </w:pPr>
      <w:r w:rsidRPr="00AE4956">
        <w:rPr>
          <w:rFonts w:ascii="Arial" w:hAnsi="Arial" w:cs="Arial"/>
          <w:sz w:val="24"/>
          <w:szCs w:val="24"/>
          <w:lang w:val="vi-VN"/>
        </w:rPr>
        <w:t xml:space="preserve">Có phòng mổ và Phòng chăm sóc đặc biệt, được trang bị đầy đủ thiết bị y tế đạt tiêu chuẩn theo quy định của pháp luật hiện hành. </w:t>
      </w:r>
    </w:p>
    <w:p w14:paraId="3EF9A127" w14:textId="77777777" w:rsidR="00DF7CDB" w:rsidRPr="00AE4956" w:rsidRDefault="00DF7CDB" w:rsidP="009C1863">
      <w:pPr>
        <w:spacing w:before="120" w:after="120"/>
        <w:ind w:left="567"/>
        <w:jc w:val="both"/>
        <w:rPr>
          <w:rFonts w:ascii="Arial" w:hAnsi="Arial" w:cs="Arial"/>
          <w:sz w:val="24"/>
          <w:szCs w:val="24"/>
          <w:lang w:val="vi-VN"/>
        </w:rPr>
      </w:pPr>
      <w:r w:rsidRPr="00AE4956">
        <w:rPr>
          <w:rFonts w:ascii="Arial" w:hAnsi="Arial" w:cs="Arial"/>
          <w:sz w:val="24"/>
          <w:szCs w:val="24"/>
          <w:lang w:val="vi-VN"/>
        </w:rPr>
        <w:t>Theo Quy tắc và điều khoản này, Bệnh viện không bao gồm các cơ sở dưới đây cho dù các cơ sở này hoạt động độc lập hay trực thuộc một Bệnh viện:</w:t>
      </w:r>
    </w:p>
    <w:p w14:paraId="09A8360E" w14:textId="77777777" w:rsidR="00DF7CDB" w:rsidRPr="00AE4956" w:rsidRDefault="00DF7CDB" w:rsidP="009C1863">
      <w:pPr>
        <w:numPr>
          <w:ilvl w:val="0"/>
          <w:numId w:val="88"/>
        </w:numPr>
        <w:tabs>
          <w:tab w:val="left" w:pos="-1152"/>
          <w:tab w:val="left" w:pos="3600"/>
          <w:tab w:val="left" w:pos="3841"/>
        </w:tabs>
        <w:autoSpaceDE/>
        <w:autoSpaceDN/>
        <w:spacing w:before="120" w:after="120" w:line="264" w:lineRule="auto"/>
        <w:ind w:left="1170" w:hanging="567"/>
        <w:jc w:val="both"/>
        <w:rPr>
          <w:rFonts w:ascii="Arial" w:hAnsi="Arial" w:cs="Arial"/>
          <w:sz w:val="24"/>
          <w:szCs w:val="24"/>
          <w:lang w:val="vi-VN"/>
        </w:rPr>
      </w:pPr>
      <w:r w:rsidRPr="00AE4956">
        <w:rPr>
          <w:rFonts w:ascii="Arial" w:hAnsi="Arial" w:cs="Arial"/>
          <w:sz w:val="24"/>
          <w:szCs w:val="24"/>
          <w:lang w:val="vi-VN"/>
        </w:rPr>
        <w:t>Nhà an dưỡng hay nhà dưỡng lão hay viện điều dưỡng;</w:t>
      </w:r>
    </w:p>
    <w:p w14:paraId="152E653F" w14:textId="77777777" w:rsidR="00DF7CDB" w:rsidRPr="00AE4956" w:rsidRDefault="00DF7CDB" w:rsidP="009C1863">
      <w:pPr>
        <w:numPr>
          <w:ilvl w:val="0"/>
          <w:numId w:val="88"/>
        </w:numPr>
        <w:tabs>
          <w:tab w:val="left" w:pos="-1152"/>
          <w:tab w:val="left" w:pos="3600"/>
          <w:tab w:val="left" w:pos="3841"/>
        </w:tabs>
        <w:autoSpaceDE/>
        <w:autoSpaceDN/>
        <w:spacing w:before="120" w:after="120" w:line="264" w:lineRule="auto"/>
        <w:ind w:left="1170" w:hanging="567"/>
        <w:jc w:val="both"/>
        <w:rPr>
          <w:rFonts w:ascii="Arial" w:hAnsi="Arial" w:cs="Arial"/>
          <w:sz w:val="24"/>
          <w:szCs w:val="24"/>
          <w:lang w:val="vi-VN"/>
        </w:rPr>
      </w:pPr>
      <w:r w:rsidRPr="00AE4956">
        <w:rPr>
          <w:rFonts w:ascii="Arial" w:hAnsi="Arial" w:cs="Arial"/>
          <w:sz w:val="24"/>
          <w:szCs w:val="24"/>
          <w:lang w:val="vi-VN"/>
        </w:rPr>
        <w:t>Nơi chữa trị cho người nghiện rượu hoặc nghiện ma túy;</w:t>
      </w:r>
    </w:p>
    <w:p w14:paraId="2FEED12B" w14:textId="77777777" w:rsidR="00DF7CDB" w:rsidRPr="00AE4956" w:rsidRDefault="00DF7CDB" w:rsidP="009C1863">
      <w:pPr>
        <w:numPr>
          <w:ilvl w:val="0"/>
          <w:numId w:val="88"/>
        </w:numPr>
        <w:tabs>
          <w:tab w:val="left" w:pos="-1152"/>
          <w:tab w:val="left" w:pos="3600"/>
          <w:tab w:val="left" w:pos="3841"/>
        </w:tabs>
        <w:autoSpaceDE/>
        <w:autoSpaceDN/>
        <w:spacing w:before="120" w:after="120" w:line="264" w:lineRule="auto"/>
        <w:ind w:left="1170" w:hanging="567"/>
        <w:jc w:val="both"/>
        <w:rPr>
          <w:rFonts w:ascii="Arial" w:hAnsi="Arial" w:cs="Arial"/>
          <w:sz w:val="24"/>
          <w:szCs w:val="24"/>
          <w:lang w:val="vi-VN"/>
        </w:rPr>
      </w:pPr>
      <w:r w:rsidRPr="00AE4956">
        <w:rPr>
          <w:rFonts w:ascii="Arial" w:hAnsi="Arial" w:cs="Arial"/>
          <w:sz w:val="24"/>
          <w:szCs w:val="24"/>
          <w:lang w:val="vi-VN"/>
        </w:rPr>
        <w:t>Nơi chữa trị cho người bị bệnh tâm thần;</w:t>
      </w:r>
    </w:p>
    <w:p w14:paraId="77DB29B2" w14:textId="77777777" w:rsidR="00DF7CDB" w:rsidRPr="00AE4956" w:rsidRDefault="00DF7CDB" w:rsidP="009C1863">
      <w:pPr>
        <w:numPr>
          <w:ilvl w:val="0"/>
          <w:numId w:val="88"/>
        </w:numPr>
        <w:tabs>
          <w:tab w:val="left" w:pos="-1152"/>
          <w:tab w:val="left" w:pos="3600"/>
          <w:tab w:val="left" w:pos="3841"/>
        </w:tabs>
        <w:autoSpaceDE/>
        <w:autoSpaceDN/>
        <w:spacing w:before="120" w:after="120" w:line="264" w:lineRule="auto"/>
        <w:ind w:left="1170" w:hanging="567"/>
        <w:jc w:val="both"/>
        <w:rPr>
          <w:rFonts w:ascii="Arial" w:hAnsi="Arial" w:cs="Arial"/>
          <w:sz w:val="24"/>
          <w:szCs w:val="24"/>
          <w:lang w:val="vi-VN"/>
        </w:rPr>
      </w:pPr>
      <w:r w:rsidRPr="00AE4956">
        <w:rPr>
          <w:rFonts w:ascii="Arial" w:hAnsi="Arial" w:cs="Arial"/>
          <w:sz w:val="24"/>
          <w:szCs w:val="24"/>
          <w:lang w:val="vi-VN"/>
        </w:rPr>
        <w:t>Bệnh viện/viện/khoa y học dân tộc; y học cổ truyền;</w:t>
      </w:r>
    </w:p>
    <w:p w14:paraId="2DDB9205" w14:textId="77777777" w:rsidR="00DF7CDB" w:rsidRPr="00AE4956" w:rsidRDefault="00DF7CDB" w:rsidP="009C1863">
      <w:pPr>
        <w:pStyle w:val="ListParagraph"/>
        <w:numPr>
          <w:ilvl w:val="0"/>
          <w:numId w:val="88"/>
        </w:numPr>
        <w:spacing w:before="120" w:after="120"/>
        <w:ind w:left="1170" w:hanging="567"/>
        <w:jc w:val="both"/>
        <w:rPr>
          <w:sz w:val="24"/>
          <w:szCs w:val="24"/>
          <w:lang w:val="en-US"/>
        </w:rPr>
      </w:pPr>
      <w:r w:rsidRPr="00AE4956">
        <w:rPr>
          <w:rFonts w:ascii="Arial" w:hAnsi="Arial" w:cs="Arial"/>
          <w:sz w:val="24"/>
          <w:szCs w:val="24"/>
        </w:rPr>
        <w:t>Trung tâm y tế.</w:t>
      </w:r>
    </w:p>
    <w:p w14:paraId="5B7D8323" w14:textId="77777777" w:rsidR="00C75B31" w:rsidRPr="00AE4956" w:rsidRDefault="006C32B7" w:rsidP="009C1863">
      <w:pPr>
        <w:pStyle w:val="Heading2"/>
        <w:numPr>
          <w:ilvl w:val="1"/>
          <w:numId w:val="85"/>
        </w:numPr>
        <w:tabs>
          <w:tab w:val="clear" w:pos="284"/>
        </w:tabs>
        <w:spacing w:before="120" w:after="120"/>
        <w:ind w:left="630" w:hanging="630"/>
        <w:jc w:val="both"/>
        <w:rPr>
          <w:sz w:val="24"/>
          <w:szCs w:val="24"/>
          <w:u w:val="none"/>
          <w:lang w:val="pt-BR"/>
        </w:rPr>
      </w:pPr>
      <w:r w:rsidRPr="00AE4956">
        <w:rPr>
          <w:sz w:val="24"/>
          <w:szCs w:val="24"/>
          <w:u w:val="none"/>
          <w:lang w:val="pt-BR"/>
        </w:rPr>
        <w:t xml:space="preserve">Tình trạng </w:t>
      </w:r>
      <w:r w:rsidR="00741F79" w:rsidRPr="00AE4956">
        <w:rPr>
          <w:sz w:val="24"/>
          <w:szCs w:val="24"/>
          <w:u w:val="none"/>
          <w:lang w:val="vi-VN"/>
        </w:rPr>
        <w:t>tồn tại</w:t>
      </w:r>
      <w:r w:rsidRPr="00AE4956">
        <w:rPr>
          <w:sz w:val="24"/>
          <w:szCs w:val="24"/>
          <w:u w:val="none"/>
          <w:lang w:val="pt-BR"/>
        </w:rPr>
        <w:t xml:space="preserve"> trước là: </w:t>
      </w:r>
    </w:p>
    <w:p w14:paraId="791CADD4" w14:textId="77777777" w:rsidR="00C75B31" w:rsidRPr="00AE4956" w:rsidRDefault="00C75B31" w:rsidP="009C1863">
      <w:pPr>
        <w:pStyle w:val="ListParagraph"/>
        <w:numPr>
          <w:ilvl w:val="0"/>
          <w:numId w:val="42"/>
        </w:numPr>
        <w:autoSpaceDE/>
        <w:autoSpaceDN/>
        <w:spacing w:before="120" w:after="120"/>
        <w:ind w:left="993" w:hanging="284"/>
        <w:contextualSpacing w:val="0"/>
        <w:jc w:val="both"/>
        <w:rPr>
          <w:rFonts w:ascii="Arial" w:hAnsi="Arial" w:cs="Arial"/>
          <w:color w:val="000000"/>
          <w:sz w:val="24"/>
          <w:szCs w:val="24"/>
          <w:lang w:val="pt-BR"/>
        </w:rPr>
      </w:pPr>
      <w:r w:rsidRPr="00AE4956">
        <w:rPr>
          <w:rFonts w:ascii="Arial" w:hAnsi="Arial" w:cs="Arial"/>
          <w:color w:val="000000"/>
          <w:sz w:val="24"/>
          <w:szCs w:val="24"/>
          <w:shd w:val="clear" w:color="auto" w:fill="FFFFFF"/>
          <w:lang w:val="pt-BR"/>
        </w:rPr>
        <w:t xml:space="preserve">Tình trạng bệnh tật hoặc thương tật của Người được bảo hiểm đã được </w:t>
      </w:r>
      <w:r w:rsidRPr="00AE4956">
        <w:rPr>
          <w:rFonts w:ascii="Arial" w:hAnsi="Arial" w:cs="Arial"/>
          <w:color w:val="000000"/>
          <w:sz w:val="24"/>
          <w:szCs w:val="24"/>
          <w:shd w:val="clear" w:color="auto" w:fill="FFFFFF"/>
          <w:lang w:val="vi-VN"/>
        </w:rPr>
        <w:t>B</w:t>
      </w:r>
      <w:r w:rsidRPr="00AE4956">
        <w:rPr>
          <w:rFonts w:ascii="Arial" w:hAnsi="Arial" w:cs="Arial"/>
          <w:color w:val="000000"/>
          <w:sz w:val="24"/>
          <w:szCs w:val="24"/>
          <w:shd w:val="clear" w:color="auto" w:fill="FFFFFF"/>
          <w:lang w:val="pt-BR"/>
        </w:rPr>
        <w:t>ác s</w:t>
      </w:r>
      <w:r w:rsidRPr="00AE4956">
        <w:rPr>
          <w:rFonts w:ascii="Arial" w:hAnsi="Arial" w:cs="Arial"/>
          <w:color w:val="000000"/>
          <w:sz w:val="24"/>
          <w:szCs w:val="24"/>
          <w:shd w:val="clear" w:color="auto" w:fill="FFFFFF"/>
          <w:lang w:val="vi-VN"/>
        </w:rPr>
        <w:t>ĩ</w:t>
      </w:r>
      <w:r w:rsidRPr="00AE4956">
        <w:rPr>
          <w:rFonts w:ascii="Arial" w:hAnsi="Arial" w:cs="Arial"/>
          <w:color w:val="000000"/>
          <w:sz w:val="24"/>
          <w:szCs w:val="24"/>
          <w:shd w:val="clear" w:color="auto" w:fill="FFFFFF"/>
          <w:lang w:val="pt-BR"/>
        </w:rPr>
        <w:t xml:space="preserve"> khám, xét nghiệm, chẩn đoán, điều trị trước </w:t>
      </w:r>
      <w:r w:rsidRPr="00AE4956">
        <w:rPr>
          <w:rFonts w:ascii="Arial" w:hAnsi="Arial" w:cs="Arial"/>
          <w:color w:val="000000"/>
          <w:sz w:val="24"/>
          <w:szCs w:val="24"/>
          <w:shd w:val="clear" w:color="auto" w:fill="FFFFFF"/>
          <w:lang w:val="vi-VN"/>
        </w:rPr>
        <w:t>N</w:t>
      </w:r>
      <w:r w:rsidRPr="00AE4956">
        <w:rPr>
          <w:rFonts w:ascii="Arial" w:hAnsi="Arial" w:cs="Arial"/>
          <w:color w:val="000000"/>
          <w:sz w:val="24"/>
          <w:szCs w:val="24"/>
          <w:shd w:val="clear" w:color="auto" w:fill="FFFFFF"/>
          <w:lang w:val="pt-BR"/>
        </w:rPr>
        <w:t xml:space="preserve">gày hiệu lực hợp đồng hoặc </w:t>
      </w:r>
      <w:r w:rsidRPr="00AE4956">
        <w:rPr>
          <w:rFonts w:ascii="Arial" w:hAnsi="Arial" w:cs="Arial"/>
          <w:color w:val="000000"/>
          <w:sz w:val="24"/>
          <w:szCs w:val="24"/>
          <w:shd w:val="clear" w:color="auto" w:fill="FFFFFF"/>
          <w:lang w:val="vi-VN"/>
        </w:rPr>
        <w:t>N</w:t>
      </w:r>
      <w:r w:rsidRPr="00AE4956">
        <w:rPr>
          <w:rFonts w:ascii="Arial" w:hAnsi="Arial" w:cs="Arial"/>
          <w:color w:val="000000"/>
          <w:sz w:val="24"/>
          <w:szCs w:val="24"/>
          <w:shd w:val="clear" w:color="auto" w:fill="FFFFFF"/>
          <w:lang w:val="pt-BR"/>
        </w:rPr>
        <w:t>gày khôi phục</w:t>
      </w:r>
      <w:r w:rsidRPr="00AE4956">
        <w:rPr>
          <w:rFonts w:ascii="Arial" w:hAnsi="Arial" w:cs="Arial"/>
          <w:color w:val="000000"/>
          <w:sz w:val="24"/>
          <w:szCs w:val="24"/>
          <w:shd w:val="clear" w:color="auto" w:fill="FFFFFF"/>
          <w:lang w:val="vi-VN"/>
        </w:rPr>
        <w:t xml:space="preserve"> hiệu lực</w:t>
      </w:r>
      <w:r w:rsidRPr="00AE4956">
        <w:rPr>
          <w:rFonts w:ascii="Arial" w:hAnsi="Arial" w:cs="Arial"/>
          <w:color w:val="000000"/>
          <w:sz w:val="24"/>
          <w:szCs w:val="24"/>
          <w:shd w:val="clear" w:color="auto" w:fill="FFFFFF"/>
          <w:lang w:val="pt-BR"/>
        </w:rPr>
        <w:t xml:space="preserve"> hợp đồng, hoặc </w:t>
      </w:r>
    </w:p>
    <w:p w14:paraId="5C458F3B" w14:textId="77777777" w:rsidR="00C75B31" w:rsidRPr="00AE4956" w:rsidRDefault="00C75B31" w:rsidP="009C1863">
      <w:pPr>
        <w:pStyle w:val="ListParagraph"/>
        <w:numPr>
          <w:ilvl w:val="0"/>
          <w:numId w:val="42"/>
        </w:numPr>
        <w:autoSpaceDE/>
        <w:autoSpaceDN/>
        <w:spacing w:before="120" w:after="120"/>
        <w:ind w:left="993" w:hanging="284"/>
        <w:contextualSpacing w:val="0"/>
        <w:jc w:val="both"/>
        <w:rPr>
          <w:rFonts w:ascii="Arial" w:hAnsi="Arial" w:cs="Arial"/>
          <w:color w:val="000000"/>
          <w:sz w:val="24"/>
          <w:szCs w:val="24"/>
          <w:lang w:val="pt-BR"/>
        </w:rPr>
      </w:pPr>
      <w:r w:rsidRPr="00AE4956">
        <w:rPr>
          <w:rFonts w:ascii="Arial" w:hAnsi="Arial" w:cs="Arial"/>
          <w:color w:val="000000"/>
          <w:sz w:val="24"/>
          <w:szCs w:val="24"/>
          <w:shd w:val="clear" w:color="auto" w:fill="FFFFFF"/>
          <w:lang w:val="vi-VN"/>
        </w:rPr>
        <w:t>Triệu chứng, dấu hiệu bất thường về tình trạng sức khỏe của Người được bảo hiểm khởi phát trong vòng 12 tháng trước Ngày hiệu lực hợp đồng hoặc Ngày khôi phục hợp đồng mà nếu biết được các triệu chứng, dấu hiệu bất thường này Công ty không chấp thuận bảo hiểm hoặc chấp thuận bảo hiểm với mức phí tăng thêm hoặc áp dụng loại trừ bảo hiểm.</w:t>
      </w:r>
    </w:p>
    <w:p w14:paraId="7394B5F4" w14:textId="77777777" w:rsidR="005E0632" w:rsidRPr="00AE4956" w:rsidRDefault="00C75B31" w:rsidP="009C1863">
      <w:pPr>
        <w:spacing w:before="120" w:after="120"/>
        <w:ind w:left="630"/>
        <w:jc w:val="both"/>
        <w:rPr>
          <w:rFonts w:ascii="Arial" w:hAnsi="Arial" w:cs="Arial"/>
          <w:sz w:val="24"/>
          <w:szCs w:val="24"/>
          <w:lang w:val="pt-BR"/>
        </w:rPr>
      </w:pPr>
      <w:r w:rsidRPr="00AE4956">
        <w:rPr>
          <w:rFonts w:ascii="Arial" w:hAnsi="Arial" w:cs="Arial"/>
          <w:color w:val="000000"/>
          <w:sz w:val="24"/>
          <w:szCs w:val="24"/>
          <w:shd w:val="clear" w:color="auto" w:fill="FFFFFF"/>
          <w:lang w:val="pt-BR"/>
        </w:rPr>
        <w:t xml:space="preserve">Tiền sử sức khỏe được lưu giữ tại cơ sở y tế, hồ sơ y tế hoặc lời khai của Người được bảo hiểm/Bên mua bảo hiểm được xem là bằng chứng đầy đủ và hợp pháp về </w:t>
      </w:r>
      <w:r w:rsidRPr="00AE4956">
        <w:rPr>
          <w:rFonts w:ascii="Arial" w:hAnsi="Arial" w:cs="Arial"/>
          <w:color w:val="000000"/>
          <w:sz w:val="24"/>
          <w:szCs w:val="24"/>
          <w:shd w:val="clear" w:color="auto" w:fill="FFFFFF"/>
          <w:lang w:val="vi-VN"/>
        </w:rPr>
        <w:t>T</w:t>
      </w:r>
      <w:r w:rsidRPr="00AE4956">
        <w:rPr>
          <w:rFonts w:ascii="Arial" w:hAnsi="Arial" w:cs="Arial"/>
          <w:color w:val="000000"/>
          <w:sz w:val="24"/>
          <w:szCs w:val="24"/>
          <w:shd w:val="clear" w:color="auto" w:fill="FFFFFF"/>
          <w:lang w:val="pt-BR"/>
        </w:rPr>
        <w:t>ình trạng tồn tại trước</w:t>
      </w:r>
      <w:r w:rsidRPr="00AE4956">
        <w:rPr>
          <w:rFonts w:ascii="Arial" w:hAnsi="Arial" w:cs="Arial"/>
          <w:color w:val="000000"/>
          <w:sz w:val="24"/>
          <w:szCs w:val="24"/>
          <w:shd w:val="clear" w:color="auto" w:fill="FFFFFF"/>
          <w:lang w:val="vi-VN"/>
        </w:rPr>
        <w:t>.</w:t>
      </w:r>
      <w:bookmarkStart w:id="672" w:name="_Toc465793823"/>
      <w:bookmarkStart w:id="673" w:name="_Toc465794954"/>
      <w:bookmarkEnd w:id="672"/>
      <w:bookmarkEnd w:id="673"/>
    </w:p>
    <w:p w14:paraId="2B154495" w14:textId="77777777" w:rsidR="00476D7F" w:rsidRPr="00AE4956" w:rsidRDefault="00476D7F" w:rsidP="009C1863">
      <w:pPr>
        <w:pStyle w:val="Heading2"/>
        <w:numPr>
          <w:ilvl w:val="1"/>
          <w:numId w:val="85"/>
        </w:numPr>
        <w:tabs>
          <w:tab w:val="clear" w:pos="284"/>
        </w:tabs>
        <w:spacing w:before="120" w:after="120"/>
        <w:ind w:left="630" w:hanging="630"/>
        <w:jc w:val="both"/>
        <w:rPr>
          <w:b w:val="0"/>
          <w:sz w:val="24"/>
          <w:szCs w:val="24"/>
          <w:u w:val="none"/>
          <w:lang w:val="pt-BR"/>
        </w:rPr>
      </w:pPr>
      <w:r w:rsidRPr="00AE4956">
        <w:rPr>
          <w:sz w:val="24"/>
          <w:szCs w:val="24"/>
          <w:u w:val="none"/>
          <w:lang w:val="pt-BR"/>
        </w:rPr>
        <w:t xml:space="preserve">Hành vi vi phạm pháp luật </w:t>
      </w:r>
      <w:r w:rsidR="00B02BBE" w:rsidRPr="00AE4956">
        <w:rPr>
          <w:b w:val="0"/>
          <w:sz w:val="24"/>
          <w:szCs w:val="24"/>
          <w:u w:val="none"/>
          <w:lang w:val="vi-VN"/>
        </w:rPr>
        <w:t xml:space="preserve">là </w:t>
      </w:r>
      <w:r w:rsidR="00730B52" w:rsidRPr="00AE4956">
        <w:rPr>
          <w:b w:val="0"/>
          <w:sz w:val="24"/>
          <w:szCs w:val="24"/>
          <w:u w:val="none"/>
          <w:lang w:val="vi-VN"/>
        </w:rPr>
        <w:t>h</w:t>
      </w:r>
      <w:r w:rsidR="00730B52" w:rsidRPr="00AE4956">
        <w:rPr>
          <w:b w:val="0"/>
          <w:sz w:val="24"/>
          <w:szCs w:val="24"/>
          <w:u w:val="none"/>
          <w:lang w:val="pt-BR"/>
        </w:rPr>
        <w:t xml:space="preserve">ành </w:t>
      </w:r>
      <w:r w:rsidR="00504478" w:rsidRPr="00AE4956">
        <w:rPr>
          <w:b w:val="0"/>
          <w:sz w:val="24"/>
          <w:szCs w:val="24"/>
          <w:u w:val="none"/>
          <w:lang w:val="pt-BR"/>
        </w:rPr>
        <w:t>vi</w:t>
      </w:r>
      <w:r w:rsidR="00730B52" w:rsidRPr="00AE4956">
        <w:rPr>
          <w:b w:val="0"/>
          <w:sz w:val="24"/>
          <w:szCs w:val="24"/>
          <w:u w:val="none"/>
          <w:lang w:val="pt-BR"/>
        </w:rPr>
        <w:t xml:space="preserve"> </w:t>
      </w:r>
      <w:r w:rsidR="00504478" w:rsidRPr="00AE4956">
        <w:rPr>
          <w:b w:val="0"/>
          <w:sz w:val="24"/>
          <w:szCs w:val="24"/>
          <w:u w:val="none"/>
          <w:lang w:val="pt-BR"/>
        </w:rPr>
        <w:t xml:space="preserve">của 1 cá nhân </w:t>
      </w:r>
      <w:r w:rsidR="00730B52" w:rsidRPr="00AE4956">
        <w:rPr>
          <w:b w:val="0"/>
          <w:sz w:val="24"/>
          <w:szCs w:val="24"/>
          <w:u w:val="none"/>
          <w:lang w:val="pt-BR"/>
        </w:rPr>
        <w:t>cố ý</w:t>
      </w:r>
      <w:r w:rsidR="00504478" w:rsidRPr="00AE4956">
        <w:rPr>
          <w:b w:val="0"/>
          <w:sz w:val="24"/>
          <w:szCs w:val="24"/>
          <w:u w:val="none"/>
          <w:lang w:val="pt-BR"/>
        </w:rPr>
        <w:t xml:space="preserve"> </w:t>
      </w:r>
      <w:r w:rsidR="00730B52" w:rsidRPr="00AE4956">
        <w:rPr>
          <w:b w:val="0"/>
          <w:sz w:val="24"/>
          <w:szCs w:val="24"/>
          <w:u w:val="none"/>
          <w:lang w:val="pt-BR"/>
        </w:rPr>
        <w:t>tham gia vào các hoạt động bất hợp pháp, hoặc không tuân thủ pháp luật</w:t>
      </w:r>
      <w:r w:rsidR="007532E0" w:rsidRPr="00AE4956">
        <w:rPr>
          <w:b w:val="0"/>
          <w:sz w:val="24"/>
          <w:szCs w:val="24"/>
          <w:u w:val="none"/>
          <w:lang w:val="pt-BR"/>
        </w:rPr>
        <w:t>,</w:t>
      </w:r>
      <w:r w:rsidR="00730B52" w:rsidRPr="00AE4956">
        <w:rPr>
          <w:b w:val="0"/>
          <w:sz w:val="24"/>
          <w:szCs w:val="24"/>
          <w:u w:val="none"/>
          <w:lang w:val="pt-BR"/>
        </w:rPr>
        <w:t xml:space="preserve"> bao gồm hành vi phạm tội của bất kỳ cá nhân nào có lợi ích liên quan đến Hợp đồng bảo hiểm. Hành vi vi phạm pháp luật bao gồm việc sử dụng rượu, bia vượt quá nồng độ cồn cho phép theo quy định của pháp luật, hoặc sử dụng chất ma túy, trừ trường hợp có sự chỉ định của Bác sĩ.</w:t>
      </w:r>
    </w:p>
    <w:p w14:paraId="69F4D42E" w14:textId="77777777" w:rsidR="000C4962" w:rsidRPr="00AE4956" w:rsidRDefault="000C4962" w:rsidP="008B7169">
      <w:pPr>
        <w:pStyle w:val="Heading2"/>
        <w:keepNext w:val="0"/>
        <w:numPr>
          <w:ilvl w:val="1"/>
          <w:numId w:val="85"/>
        </w:numPr>
        <w:tabs>
          <w:tab w:val="clear" w:pos="284"/>
        </w:tabs>
        <w:spacing w:before="120" w:after="120"/>
        <w:ind w:left="634" w:hanging="634"/>
        <w:jc w:val="both"/>
        <w:rPr>
          <w:b w:val="0"/>
          <w:sz w:val="24"/>
          <w:szCs w:val="24"/>
          <w:u w:val="none"/>
          <w:lang w:val="vi-VN"/>
        </w:rPr>
      </w:pPr>
      <w:r w:rsidRPr="00AE4956">
        <w:rPr>
          <w:sz w:val="24"/>
          <w:szCs w:val="24"/>
          <w:u w:val="none"/>
          <w:lang w:val="pt-BR"/>
        </w:rPr>
        <w:t>Thời</w:t>
      </w:r>
      <w:r w:rsidRPr="00AE4956">
        <w:rPr>
          <w:bCs w:val="0"/>
          <w:sz w:val="24"/>
          <w:szCs w:val="24"/>
          <w:u w:val="none"/>
          <w:lang w:val="pt-BR"/>
        </w:rPr>
        <w:t xml:space="preserve"> gian loại trừ</w:t>
      </w:r>
      <w:r w:rsidRPr="00AE4956">
        <w:rPr>
          <w:b w:val="0"/>
          <w:bCs w:val="0"/>
          <w:sz w:val="24"/>
          <w:szCs w:val="24"/>
          <w:u w:val="none"/>
          <w:lang w:val="pt-BR"/>
        </w:rPr>
        <w:t xml:space="preserve">: </w:t>
      </w:r>
      <w:r w:rsidRPr="00AE4956">
        <w:rPr>
          <w:b w:val="0"/>
          <w:sz w:val="24"/>
          <w:szCs w:val="24"/>
          <w:u w:val="none"/>
          <w:lang w:val="vi-VN"/>
        </w:rPr>
        <w:t>là thời gian 90 ngày kể từ Ngày phát hành Hợp đồng hoặc Ngày khôi phục hiệu lực Hợp đồng gần nhất</w:t>
      </w:r>
      <w:r w:rsidRPr="00AE4956">
        <w:rPr>
          <w:b w:val="0"/>
          <w:sz w:val="24"/>
          <w:szCs w:val="24"/>
          <w:u w:val="none"/>
          <w:lang w:val="pt-BR"/>
        </w:rPr>
        <w:t xml:space="preserve">, </w:t>
      </w:r>
      <w:r w:rsidRPr="00AE4956">
        <w:rPr>
          <w:b w:val="0"/>
          <w:sz w:val="24"/>
          <w:szCs w:val="24"/>
          <w:u w:val="none"/>
          <w:lang w:val="vi-VN"/>
        </w:rPr>
        <w:t>tùy ngày nào xảy ra sau. Công ty sẽ không chi trả Quyền lợi Bệnh hiểm nghèo cho các sự kiện bảo hiểm xảy ra trong Thời gian loại trừ.</w:t>
      </w:r>
    </w:p>
    <w:p w14:paraId="707CD08F" w14:textId="77777777" w:rsidR="00E445D3" w:rsidRPr="00AE4956" w:rsidRDefault="00E445D3" w:rsidP="009C1863">
      <w:pPr>
        <w:pStyle w:val="Heading2"/>
        <w:numPr>
          <w:ilvl w:val="1"/>
          <w:numId w:val="85"/>
        </w:numPr>
        <w:tabs>
          <w:tab w:val="clear" w:pos="284"/>
        </w:tabs>
        <w:spacing w:before="120" w:after="120"/>
        <w:ind w:left="630" w:hanging="630"/>
        <w:jc w:val="both"/>
        <w:rPr>
          <w:sz w:val="22"/>
          <w:szCs w:val="20"/>
          <w:u w:val="none"/>
          <w:lang w:val="pt-BR"/>
        </w:rPr>
      </w:pPr>
      <w:r w:rsidRPr="00AE4956">
        <w:rPr>
          <w:sz w:val="22"/>
          <w:szCs w:val="20"/>
          <w:u w:val="none"/>
          <w:lang w:val="pt-BR"/>
        </w:rPr>
        <w:lastRenderedPageBreak/>
        <w:t>Thương tật toàn bộ vĩnh viễn nghĩa là khi</w:t>
      </w:r>
    </w:p>
    <w:p w14:paraId="7F59F4B5" w14:textId="77777777" w:rsidR="00E445D3" w:rsidRPr="00AE4956" w:rsidRDefault="00E445D3" w:rsidP="009C1863">
      <w:pPr>
        <w:pStyle w:val="ListParagraph"/>
        <w:numPr>
          <w:ilvl w:val="0"/>
          <w:numId w:val="144"/>
        </w:numPr>
        <w:autoSpaceDE/>
        <w:autoSpaceDN/>
        <w:spacing w:before="120"/>
        <w:ind w:left="630" w:hanging="284"/>
        <w:jc w:val="both"/>
        <w:rPr>
          <w:rFonts w:ascii="Arial" w:hAnsi="Arial" w:cs="Arial"/>
          <w:color w:val="000000"/>
          <w:sz w:val="24"/>
          <w:szCs w:val="24"/>
          <w:lang w:val="pt-BR"/>
        </w:rPr>
      </w:pPr>
      <w:r w:rsidRPr="00AE4956">
        <w:rPr>
          <w:rFonts w:ascii="Arial" w:hAnsi="Arial" w:cs="Arial"/>
          <w:color w:val="000000"/>
          <w:sz w:val="24"/>
          <w:szCs w:val="24"/>
          <w:lang w:val="pt-BR"/>
        </w:rPr>
        <w:t>Người được bảo hiểm bị mất hoặc liệt hoàn toàn và không thể phục hồi chức năng, do bị thương tật/ bệnh, của:</w:t>
      </w:r>
      <w:bookmarkStart w:id="674" w:name="_GoBack"/>
      <w:bookmarkEnd w:id="674"/>
    </w:p>
    <w:p w14:paraId="390DC036" w14:textId="77777777" w:rsidR="00E445D3" w:rsidRPr="00AE4956" w:rsidRDefault="00E445D3" w:rsidP="009C1863">
      <w:pPr>
        <w:pStyle w:val="ListParagraph"/>
        <w:numPr>
          <w:ilvl w:val="0"/>
          <w:numId w:val="145"/>
        </w:numPr>
        <w:spacing w:before="60"/>
        <w:ind w:left="990" w:hanging="425"/>
        <w:contextualSpacing w:val="0"/>
        <w:jc w:val="both"/>
        <w:rPr>
          <w:rFonts w:ascii="Arial" w:hAnsi="Arial" w:cs="Arial"/>
          <w:color w:val="000000"/>
          <w:sz w:val="24"/>
          <w:szCs w:val="24"/>
          <w:lang w:val="pt-BR"/>
        </w:rPr>
      </w:pPr>
      <w:r w:rsidRPr="00AE4956">
        <w:rPr>
          <w:rFonts w:ascii="Arial" w:hAnsi="Arial" w:cs="Arial"/>
          <w:color w:val="000000"/>
          <w:sz w:val="24"/>
          <w:szCs w:val="24"/>
          <w:lang w:val="pt-BR"/>
        </w:rPr>
        <w:t>Hai mắt; hoặc</w:t>
      </w:r>
    </w:p>
    <w:p w14:paraId="5F93A637" w14:textId="77777777" w:rsidR="00E445D3" w:rsidRPr="00AE4956" w:rsidRDefault="00E445D3" w:rsidP="009C1863">
      <w:pPr>
        <w:pStyle w:val="ListParagraph"/>
        <w:numPr>
          <w:ilvl w:val="0"/>
          <w:numId w:val="145"/>
        </w:numPr>
        <w:spacing w:before="60"/>
        <w:ind w:left="990" w:hanging="425"/>
        <w:contextualSpacing w:val="0"/>
        <w:jc w:val="both"/>
        <w:rPr>
          <w:rFonts w:ascii="Arial" w:hAnsi="Arial" w:cs="Arial"/>
          <w:color w:val="000000"/>
          <w:sz w:val="24"/>
          <w:szCs w:val="24"/>
          <w:lang w:val="pt-BR"/>
        </w:rPr>
      </w:pPr>
      <w:r w:rsidRPr="00AE4956">
        <w:rPr>
          <w:rFonts w:ascii="Arial" w:hAnsi="Arial" w:cs="Arial"/>
          <w:color w:val="000000"/>
          <w:sz w:val="24"/>
          <w:szCs w:val="24"/>
          <w:lang w:val="pt-BR"/>
        </w:rPr>
        <w:t xml:space="preserve">Hai tay; hoặc </w:t>
      </w:r>
    </w:p>
    <w:p w14:paraId="3E5C7A93" w14:textId="77777777" w:rsidR="00E445D3" w:rsidRPr="00AE4956" w:rsidRDefault="00E445D3" w:rsidP="009C1863">
      <w:pPr>
        <w:pStyle w:val="ListParagraph"/>
        <w:numPr>
          <w:ilvl w:val="0"/>
          <w:numId w:val="145"/>
        </w:numPr>
        <w:spacing w:before="60"/>
        <w:ind w:left="990" w:hanging="425"/>
        <w:contextualSpacing w:val="0"/>
        <w:jc w:val="both"/>
        <w:rPr>
          <w:rFonts w:ascii="Arial" w:hAnsi="Arial" w:cs="Arial"/>
          <w:color w:val="000000"/>
          <w:sz w:val="24"/>
          <w:szCs w:val="24"/>
          <w:lang w:val="pt-BR"/>
        </w:rPr>
      </w:pPr>
      <w:r w:rsidRPr="00AE4956">
        <w:rPr>
          <w:rFonts w:ascii="Arial" w:hAnsi="Arial" w:cs="Arial"/>
          <w:color w:val="000000"/>
          <w:sz w:val="24"/>
          <w:szCs w:val="24"/>
          <w:lang w:val="pt-BR"/>
        </w:rPr>
        <w:t>Hai chân; hoặc</w:t>
      </w:r>
    </w:p>
    <w:p w14:paraId="7CD73722" w14:textId="77777777" w:rsidR="00E445D3" w:rsidRPr="00AE4956" w:rsidRDefault="00E445D3" w:rsidP="009C1863">
      <w:pPr>
        <w:pStyle w:val="ListParagraph"/>
        <w:numPr>
          <w:ilvl w:val="0"/>
          <w:numId w:val="145"/>
        </w:numPr>
        <w:spacing w:before="60"/>
        <w:ind w:left="990" w:hanging="425"/>
        <w:contextualSpacing w:val="0"/>
        <w:jc w:val="both"/>
        <w:rPr>
          <w:rFonts w:ascii="Arial" w:hAnsi="Arial" w:cs="Arial"/>
          <w:color w:val="000000"/>
          <w:sz w:val="24"/>
          <w:szCs w:val="24"/>
          <w:lang w:val="pt-BR"/>
        </w:rPr>
      </w:pPr>
      <w:r w:rsidRPr="00AE4956">
        <w:rPr>
          <w:rFonts w:ascii="Arial" w:hAnsi="Arial" w:cs="Arial"/>
          <w:color w:val="000000"/>
          <w:sz w:val="24"/>
          <w:szCs w:val="24"/>
          <w:lang w:val="pt-BR"/>
        </w:rPr>
        <w:t xml:space="preserve">Một tay và một chân; hoặc </w:t>
      </w:r>
    </w:p>
    <w:p w14:paraId="676B1C78" w14:textId="77777777" w:rsidR="00E445D3" w:rsidRPr="00AE4956" w:rsidRDefault="00E445D3" w:rsidP="009C1863">
      <w:pPr>
        <w:pStyle w:val="ListParagraph"/>
        <w:numPr>
          <w:ilvl w:val="0"/>
          <w:numId w:val="145"/>
        </w:numPr>
        <w:spacing w:before="60"/>
        <w:ind w:left="990" w:hanging="425"/>
        <w:contextualSpacing w:val="0"/>
        <w:jc w:val="both"/>
        <w:rPr>
          <w:rFonts w:ascii="Arial" w:hAnsi="Arial" w:cs="Arial"/>
          <w:color w:val="000000"/>
          <w:sz w:val="24"/>
          <w:szCs w:val="24"/>
          <w:lang w:val="pt-BR"/>
        </w:rPr>
      </w:pPr>
      <w:r w:rsidRPr="00AE4956">
        <w:rPr>
          <w:rFonts w:ascii="Arial" w:hAnsi="Arial" w:cs="Arial"/>
          <w:color w:val="000000"/>
          <w:sz w:val="24"/>
          <w:szCs w:val="24"/>
          <w:lang w:val="pt-BR"/>
        </w:rPr>
        <w:t>Một tay và một mắt; hoặc</w:t>
      </w:r>
    </w:p>
    <w:p w14:paraId="13301105" w14:textId="77777777" w:rsidR="00E445D3" w:rsidRPr="00AE4956" w:rsidRDefault="00E445D3" w:rsidP="009C1863">
      <w:pPr>
        <w:pStyle w:val="ListParagraph"/>
        <w:numPr>
          <w:ilvl w:val="0"/>
          <w:numId w:val="145"/>
        </w:numPr>
        <w:spacing w:before="60"/>
        <w:ind w:left="990" w:hanging="425"/>
        <w:contextualSpacing w:val="0"/>
        <w:jc w:val="both"/>
        <w:rPr>
          <w:rFonts w:ascii="Arial" w:hAnsi="Arial" w:cs="Arial"/>
          <w:color w:val="000000"/>
          <w:sz w:val="24"/>
          <w:szCs w:val="24"/>
          <w:lang w:val="pt-BR"/>
        </w:rPr>
      </w:pPr>
      <w:r w:rsidRPr="00AE4956">
        <w:rPr>
          <w:rFonts w:ascii="Arial" w:hAnsi="Arial" w:cs="Arial"/>
          <w:color w:val="000000"/>
          <w:sz w:val="24"/>
          <w:szCs w:val="24"/>
          <w:lang w:val="pt-BR"/>
        </w:rPr>
        <w:t>Một chân và một mắt.</w:t>
      </w:r>
    </w:p>
    <w:p w14:paraId="3609B619" w14:textId="77777777" w:rsidR="00E445D3" w:rsidRPr="00AE4956" w:rsidRDefault="00E445D3" w:rsidP="009C1863">
      <w:pPr>
        <w:spacing w:before="120"/>
        <w:ind w:left="630"/>
        <w:jc w:val="both"/>
        <w:rPr>
          <w:rFonts w:ascii="Arial" w:hAnsi="Arial" w:cs="Arial"/>
          <w:color w:val="000000"/>
          <w:sz w:val="24"/>
          <w:szCs w:val="24"/>
          <w:lang w:val="vi-VN"/>
        </w:rPr>
      </w:pPr>
      <w:r w:rsidRPr="00AE4956">
        <w:rPr>
          <w:rFonts w:ascii="Arial" w:hAnsi="Arial" w:cs="Arial"/>
          <w:color w:val="000000"/>
          <w:sz w:val="24"/>
          <w:szCs w:val="24"/>
          <w:lang w:val="pt-BR"/>
        </w:rPr>
        <w:t xml:space="preserve">Trong khái niệm này, </w:t>
      </w:r>
      <w:r w:rsidRPr="00AE4956">
        <w:rPr>
          <w:rFonts w:ascii="Arial" w:hAnsi="Arial" w:cs="Arial"/>
          <w:color w:val="000000"/>
          <w:sz w:val="24"/>
          <w:szCs w:val="24"/>
          <w:lang w:val="vi-VN"/>
        </w:rPr>
        <w:t xml:space="preserve">mất hoàn toàn và không thể phục hồi được chức năng của (i) </w:t>
      </w:r>
      <w:r w:rsidRPr="00AE4956">
        <w:rPr>
          <w:rFonts w:ascii="Arial" w:hAnsi="Arial" w:cs="Arial"/>
          <w:color w:val="000000"/>
          <w:sz w:val="24"/>
          <w:szCs w:val="24"/>
          <w:lang w:val="pt-BR"/>
        </w:rPr>
        <w:t xml:space="preserve">tay được tính từ cổ tay trở lên, </w:t>
      </w:r>
      <w:r w:rsidRPr="00AE4956">
        <w:rPr>
          <w:rFonts w:ascii="Arial" w:hAnsi="Arial" w:cs="Arial"/>
          <w:color w:val="000000"/>
          <w:sz w:val="24"/>
          <w:szCs w:val="24"/>
          <w:lang w:val="vi-VN"/>
        </w:rPr>
        <w:t xml:space="preserve">(ii) </w:t>
      </w:r>
      <w:r w:rsidRPr="00AE4956">
        <w:rPr>
          <w:rFonts w:ascii="Arial" w:hAnsi="Arial" w:cs="Arial"/>
          <w:color w:val="000000"/>
          <w:sz w:val="24"/>
          <w:szCs w:val="24"/>
          <w:lang w:val="pt-BR"/>
        </w:rPr>
        <w:t>chân được tính từ mắt cá chân trở lên</w:t>
      </w:r>
      <w:r w:rsidRPr="00AE4956">
        <w:rPr>
          <w:rFonts w:ascii="Arial" w:hAnsi="Arial" w:cs="Arial"/>
          <w:color w:val="000000"/>
          <w:sz w:val="24"/>
          <w:szCs w:val="24"/>
          <w:lang w:val="vi-VN"/>
        </w:rPr>
        <w:t xml:space="preserve">, (iii) mắt được hiểu là mất hẳn mắt hoặc mù hoàn toàn. </w:t>
      </w:r>
    </w:p>
    <w:p w14:paraId="2D9BA949" w14:textId="77777777" w:rsidR="00E445D3" w:rsidRPr="00AE4956" w:rsidRDefault="00E445D3" w:rsidP="009C1863">
      <w:pPr>
        <w:spacing w:before="120"/>
        <w:ind w:left="630"/>
        <w:jc w:val="both"/>
        <w:rPr>
          <w:rFonts w:ascii="Arial" w:hAnsi="Arial" w:cs="Arial"/>
          <w:color w:val="000000"/>
          <w:sz w:val="24"/>
          <w:szCs w:val="24"/>
          <w:lang w:val="vi-VN"/>
        </w:rPr>
      </w:pPr>
      <w:r w:rsidRPr="00AE4956">
        <w:rPr>
          <w:rFonts w:ascii="Arial" w:hAnsi="Arial" w:cs="Arial"/>
          <w:color w:val="000000"/>
          <w:sz w:val="24"/>
          <w:szCs w:val="24"/>
          <w:lang w:val="vi-VN"/>
        </w:rPr>
        <w:t>Việc chứng nhận Người được bảo hiểm bị mất hoàn toàn bộ phận cơ thể (tay, chân hoặc mắt) có thể được thực hiện ngay sau khi sự kiện bảo hiểm xảy ra.</w:t>
      </w:r>
    </w:p>
    <w:p w14:paraId="47BA24F2" w14:textId="77777777" w:rsidR="00E445D3" w:rsidRPr="00AE4956" w:rsidRDefault="00E445D3" w:rsidP="009C1863">
      <w:pPr>
        <w:spacing w:before="120"/>
        <w:ind w:left="630"/>
        <w:jc w:val="both"/>
        <w:rPr>
          <w:rFonts w:ascii="Arial" w:hAnsi="Arial" w:cs="Arial"/>
          <w:color w:val="000000"/>
          <w:sz w:val="24"/>
          <w:szCs w:val="24"/>
          <w:lang w:val="vi-VN"/>
        </w:rPr>
      </w:pPr>
      <w:r w:rsidRPr="00AE4956">
        <w:rPr>
          <w:rFonts w:ascii="Arial" w:hAnsi="Arial" w:cs="Arial"/>
          <w:color w:val="000000"/>
          <w:sz w:val="24"/>
          <w:szCs w:val="24"/>
          <w:lang w:val="vi-VN"/>
        </w:rPr>
        <w:t xml:space="preserve">Việc chứng nhận bị liệt hoàn toàn và không thể phục hồi chức năng của các bộ phận cơ thể phải được thực hiện không sớm hơn 6 tháng kể từ ngày xảy ra sự kiện bảo hiểm hoặc từ ngày bệnh lý được chẩn đoán xác định. </w:t>
      </w:r>
    </w:p>
    <w:p w14:paraId="4B282012" w14:textId="77777777" w:rsidR="00E445D3" w:rsidRPr="00AE4956" w:rsidRDefault="00E445D3" w:rsidP="009C1863">
      <w:pPr>
        <w:spacing w:before="120"/>
        <w:ind w:left="630"/>
        <w:jc w:val="both"/>
        <w:rPr>
          <w:rFonts w:ascii="Arial" w:hAnsi="Arial" w:cs="Arial"/>
          <w:color w:val="000000"/>
          <w:sz w:val="24"/>
          <w:szCs w:val="24"/>
          <w:lang w:val="vi-VN"/>
        </w:rPr>
      </w:pPr>
      <w:r w:rsidRPr="00AE4956">
        <w:rPr>
          <w:rFonts w:ascii="Arial" w:hAnsi="Arial" w:cs="Arial"/>
          <w:color w:val="000000"/>
          <w:sz w:val="24"/>
          <w:szCs w:val="24"/>
          <w:lang w:val="vi-VN"/>
        </w:rPr>
        <w:t xml:space="preserve">Hoặc </w:t>
      </w:r>
    </w:p>
    <w:p w14:paraId="5D63294E" w14:textId="77777777" w:rsidR="00E445D3" w:rsidRPr="00AE4956" w:rsidRDefault="00E445D3" w:rsidP="009C1863">
      <w:pPr>
        <w:pStyle w:val="ListParagraph"/>
        <w:numPr>
          <w:ilvl w:val="0"/>
          <w:numId w:val="144"/>
        </w:numPr>
        <w:autoSpaceDE/>
        <w:autoSpaceDN/>
        <w:spacing w:before="120"/>
        <w:ind w:left="630" w:hanging="284"/>
        <w:jc w:val="both"/>
        <w:rPr>
          <w:rFonts w:ascii="Arial" w:hAnsi="Arial" w:cs="Arial"/>
          <w:color w:val="000000"/>
          <w:sz w:val="24"/>
          <w:szCs w:val="24"/>
          <w:lang w:val="vi-VN"/>
        </w:rPr>
      </w:pPr>
      <w:r w:rsidRPr="00AE4956">
        <w:rPr>
          <w:rFonts w:ascii="Arial" w:hAnsi="Arial" w:cs="Arial"/>
          <w:color w:val="000000"/>
          <w:sz w:val="24"/>
          <w:szCs w:val="24"/>
          <w:lang w:val="pt-BR"/>
        </w:rPr>
        <w:t>Người được bảo hiểm bị thương tật từ 81% theo xác nhận của cơ quan y tế/Hội đồng giám định</w:t>
      </w:r>
      <w:r w:rsidRPr="00AE4956">
        <w:rPr>
          <w:rFonts w:ascii="Arial" w:hAnsi="Arial" w:cs="Arial"/>
          <w:color w:val="000000"/>
          <w:sz w:val="24"/>
          <w:szCs w:val="24"/>
          <w:lang w:val="vi-VN"/>
        </w:rPr>
        <w:t xml:space="preserve"> Y khoa cấp tỉnh trở lên.</w:t>
      </w:r>
    </w:p>
    <w:p w14:paraId="40347C36" w14:textId="77777777" w:rsidR="00E445D3" w:rsidRPr="00AE4956" w:rsidRDefault="00E445D3" w:rsidP="009C1863">
      <w:pPr>
        <w:pStyle w:val="Heading2"/>
        <w:numPr>
          <w:ilvl w:val="1"/>
          <w:numId w:val="85"/>
        </w:numPr>
        <w:tabs>
          <w:tab w:val="clear" w:pos="284"/>
        </w:tabs>
        <w:spacing w:before="120" w:after="120"/>
        <w:ind w:left="630" w:hanging="630"/>
        <w:jc w:val="both"/>
        <w:rPr>
          <w:b w:val="0"/>
          <w:sz w:val="24"/>
          <w:szCs w:val="24"/>
          <w:u w:val="none"/>
          <w:lang w:val="pt-BR"/>
        </w:rPr>
      </w:pPr>
      <w:r w:rsidRPr="00AE4956">
        <w:rPr>
          <w:sz w:val="24"/>
          <w:szCs w:val="24"/>
          <w:u w:val="none"/>
          <w:lang w:val="pt-BR"/>
        </w:rPr>
        <w:t>Bệnh hiểm nghèo</w:t>
      </w:r>
      <w:r w:rsidRPr="00AE4956">
        <w:rPr>
          <w:b w:val="0"/>
          <w:sz w:val="24"/>
          <w:szCs w:val="24"/>
          <w:u w:val="none"/>
          <w:lang w:val="pt-BR"/>
        </w:rPr>
        <w:t xml:space="preserve"> </w:t>
      </w:r>
      <w:r w:rsidRPr="00AE4956">
        <w:rPr>
          <w:b w:val="0"/>
          <w:sz w:val="24"/>
          <w:szCs w:val="24"/>
          <w:u w:val="none"/>
          <w:lang w:val="vi-VN"/>
        </w:rPr>
        <w:t>bao gồm bệnh Ung thư, Nhồi máu cơ tim Đột quỵ</w:t>
      </w:r>
      <w:r w:rsidRPr="00AE4956">
        <w:rPr>
          <w:b w:val="0"/>
          <w:sz w:val="24"/>
          <w:szCs w:val="24"/>
          <w:u w:val="none"/>
          <w:lang w:val="pt-BR"/>
        </w:rPr>
        <w:t xml:space="preserve"> được định nghĩa </w:t>
      </w:r>
      <w:r w:rsidRPr="00AE4956">
        <w:rPr>
          <w:b w:val="0"/>
          <w:sz w:val="24"/>
          <w:szCs w:val="24"/>
          <w:u w:val="none"/>
          <w:lang w:val="vi-VN"/>
        </w:rPr>
        <w:t>như sau</w:t>
      </w:r>
      <w:r w:rsidR="00A01429" w:rsidRPr="00AE4956">
        <w:rPr>
          <w:b w:val="0"/>
          <w:sz w:val="24"/>
          <w:szCs w:val="24"/>
          <w:u w:val="none"/>
          <w:lang w:val="pt-BR"/>
        </w:rPr>
        <w:t>:</w:t>
      </w:r>
    </w:p>
    <w:p w14:paraId="388E0C84" w14:textId="77777777" w:rsidR="00467BD5" w:rsidRPr="00AE4956" w:rsidRDefault="00467BD5" w:rsidP="009C1863">
      <w:pPr>
        <w:pStyle w:val="ListParagraph"/>
        <w:keepNext/>
        <w:numPr>
          <w:ilvl w:val="0"/>
          <w:numId w:val="8"/>
        </w:numPr>
        <w:spacing w:before="120" w:after="120"/>
        <w:contextualSpacing w:val="0"/>
        <w:jc w:val="both"/>
        <w:outlineLvl w:val="1"/>
        <w:rPr>
          <w:rFonts w:ascii="Arial" w:hAnsi="Arial" w:cs="Arial"/>
          <w:b/>
          <w:bCs/>
          <w:vanish/>
          <w:sz w:val="24"/>
          <w:szCs w:val="24"/>
          <w:lang w:val="en-US"/>
        </w:rPr>
      </w:pPr>
    </w:p>
    <w:p w14:paraId="3C83092F" w14:textId="77777777" w:rsidR="00467BD5" w:rsidRPr="00AE4956" w:rsidRDefault="00467BD5" w:rsidP="009C1863">
      <w:pPr>
        <w:pStyle w:val="ListParagraph"/>
        <w:keepNext/>
        <w:numPr>
          <w:ilvl w:val="0"/>
          <w:numId w:val="8"/>
        </w:numPr>
        <w:spacing w:before="120" w:after="120"/>
        <w:contextualSpacing w:val="0"/>
        <w:jc w:val="both"/>
        <w:outlineLvl w:val="1"/>
        <w:rPr>
          <w:rFonts w:ascii="Arial" w:hAnsi="Arial" w:cs="Arial"/>
          <w:b/>
          <w:bCs/>
          <w:vanish/>
          <w:sz w:val="24"/>
          <w:szCs w:val="24"/>
          <w:lang w:val="en-US"/>
        </w:rPr>
      </w:pPr>
    </w:p>
    <w:p w14:paraId="0A0412C4" w14:textId="77777777" w:rsidR="00467BD5" w:rsidRPr="00AE4956" w:rsidRDefault="00467BD5" w:rsidP="009C1863">
      <w:pPr>
        <w:pStyle w:val="ListParagraph"/>
        <w:keepNext/>
        <w:numPr>
          <w:ilvl w:val="0"/>
          <w:numId w:val="8"/>
        </w:numPr>
        <w:spacing w:before="120" w:after="120"/>
        <w:contextualSpacing w:val="0"/>
        <w:jc w:val="both"/>
        <w:outlineLvl w:val="1"/>
        <w:rPr>
          <w:rFonts w:ascii="Arial" w:hAnsi="Arial" w:cs="Arial"/>
          <w:b/>
          <w:bCs/>
          <w:vanish/>
          <w:sz w:val="24"/>
          <w:szCs w:val="24"/>
          <w:lang w:val="en-US"/>
        </w:rPr>
      </w:pPr>
    </w:p>
    <w:p w14:paraId="59508FA4" w14:textId="77777777" w:rsidR="00467BD5" w:rsidRPr="00AE4956" w:rsidRDefault="00467BD5" w:rsidP="009C1863">
      <w:pPr>
        <w:pStyle w:val="ListParagraph"/>
        <w:keepNext/>
        <w:numPr>
          <w:ilvl w:val="0"/>
          <w:numId w:val="8"/>
        </w:numPr>
        <w:spacing w:before="120" w:after="120"/>
        <w:contextualSpacing w:val="0"/>
        <w:jc w:val="both"/>
        <w:outlineLvl w:val="1"/>
        <w:rPr>
          <w:rFonts w:ascii="Arial" w:hAnsi="Arial" w:cs="Arial"/>
          <w:b/>
          <w:bCs/>
          <w:vanish/>
          <w:sz w:val="24"/>
          <w:szCs w:val="24"/>
          <w:lang w:val="en-US"/>
        </w:rPr>
      </w:pPr>
    </w:p>
    <w:p w14:paraId="02A36764" w14:textId="77777777" w:rsidR="00467BD5" w:rsidRPr="00AE4956" w:rsidRDefault="00467BD5" w:rsidP="009C1863">
      <w:pPr>
        <w:pStyle w:val="ListParagraph"/>
        <w:keepNext/>
        <w:numPr>
          <w:ilvl w:val="0"/>
          <w:numId w:val="8"/>
        </w:numPr>
        <w:spacing w:before="120" w:after="120"/>
        <w:contextualSpacing w:val="0"/>
        <w:jc w:val="both"/>
        <w:outlineLvl w:val="1"/>
        <w:rPr>
          <w:rFonts w:ascii="Arial" w:hAnsi="Arial" w:cs="Arial"/>
          <w:b/>
          <w:bCs/>
          <w:vanish/>
          <w:sz w:val="24"/>
          <w:szCs w:val="24"/>
          <w:lang w:val="en-US"/>
        </w:rPr>
      </w:pPr>
    </w:p>
    <w:p w14:paraId="51C20E84"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1CB3B7B9"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359BEF8D"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3A41C8AB"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08BC16CD"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32C35F4F"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0C2C3351"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16B96732"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61B8A88D"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04271CB1"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6B846241"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50BA3B0B"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1377F056"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7B4BD6D3"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277D56B6"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0E7459EA"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20AA18A9"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3880DD24"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42B08E70"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0A5528CC"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000ABFE1"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376FBCD5"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54AC03A8"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6615280F"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54AEB418"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4D3FE518" w14:textId="77777777" w:rsidR="00467BD5" w:rsidRPr="00AE4956" w:rsidRDefault="00467BD5" w:rsidP="009C1863">
      <w:pPr>
        <w:pStyle w:val="ListParagraph"/>
        <w:keepNext/>
        <w:numPr>
          <w:ilvl w:val="1"/>
          <w:numId w:val="8"/>
        </w:numPr>
        <w:spacing w:before="120" w:after="120"/>
        <w:contextualSpacing w:val="0"/>
        <w:jc w:val="both"/>
        <w:outlineLvl w:val="1"/>
        <w:rPr>
          <w:rFonts w:ascii="Arial" w:hAnsi="Arial" w:cs="Arial"/>
          <w:b/>
          <w:bCs/>
          <w:vanish/>
          <w:sz w:val="24"/>
          <w:szCs w:val="24"/>
          <w:lang w:val="en-US"/>
        </w:rPr>
      </w:pPr>
    </w:p>
    <w:p w14:paraId="2744A489" w14:textId="77777777" w:rsidR="00E445D3" w:rsidRPr="00AE4956" w:rsidRDefault="00E445D3" w:rsidP="009C1863">
      <w:pPr>
        <w:pStyle w:val="Heading2"/>
        <w:numPr>
          <w:ilvl w:val="2"/>
          <w:numId w:val="156"/>
        </w:numPr>
        <w:tabs>
          <w:tab w:val="clear" w:pos="284"/>
        </w:tabs>
        <w:spacing w:before="120" w:after="120"/>
        <w:ind w:left="1350"/>
        <w:jc w:val="both"/>
        <w:rPr>
          <w:sz w:val="24"/>
          <w:szCs w:val="24"/>
          <w:u w:val="none"/>
        </w:rPr>
      </w:pPr>
      <w:r w:rsidRPr="00AE4956">
        <w:rPr>
          <w:sz w:val="24"/>
          <w:szCs w:val="24"/>
          <w:u w:val="none"/>
        </w:rPr>
        <w:t xml:space="preserve">Ung </w:t>
      </w:r>
      <w:proofErr w:type="gramStart"/>
      <w:r w:rsidRPr="00AE4956">
        <w:rPr>
          <w:sz w:val="24"/>
          <w:szCs w:val="24"/>
          <w:u w:val="none"/>
        </w:rPr>
        <w:t>thư</w:t>
      </w:r>
      <w:proofErr w:type="gramEnd"/>
    </w:p>
    <w:p w14:paraId="0F68D4F1" w14:textId="77777777" w:rsidR="00E445D3" w:rsidRPr="00AE4956" w:rsidRDefault="00E445D3" w:rsidP="009C1863">
      <w:pPr>
        <w:spacing w:before="120" w:after="120"/>
        <w:ind w:left="1418"/>
        <w:jc w:val="both"/>
        <w:rPr>
          <w:rFonts w:ascii="Arial" w:hAnsi="Arial" w:cs="Arial"/>
          <w:sz w:val="24"/>
          <w:szCs w:val="24"/>
        </w:rPr>
      </w:pPr>
      <w:r w:rsidRPr="00AE4956">
        <w:rPr>
          <w:rFonts w:ascii="Arial" w:hAnsi="Arial" w:cs="Arial"/>
          <w:sz w:val="24"/>
          <w:szCs w:val="24"/>
        </w:rPr>
        <w:t xml:space="preserve">Là u ác tính, đặc trưng bởi sự tăng trưởng không kiểm soát và </w:t>
      </w:r>
      <w:proofErr w:type="gramStart"/>
      <w:r w:rsidRPr="00AE4956">
        <w:rPr>
          <w:rFonts w:ascii="Arial" w:hAnsi="Arial" w:cs="Arial"/>
          <w:sz w:val="24"/>
          <w:szCs w:val="24"/>
        </w:rPr>
        <w:t>lan</w:t>
      </w:r>
      <w:proofErr w:type="gramEnd"/>
      <w:r w:rsidRPr="00AE4956">
        <w:rPr>
          <w:rFonts w:ascii="Arial" w:hAnsi="Arial" w:cs="Arial"/>
          <w:sz w:val="24"/>
          <w:szCs w:val="24"/>
        </w:rPr>
        <w:t xml:space="preserve"> rộng của những tế bào ác tính với sự xâm lấn và tiêu hủy của những mô bình thường. Chẩn đoán phải được cung cấp kèm bằng chứng </w:t>
      </w:r>
      <w:r w:rsidRPr="00AE4956">
        <w:rPr>
          <w:rFonts w:ascii="Arial" w:hAnsi="Arial" w:cs="Arial"/>
          <w:sz w:val="24"/>
          <w:szCs w:val="24"/>
          <w:lang w:val="vi-VN"/>
        </w:rPr>
        <w:t>m</w:t>
      </w:r>
      <w:r w:rsidRPr="00AE4956">
        <w:rPr>
          <w:rFonts w:ascii="Arial" w:hAnsi="Arial" w:cs="Arial"/>
          <w:sz w:val="24"/>
          <w:szCs w:val="24"/>
        </w:rPr>
        <w:t xml:space="preserve">ô học về sự ác tính và được Bác sĩ chuyên khoa </w:t>
      </w:r>
      <w:r w:rsidRPr="00AE4956">
        <w:rPr>
          <w:rFonts w:ascii="Arial" w:hAnsi="Arial" w:cs="Arial"/>
          <w:sz w:val="24"/>
          <w:szCs w:val="24"/>
          <w:lang w:val="vi-VN"/>
        </w:rPr>
        <w:t>u</w:t>
      </w:r>
      <w:r w:rsidRPr="00AE4956">
        <w:rPr>
          <w:rFonts w:ascii="Arial" w:hAnsi="Arial" w:cs="Arial"/>
          <w:sz w:val="24"/>
          <w:szCs w:val="24"/>
        </w:rPr>
        <w:t xml:space="preserve">ng bướu hoặc </w:t>
      </w:r>
      <w:r w:rsidRPr="00AE4956">
        <w:rPr>
          <w:rFonts w:ascii="Arial" w:hAnsi="Arial" w:cs="Arial"/>
          <w:sz w:val="24"/>
          <w:szCs w:val="24"/>
          <w:lang w:val="vi-VN"/>
        </w:rPr>
        <w:t>g</w:t>
      </w:r>
      <w:r w:rsidRPr="00AE4956">
        <w:rPr>
          <w:rFonts w:ascii="Arial" w:hAnsi="Arial" w:cs="Arial"/>
          <w:sz w:val="24"/>
          <w:szCs w:val="24"/>
        </w:rPr>
        <w:t xml:space="preserve">iải phẫu bệnh xác nhận. </w:t>
      </w:r>
    </w:p>
    <w:p w14:paraId="43BDEBBB" w14:textId="77777777" w:rsidR="00E445D3" w:rsidRPr="00AE4956" w:rsidRDefault="00E445D3" w:rsidP="009C1863">
      <w:pPr>
        <w:spacing w:before="120" w:after="120"/>
        <w:ind w:left="1418"/>
        <w:jc w:val="both"/>
        <w:rPr>
          <w:rFonts w:ascii="Arial" w:hAnsi="Arial" w:cs="Arial"/>
          <w:i/>
          <w:sz w:val="24"/>
          <w:szCs w:val="24"/>
        </w:rPr>
      </w:pPr>
      <w:r w:rsidRPr="00AE4956">
        <w:rPr>
          <w:rFonts w:ascii="Arial" w:hAnsi="Arial" w:cs="Arial"/>
          <w:i/>
          <w:sz w:val="24"/>
          <w:szCs w:val="24"/>
        </w:rPr>
        <w:t xml:space="preserve">Định nghĩa này </w:t>
      </w:r>
      <w:r w:rsidRPr="00AE4956">
        <w:rPr>
          <w:rFonts w:ascii="Arial" w:hAnsi="Arial" w:cs="Arial"/>
          <w:i/>
          <w:sz w:val="24"/>
          <w:szCs w:val="24"/>
          <w:lang w:val="vi-VN"/>
        </w:rPr>
        <w:t>không bao gồm</w:t>
      </w:r>
      <w:r w:rsidRPr="00AE4956">
        <w:rPr>
          <w:rFonts w:ascii="Arial" w:hAnsi="Arial" w:cs="Arial"/>
          <w:i/>
          <w:sz w:val="24"/>
          <w:szCs w:val="24"/>
        </w:rPr>
        <w:t xml:space="preserve"> những trường hợp sau:</w:t>
      </w:r>
    </w:p>
    <w:p w14:paraId="68093807" w14:textId="77777777" w:rsidR="00E445D3" w:rsidRPr="00AE4956" w:rsidRDefault="00E445D3" w:rsidP="009C1863">
      <w:pPr>
        <w:pStyle w:val="ListParagraph"/>
        <w:numPr>
          <w:ilvl w:val="0"/>
          <w:numId w:val="146"/>
        </w:numPr>
        <w:tabs>
          <w:tab w:val="clear" w:pos="2123"/>
        </w:tabs>
        <w:spacing w:before="120" w:after="120"/>
        <w:ind w:left="1890" w:hanging="450"/>
        <w:jc w:val="both"/>
        <w:rPr>
          <w:rFonts w:ascii="Arial" w:hAnsi="Arial" w:cs="Arial"/>
          <w:sz w:val="24"/>
          <w:szCs w:val="24"/>
        </w:rPr>
      </w:pPr>
      <w:r w:rsidRPr="00AE4956">
        <w:rPr>
          <w:rFonts w:ascii="Arial" w:hAnsi="Arial" w:cs="Arial"/>
          <w:sz w:val="24"/>
          <w:szCs w:val="24"/>
        </w:rPr>
        <w:t xml:space="preserve">Các khối u có những thay đổi ác tính ở giai đoạn </w:t>
      </w:r>
      <w:r w:rsidRPr="00AE4956">
        <w:rPr>
          <w:rFonts w:ascii="Arial" w:hAnsi="Arial" w:cs="Arial"/>
          <w:sz w:val="24"/>
          <w:szCs w:val="24"/>
          <w:lang w:val="vi-VN"/>
        </w:rPr>
        <w:t>u</w:t>
      </w:r>
      <w:r w:rsidRPr="00AE4956">
        <w:rPr>
          <w:rFonts w:ascii="Arial" w:hAnsi="Arial" w:cs="Arial"/>
          <w:sz w:val="24"/>
          <w:szCs w:val="24"/>
        </w:rPr>
        <w:t xml:space="preserve">ng thư biểu mô tại chỗ (carcinoma-in-situ) và các khối u có kết quả </w:t>
      </w:r>
      <w:r w:rsidRPr="00AE4956">
        <w:rPr>
          <w:rFonts w:ascii="Arial" w:hAnsi="Arial" w:cs="Arial"/>
          <w:sz w:val="24"/>
          <w:szCs w:val="24"/>
          <w:lang w:val="vi-VN"/>
        </w:rPr>
        <w:t>m</w:t>
      </w:r>
      <w:r w:rsidRPr="00AE4956">
        <w:rPr>
          <w:rFonts w:ascii="Arial" w:hAnsi="Arial" w:cs="Arial"/>
          <w:sz w:val="24"/>
          <w:szCs w:val="24"/>
        </w:rPr>
        <w:t xml:space="preserve">ô học được mô tả là tiền ung thư hoặc ung thư không xâm lấn, bao gồm cả những loại </w:t>
      </w:r>
      <w:r w:rsidRPr="00AE4956">
        <w:rPr>
          <w:rFonts w:ascii="Arial" w:hAnsi="Arial" w:cs="Arial"/>
          <w:sz w:val="24"/>
          <w:szCs w:val="24"/>
          <w:lang w:val="vi-VN"/>
        </w:rPr>
        <w:t>u</w:t>
      </w:r>
      <w:r w:rsidRPr="00AE4956">
        <w:rPr>
          <w:rFonts w:ascii="Arial" w:hAnsi="Arial" w:cs="Arial"/>
          <w:sz w:val="24"/>
          <w:szCs w:val="24"/>
        </w:rPr>
        <w:t xml:space="preserve">ng thư biểu mô tại chỗ của vú, loạn sản </w:t>
      </w:r>
      <w:r w:rsidRPr="00AE4956">
        <w:rPr>
          <w:rFonts w:ascii="Arial" w:hAnsi="Arial" w:cs="Arial"/>
          <w:sz w:val="24"/>
          <w:szCs w:val="24"/>
          <w:lang w:val="vi-VN"/>
        </w:rPr>
        <w:t>c</w:t>
      </w:r>
      <w:r w:rsidRPr="00AE4956">
        <w:rPr>
          <w:rFonts w:ascii="Arial" w:hAnsi="Arial" w:cs="Arial"/>
          <w:sz w:val="24"/>
          <w:szCs w:val="24"/>
        </w:rPr>
        <w:t>ổ tử cung CIN-1, CIN-2 và CIN-3</w:t>
      </w:r>
      <w:r w:rsidRPr="00AE4956">
        <w:rPr>
          <w:rFonts w:ascii="Arial" w:hAnsi="Arial" w:cs="Arial"/>
          <w:sz w:val="24"/>
          <w:szCs w:val="24"/>
          <w:lang w:val="vi-VN"/>
        </w:rPr>
        <w:t>.</w:t>
      </w:r>
      <w:r w:rsidRPr="00AE4956">
        <w:rPr>
          <w:rFonts w:ascii="Arial" w:hAnsi="Arial" w:cs="Arial"/>
          <w:sz w:val="24"/>
          <w:szCs w:val="24"/>
        </w:rPr>
        <w:t xml:space="preserve"> </w:t>
      </w:r>
    </w:p>
    <w:p w14:paraId="44B74F3E" w14:textId="77777777" w:rsidR="00E445D3" w:rsidRPr="00AE4956" w:rsidRDefault="00E445D3" w:rsidP="009C1863">
      <w:pPr>
        <w:pStyle w:val="ListParagraph"/>
        <w:numPr>
          <w:ilvl w:val="0"/>
          <w:numId w:val="146"/>
        </w:numPr>
        <w:tabs>
          <w:tab w:val="clear" w:pos="2123"/>
        </w:tabs>
        <w:spacing w:before="120" w:after="120"/>
        <w:ind w:left="1890" w:hanging="450"/>
        <w:jc w:val="both"/>
        <w:rPr>
          <w:rFonts w:ascii="Arial" w:hAnsi="Arial" w:cs="Arial"/>
          <w:sz w:val="24"/>
          <w:szCs w:val="24"/>
        </w:rPr>
      </w:pPr>
      <w:r w:rsidRPr="00AE4956">
        <w:rPr>
          <w:rFonts w:ascii="Arial" w:hAnsi="Arial" w:cs="Arial"/>
          <w:sz w:val="24"/>
          <w:szCs w:val="24"/>
        </w:rPr>
        <w:t xml:space="preserve">Chứng tăng sừng, ung </w:t>
      </w:r>
      <w:proofErr w:type="gramStart"/>
      <w:r w:rsidRPr="00AE4956">
        <w:rPr>
          <w:rFonts w:ascii="Arial" w:hAnsi="Arial" w:cs="Arial"/>
          <w:sz w:val="24"/>
          <w:szCs w:val="24"/>
        </w:rPr>
        <w:t>thư</w:t>
      </w:r>
      <w:proofErr w:type="gramEnd"/>
      <w:r w:rsidRPr="00AE4956">
        <w:rPr>
          <w:rFonts w:ascii="Arial" w:hAnsi="Arial" w:cs="Arial"/>
          <w:sz w:val="24"/>
          <w:szCs w:val="24"/>
        </w:rPr>
        <w:t xml:space="preserve"> tế bào vảy và tế bào nền và ung thư tế bào hắc tố có độ dày dưới 1.5mm theo thang Breslow, hoặc thấp hơn </w:t>
      </w:r>
      <w:r w:rsidRPr="00AE4956">
        <w:rPr>
          <w:rFonts w:ascii="Arial" w:hAnsi="Arial" w:cs="Arial"/>
          <w:sz w:val="24"/>
          <w:szCs w:val="24"/>
          <w:lang w:val="vi-VN"/>
        </w:rPr>
        <w:t>m</w:t>
      </w:r>
      <w:r w:rsidRPr="00AE4956">
        <w:rPr>
          <w:rFonts w:ascii="Arial" w:hAnsi="Arial" w:cs="Arial"/>
          <w:sz w:val="24"/>
          <w:szCs w:val="24"/>
        </w:rPr>
        <w:t>ức độ 3 của Clark, trừ khi có bằng chứng là đã di căn</w:t>
      </w:r>
      <w:r w:rsidRPr="00AE4956">
        <w:rPr>
          <w:rFonts w:ascii="Arial" w:hAnsi="Arial" w:cs="Arial"/>
          <w:sz w:val="24"/>
          <w:szCs w:val="24"/>
          <w:lang w:val="vi-VN"/>
        </w:rPr>
        <w:t>.</w:t>
      </w:r>
      <w:r w:rsidRPr="00AE4956">
        <w:rPr>
          <w:rFonts w:ascii="Arial" w:hAnsi="Arial" w:cs="Arial"/>
          <w:sz w:val="24"/>
          <w:szCs w:val="24"/>
        </w:rPr>
        <w:t xml:space="preserve"> </w:t>
      </w:r>
    </w:p>
    <w:p w14:paraId="4767CA2D" w14:textId="77777777" w:rsidR="00E445D3" w:rsidRPr="00AE4956" w:rsidRDefault="00E445D3" w:rsidP="009C1863">
      <w:pPr>
        <w:pStyle w:val="ListParagraph"/>
        <w:numPr>
          <w:ilvl w:val="0"/>
          <w:numId w:val="146"/>
        </w:numPr>
        <w:tabs>
          <w:tab w:val="clear" w:pos="2123"/>
        </w:tabs>
        <w:spacing w:before="120" w:after="120"/>
        <w:ind w:left="1890" w:hanging="450"/>
        <w:jc w:val="both"/>
        <w:rPr>
          <w:rFonts w:ascii="Arial" w:hAnsi="Arial" w:cs="Arial"/>
          <w:sz w:val="24"/>
          <w:szCs w:val="24"/>
        </w:rPr>
      </w:pPr>
      <w:r w:rsidRPr="00AE4956">
        <w:rPr>
          <w:rFonts w:ascii="Arial" w:hAnsi="Arial" w:cs="Arial"/>
          <w:sz w:val="24"/>
          <w:szCs w:val="24"/>
        </w:rPr>
        <w:t xml:space="preserve">Ung </w:t>
      </w:r>
      <w:proofErr w:type="gramStart"/>
      <w:r w:rsidRPr="00AE4956">
        <w:rPr>
          <w:rFonts w:ascii="Arial" w:hAnsi="Arial" w:cs="Arial"/>
          <w:sz w:val="24"/>
          <w:szCs w:val="24"/>
        </w:rPr>
        <w:t>thư</w:t>
      </w:r>
      <w:proofErr w:type="gramEnd"/>
      <w:r w:rsidRPr="00AE4956">
        <w:rPr>
          <w:rFonts w:ascii="Arial" w:hAnsi="Arial" w:cs="Arial"/>
          <w:sz w:val="24"/>
          <w:szCs w:val="24"/>
        </w:rPr>
        <w:t xml:space="preserve"> tiền liệt tuyến có kết quả </w:t>
      </w:r>
      <w:r w:rsidRPr="00AE4956">
        <w:rPr>
          <w:rFonts w:ascii="Arial" w:hAnsi="Arial" w:cs="Arial"/>
          <w:sz w:val="24"/>
          <w:szCs w:val="24"/>
          <w:lang w:val="vi-VN"/>
        </w:rPr>
        <w:t>m</w:t>
      </w:r>
      <w:r w:rsidRPr="00AE4956">
        <w:rPr>
          <w:rFonts w:ascii="Arial" w:hAnsi="Arial" w:cs="Arial"/>
          <w:sz w:val="24"/>
          <w:szCs w:val="24"/>
        </w:rPr>
        <w:t xml:space="preserve">ô học mô tả theo phân loại TNM là giai đoạn T1a hoặc T1b hoặc hoặc tương đương theo các cách phân loại khác; hoặc các giai đoạn thấp hơn. </w:t>
      </w:r>
    </w:p>
    <w:p w14:paraId="73C3F337" w14:textId="77777777" w:rsidR="00E445D3" w:rsidRPr="00AE4956" w:rsidRDefault="00E445D3" w:rsidP="009C1863">
      <w:pPr>
        <w:pStyle w:val="ListParagraph"/>
        <w:numPr>
          <w:ilvl w:val="0"/>
          <w:numId w:val="146"/>
        </w:numPr>
        <w:tabs>
          <w:tab w:val="clear" w:pos="2123"/>
        </w:tabs>
        <w:spacing w:before="120" w:after="120"/>
        <w:ind w:left="1890" w:hanging="450"/>
        <w:jc w:val="both"/>
        <w:rPr>
          <w:rFonts w:ascii="Arial" w:hAnsi="Arial" w:cs="Arial"/>
          <w:sz w:val="24"/>
          <w:szCs w:val="24"/>
        </w:rPr>
      </w:pPr>
      <w:r w:rsidRPr="00AE4956">
        <w:rPr>
          <w:rFonts w:ascii="Arial" w:hAnsi="Arial" w:cs="Arial"/>
          <w:sz w:val="24"/>
          <w:szCs w:val="24"/>
        </w:rPr>
        <w:t xml:space="preserve">Tất cả các loại ung </w:t>
      </w:r>
      <w:proofErr w:type="gramStart"/>
      <w:r w:rsidRPr="00AE4956">
        <w:rPr>
          <w:rFonts w:ascii="Arial" w:hAnsi="Arial" w:cs="Arial"/>
          <w:sz w:val="24"/>
          <w:szCs w:val="24"/>
        </w:rPr>
        <w:t>thư</w:t>
      </w:r>
      <w:proofErr w:type="gramEnd"/>
      <w:r w:rsidRPr="00AE4956">
        <w:rPr>
          <w:rFonts w:ascii="Arial" w:hAnsi="Arial" w:cs="Arial"/>
          <w:sz w:val="24"/>
          <w:szCs w:val="24"/>
        </w:rPr>
        <w:t xml:space="preserve"> tuyến giáp được đánh giá theo mô bệnh học là ở giai đoạn T1N0M0 (theo hệ thống xác định giai đoạn ung thư TNM) hoặc thấp hơn.</w:t>
      </w:r>
    </w:p>
    <w:p w14:paraId="3F568123" w14:textId="77777777" w:rsidR="00E445D3" w:rsidRPr="00AE4956" w:rsidRDefault="00E445D3" w:rsidP="009C1863">
      <w:pPr>
        <w:pStyle w:val="ListParagraph"/>
        <w:numPr>
          <w:ilvl w:val="0"/>
          <w:numId w:val="146"/>
        </w:numPr>
        <w:tabs>
          <w:tab w:val="clear" w:pos="2123"/>
        </w:tabs>
        <w:spacing w:before="120" w:after="120"/>
        <w:ind w:left="1890" w:hanging="450"/>
        <w:jc w:val="both"/>
        <w:rPr>
          <w:rFonts w:ascii="Arial" w:hAnsi="Arial" w:cs="Arial"/>
          <w:sz w:val="24"/>
          <w:szCs w:val="24"/>
        </w:rPr>
      </w:pPr>
      <w:r w:rsidRPr="00AE4956">
        <w:rPr>
          <w:rFonts w:ascii="Arial" w:hAnsi="Arial" w:cs="Arial"/>
          <w:sz w:val="24"/>
          <w:szCs w:val="24"/>
        </w:rPr>
        <w:t xml:space="preserve">Ung </w:t>
      </w:r>
      <w:proofErr w:type="gramStart"/>
      <w:r w:rsidRPr="00AE4956">
        <w:rPr>
          <w:rFonts w:ascii="Arial" w:hAnsi="Arial" w:cs="Arial"/>
          <w:sz w:val="24"/>
          <w:szCs w:val="24"/>
        </w:rPr>
        <w:t>thư</w:t>
      </w:r>
      <w:proofErr w:type="gramEnd"/>
      <w:r w:rsidRPr="00AE4956">
        <w:rPr>
          <w:rFonts w:ascii="Arial" w:hAnsi="Arial" w:cs="Arial"/>
          <w:sz w:val="24"/>
          <w:szCs w:val="24"/>
        </w:rPr>
        <w:t xml:space="preserve"> biểu mô vi thể dạng nhú của Bàng quang được mô tả trong bảng phân loại TNM là T1N0M0.</w:t>
      </w:r>
    </w:p>
    <w:p w14:paraId="74A4F4CD" w14:textId="77777777" w:rsidR="00E445D3" w:rsidRPr="00AE4956" w:rsidRDefault="00E445D3" w:rsidP="009C1863">
      <w:pPr>
        <w:pStyle w:val="ListParagraph"/>
        <w:numPr>
          <w:ilvl w:val="0"/>
          <w:numId w:val="146"/>
        </w:numPr>
        <w:tabs>
          <w:tab w:val="clear" w:pos="2123"/>
        </w:tabs>
        <w:spacing w:before="120" w:after="120"/>
        <w:ind w:left="1890" w:hanging="450"/>
        <w:jc w:val="both"/>
        <w:rPr>
          <w:rFonts w:ascii="Arial" w:hAnsi="Arial" w:cs="Arial"/>
          <w:sz w:val="24"/>
          <w:szCs w:val="24"/>
        </w:rPr>
      </w:pPr>
      <w:r w:rsidRPr="00AE4956">
        <w:rPr>
          <w:rFonts w:ascii="Arial" w:hAnsi="Arial" w:cs="Arial"/>
          <w:sz w:val="24"/>
          <w:szCs w:val="24"/>
        </w:rPr>
        <w:t>Bệnh bạch cầu mãn dòng lympho có phân loại thấp hơn giai đoạn 3 của RAI.</w:t>
      </w:r>
    </w:p>
    <w:p w14:paraId="77505B8C" w14:textId="77777777" w:rsidR="00E445D3" w:rsidRPr="00AE4956" w:rsidRDefault="00E445D3" w:rsidP="009C1863">
      <w:pPr>
        <w:pStyle w:val="ListParagraph"/>
        <w:numPr>
          <w:ilvl w:val="0"/>
          <w:numId w:val="146"/>
        </w:numPr>
        <w:tabs>
          <w:tab w:val="clear" w:pos="2123"/>
        </w:tabs>
        <w:spacing w:before="120" w:after="120"/>
        <w:ind w:left="1890" w:hanging="450"/>
        <w:jc w:val="both"/>
        <w:rPr>
          <w:sz w:val="24"/>
          <w:szCs w:val="24"/>
        </w:rPr>
      </w:pPr>
      <w:r w:rsidRPr="00AE4956">
        <w:rPr>
          <w:rFonts w:ascii="Arial" w:hAnsi="Arial" w:cs="Arial"/>
          <w:sz w:val="24"/>
          <w:szCs w:val="24"/>
        </w:rPr>
        <w:lastRenderedPageBreak/>
        <w:t xml:space="preserve">Tất cả các loại ung </w:t>
      </w:r>
      <w:proofErr w:type="gramStart"/>
      <w:r w:rsidRPr="00AE4956">
        <w:rPr>
          <w:rFonts w:ascii="Arial" w:hAnsi="Arial" w:cs="Arial"/>
          <w:sz w:val="24"/>
          <w:szCs w:val="24"/>
        </w:rPr>
        <w:t>thư</w:t>
      </w:r>
      <w:proofErr w:type="gramEnd"/>
      <w:r w:rsidRPr="00AE4956">
        <w:rPr>
          <w:rFonts w:ascii="Arial" w:hAnsi="Arial" w:cs="Arial"/>
          <w:sz w:val="24"/>
          <w:szCs w:val="24"/>
        </w:rPr>
        <w:t xml:space="preserve"> mà có hiện diện của </w:t>
      </w:r>
      <w:r w:rsidRPr="00AE4956">
        <w:rPr>
          <w:rFonts w:ascii="Arial" w:hAnsi="Arial" w:cs="Arial"/>
          <w:sz w:val="24"/>
          <w:szCs w:val="24"/>
          <w:lang w:val="vi-VN"/>
        </w:rPr>
        <w:t>v</w:t>
      </w:r>
      <w:r w:rsidRPr="00AE4956">
        <w:rPr>
          <w:rFonts w:ascii="Arial" w:hAnsi="Arial" w:cs="Arial"/>
          <w:sz w:val="24"/>
          <w:szCs w:val="24"/>
        </w:rPr>
        <w:t>i-rút gây suy giảm miễn dịch ở người (HIV).</w:t>
      </w:r>
    </w:p>
    <w:p w14:paraId="60D50C75" w14:textId="77777777" w:rsidR="00E445D3" w:rsidRPr="00AE4956" w:rsidRDefault="00E445D3" w:rsidP="009C1863">
      <w:pPr>
        <w:pStyle w:val="Heading2"/>
        <w:numPr>
          <w:ilvl w:val="2"/>
          <w:numId w:val="156"/>
        </w:numPr>
        <w:tabs>
          <w:tab w:val="clear" w:pos="284"/>
        </w:tabs>
        <w:spacing w:before="120" w:after="120"/>
        <w:ind w:left="1350"/>
        <w:jc w:val="both"/>
        <w:rPr>
          <w:sz w:val="24"/>
          <w:szCs w:val="24"/>
          <w:u w:val="none"/>
        </w:rPr>
      </w:pPr>
      <w:r w:rsidRPr="00AE4956">
        <w:rPr>
          <w:sz w:val="24"/>
          <w:szCs w:val="24"/>
          <w:u w:val="none"/>
        </w:rPr>
        <w:t xml:space="preserve">Nhồi máu cơ </w:t>
      </w:r>
      <w:proofErr w:type="gramStart"/>
      <w:r w:rsidRPr="00AE4956">
        <w:rPr>
          <w:sz w:val="24"/>
          <w:szCs w:val="24"/>
          <w:u w:val="none"/>
        </w:rPr>
        <w:t>tim</w:t>
      </w:r>
      <w:proofErr w:type="gramEnd"/>
    </w:p>
    <w:p w14:paraId="684BD56B" w14:textId="77777777" w:rsidR="00E445D3" w:rsidRPr="00AE4956" w:rsidRDefault="00E445D3" w:rsidP="009C1863">
      <w:pPr>
        <w:spacing w:before="120" w:after="120"/>
        <w:ind w:left="1418"/>
        <w:jc w:val="both"/>
        <w:rPr>
          <w:rFonts w:ascii="Arial" w:hAnsi="Arial" w:cs="Arial"/>
          <w:sz w:val="24"/>
          <w:szCs w:val="24"/>
          <w:lang w:val="vi-VN"/>
        </w:rPr>
      </w:pPr>
      <w:r w:rsidRPr="00AE4956">
        <w:rPr>
          <w:rFonts w:ascii="Arial" w:hAnsi="Arial" w:cs="Arial"/>
          <w:sz w:val="24"/>
          <w:szCs w:val="24"/>
          <w:lang w:val="vi-VN"/>
        </w:rPr>
        <w:t>Là tình trạng chết của một phần cơ tim do tình trạng cung cấp máu không đầy đủ đến vùng cơ tim tương ứng. Chẩn đoán phải được cung cấp kèm bằng chứng ghi nhận ít nhất 3 trong số 5 tiêu chuẩn phù hợp với cơn đau thắt ngực mới:</w:t>
      </w:r>
    </w:p>
    <w:p w14:paraId="40475FCF" w14:textId="77777777" w:rsidR="00E445D3" w:rsidRPr="00AE4956" w:rsidRDefault="00E445D3" w:rsidP="009C1863">
      <w:pPr>
        <w:pStyle w:val="ListParagraph"/>
        <w:numPr>
          <w:ilvl w:val="0"/>
          <w:numId w:val="151"/>
        </w:numPr>
        <w:spacing w:before="120" w:after="120"/>
        <w:ind w:left="1890" w:hanging="450"/>
        <w:contextualSpacing w:val="0"/>
        <w:jc w:val="both"/>
        <w:rPr>
          <w:rFonts w:ascii="Arial" w:hAnsi="Arial" w:cs="Arial"/>
          <w:sz w:val="24"/>
          <w:szCs w:val="24"/>
          <w:lang w:val="vi-VN"/>
        </w:rPr>
      </w:pPr>
      <w:r w:rsidRPr="00AE4956">
        <w:rPr>
          <w:rFonts w:ascii="Arial" w:hAnsi="Arial" w:cs="Arial"/>
          <w:sz w:val="24"/>
          <w:szCs w:val="24"/>
          <w:lang w:val="vi-VN"/>
        </w:rPr>
        <w:t xml:space="preserve">Bệnh sử của cơn đau thắt ngực điển hình khiến Người được bảo hiểm phải nhập viện. </w:t>
      </w:r>
    </w:p>
    <w:p w14:paraId="0D335E4C" w14:textId="77777777" w:rsidR="00E445D3" w:rsidRPr="00AE4956" w:rsidRDefault="00E445D3" w:rsidP="009C1863">
      <w:pPr>
        <w:pStyle w:val="ListParagraph"/>
        <w:numPr>
          <w:ilvl w:val="0"/>
          <w:numId w:val="151"/>
        </w:numPr>
        <w:spacing w:before="120" w:after="120"/>
        <w:ind w:left="1890" w:hanging="450"/>
        <w:contextualSpacing w:val="0"/>
        <w:jc w:val="both"/>
        <w:rPr>
          <w:rFonts w:ascii="Arial" w:hAnsi="Arial" w:cs="Arial"/>
          <w:sz w:val="24"/>
          <w:szCs w:val="24"/>
          <w:lang w:val="vi-VN"/>
        </w:rPr>
      </w:pPr>
      <w:r w:rsidRPr="00AE4956">
        <w:rPr>
          <w:rFonts w:ascii="Arial" w:hAnsi="Arial" w:cs="Arial"/>
          <w:sz w:val="24"/>
          <w:szCs w:val="24"/>
          <w:lang w:val="vi-VN"/>
        </w:rPr>
        <w:t>Những thay đổi trên điện tâm đồ (ECG) chứng tỏ cơn nhồi máu cơ tim mới.</w:t>
      </w:r>
    </w:p>
    <w:p w14:paraId="06B531C6" w14:textId="77777777" w:rsidR="00E445D3" w:rsidRPr="00AE4956" w:rsidRDefault="00E445D3" w:rsidP="009C1863">
      <w:pPr>
        <w:pStyle w:val="ListParagraph"/>
        <w:numPr>
          <w:ilvl w:val="0"/>
          <w:numId w:val="151"/>
        </w:numPr>
        <w:spacing w:before="120" w:after="120"/>
        <w:ind w:left="1890" w:hanging="450"/>
        <w:contextualSpacing w:val="0"/>
        <w:jc w:val="both"/>
        <w:rPr>
          <w:rFonts w:ascii="Arial" w:hAnsi="Arial" w:cs="Arial"/>
          <w:sz w:val="24"/>
          <w:szCs w:val="24"/>
          <w:lang w:val="vi-VN"/>
        </w:rPr>
      </w:pPr>
      <w:r w:rsidRPr="00AE4956">
        <w:rPr>
          <w:rFonts w:ascii="Arial" w:hAnsi="Arial" w:cs="Arial"/>
          <w:sz w:val="24"/>
          <w:szCs w:val="24"/>
          <w:lang w:val="vi-VN"/>
        </w:rPr>
        <w:t xml:space="preserve">Tăng các men (enzyme) CK- MB đủ để chẩn đoán. </w:t>
      </w:r>
    </w:p>
    <w:p w14:paraId="70433A31" w14:textId="77777777" w:rsidR="00E445D3" w:rsidRPr="00AE4956" w:rsidRDefault="00E445D3" w:rsidP="009C1863">
      <w:pPr>
        <w:pStyle w:val="ListParagraph"/>
        <w:numPr>
          <w:ilvl w:val="0"/>
          <w:numId w:val="151"/>
        </w:numPr>
        <w:spacing w:before="120" w:after="120"/>
        <w:ind w:left="1890" w:hanging="450"/>
        <w:contextualSpacing w:val="0"/>
        <w:jc w:val="both"/>
        <w:rPr>
          <w:rFonts w:ascii="Arial" w:hAnsi="Arial" w:cs="Arial"/>
          <w:sz w:val="24"/>
          <w:szCs w:val="24"/>
          <w:lang w:val="vi-VN"/>
        </w:rPr>
      </w:pPr>
      <w:r w:rsidRPr="00AE4956">
        <w:rPr>
          <w:rFonts w:ascii="Arial" w:hAnsi="Arial" w:cs="Arial"/>
          <w:sz w:val="24"/>
          <w:szCs w:val="24"/>
          <w:lang w:val="vi-VN"/>
        </w:rPr>
        <w:t>Tăng Troponin T &gt; 1 mcg/L (1 ng/ml) hoặc AccuTnl &gt; 0.5ng/ml hoặc ngưỡng tương đương với các phương pháp đo Troponin I khác, đủ để chẩn đoán.</w:t>
      </w:r>
    </w:p>
    <w:p w14:paraId="5E1C4BA8" w14:textId="77777777" w:rsidR="00E445D3" w:rsidRPr="00AE4956" w:rsidRDefault="00E445D3" w:rsidP="009C1863">
      <w:pPr>
        <w:pStyle w:val="ListParagraph"/>
        <w:numPr>
          <w:ilvl w:val="0"/>
          <w:numId w:val="151"/>
        </w:numPr>
        <w:spacing w:before="120" w:after="120"/>
        <w:ind w:left="1890" w:hanging="450"/>
        <w:contextualSpacing w:val="0"/>
        <w:jc w:val="both"/>
        <w:rPr>
          <w:rFonts w:ascii="Arial" w:hAnsi="Arial" w:cs="Arial"/>
          <w:sz w:val="24"/>
          <w:szCs w:val="24"/>
          <w:lang w:val="vi-VN"/>
        </w:rPr>
      </w:pPr>
      <w:r w:rsidRPr="00AE4956">
        <w:rPr>
          <w:rFonts w:ascii="Arial" w:hAnsi="Arial" w:cs="Arial"/>
          <w:sz w:val="24"/>
          <w:szCs w:val="24"/>
          <w:lang w:val="vi-VN"/>
        </w:rPr>
        <w:t xml:space="preserve">Tỷ suất áp lực phun tâm thất trái (EF) dưới 50% ghi nhận liên tục trong 3 tháng hoặc lâu hơn sau cơn nhồi máu cấp. </w:t>
      </w:r>
    </w:p>
    <w:p w14:paraId="7E8F4E8F" w14:textId="77777777" w:rsidR="00E445D3" w:rsidRPr="00AE4956" w:rsidRDefault="00E445D3" w:rsidP="009C1863">
      <w:pPr>
        <w:spacing w:before="120" w:after="120"/>
        <w:ind w:left="1418"/>
        <w:jc w:val="both"/>
        <w:rPr>
          <w:rFonts w:ascii="Arial" w:hAnsi="Arial" w:cs="Arial"/>
          <w:sz w:val="24"/>
          <w:szCs w:val="24"/>
          <w:lang w:val="vi-VN"/>
        </w:rPr>
      </w:pPr>
      <w:r w:rsidRPr="00AE4956">
        <w:rPr>
          <w:rFonts w:ascii="Arial" w:hAnsi="Arial" w:cs="Arial"/>
          <w:sz w:val="24"/>
          <w:szCs w:val="24"/>
          <w:lang w:val="vi-VN"/>
        </w:rPr>
        <w:t>Định nghĩa này không bao gồm tất cả những hội chứng mạch vành cấp tính khác, bao gồm cả cơn đau ngực không ổn định, nhồi máu vi thể hoặc tổn thương vi thể cơ tim.</w:t>
      </w:r>
    </w:p>
    <w:p w14:paraId="5AC5BEAE" w14:textId="77777777" w:rsidR="00E445D3" w:rsidRPr="00AE4956" w:rsidRDefault="00E445D3" w:rsidP="009C1863">
      <w:pPr>
        <w:pStyle w:val="Heading2"/>
        <w:numPr>
          <w:ilvl w:val="2"/>
          <w:numId w:val="156"/>
        </w:numPr>
        <w:tabs>
          <w:tab w:val="clear" w:pos="284"/>
        </w:tabs>
        <w:spacing w:before="120" w:after="120"/>
        <w:ind w:left="1418" w:hanging="851"/>
        <w:jc w:val="both"/>
        <w:rPr>
          <w:sz w:val="24"/>
          <w:szCs w:val="24"/>
          <w:u w:val="none"/>
        </w:rPr>
      </w:pPr>
      <w:r w:rsidRPr="00AE4956">
        <w:rPr>
          <w:sz w:val="24"/>
          <w:szCs w:val="24"/>
          <w:u w:val="none"/>
        </w:rPr>
        <w:t>Đột quỵ</w:t>
      </w:r>
    </w:p>
    <w:p w14:paraId="6F31076E" w14:textId="77777777" w:rsidR="00E445D3" w:rsidRPr="00AE4956" w:rsidRDefault="00E445D3" w:rsidP="009C1863">
      <w:pPr>
        <w:adjustRightInd w:val="0"/>
        <w:spacing w:before="120" w:after="120"/>
        <w:ind w:left="1418"/>
        <w:jc w:val="both"/>
        <w:rPr>
          <w:rFonts w:ascii="Arial" w:hAnsi="Arial" w:cs="Arial"/>
          <w:color w:val="000000"/>
          <w:sz w:val="24"/>
          <w:szCs w:val="24"/>
          <w:lang w:val="vi-VN"/>
        </w:rPr>
      </w:pPr>
      <w:r w:rsidRPr="00AE4956">
        <w:rPr>
          <w:rFonts w:ascii="Arial" w:hAnsi="Arial" w:cs="Arial"/>
          <w:color w:val="000000"/>
          <w:sz w:val="24"/>
          <w:szCs w:val="24"/>
          <w:lang w:val="vi-VN"/>
        </w:rPr>
        <w:t xml:space="preserve">Là tai biến đột ngột của mạch máu não bao gồm nhồi máu của mô não, não và xuất huyết dưới nhện, nghẽn mạch hoặc huyết khối tắc mạch máu não. Chẩn đoán phải được cung cấp kèm các bằng chứng về những tình trạng sau: </w:t>
      </w:r>
    </w:p>
    <w:p w14:paraId="46F6E838" w14:textId="77777777" w:rsidR="00E445D3" w:rsidRPr="00AE4956" w:rsidRDefault="00E445D3" w:rsidP="009C1863">
      <w:pPr>
        <w:numPr>
          <w:ilvl w:val="0"/>
          <w:numId w:val="148"/>
        </w:numPr>
        <w:tabs>
          <w:tab w:val="clear" w:pos="644"/>
          <w:tab w:val="left" w:pos="1701"/>
        </w:tabs>
        <w:adjustRightInd w:val="0"/>
        <w:spacing w:before="120" w:after="120"/>
        <w:ind w:left="1701" w:hanging="283"/>
        <w:jc w:val="both"/>
        <w:rPr>
          <w:rFonts w:ascii="Arial" w:hAnsi="Arial" w:cs="Arial"/>
          <w:color w:val="000000"/>
          <w:sz w:val="24"/>
          <w:szCs w:val="24"/>
          <w:lang w:val="vi-VN"/>
        </w:rPr>
      </w:pPr>
      <w:r w:rsidRPr="00AE4956">
        <w:rPr>
          <w:rFonts w:ascii="Arial" w:hAnsi="Arial" w:cs="Arial"/>
          <w:color w:val="000000"/>
          <w:sz w:val="24"/>
          <w:szCs w:val="24"/>
          <w:lang w:val="vi-VN"/>
        </w:rPr>
        <w:t>Bằng chứng của tổn thương thần kinh vĩnh viễn gây ra một trong các khiếm khuyết sau:</w:t>
      </w:r>
    </w:p>
    <w:p w14:paraId="09377D7F" w14:textId="77777777" w:rsidR="00E445D3" w:rsidRPr="00AE4956" w:rsidRDefault="00E445D3" w:rsidP="009C1863">
      <w:pPr>
        <w:numPr>
          <w:ilvl w:val="0"/>
          <w:numId w:val="150"/>
        </w:numPr>
        <w:tabs>
          <w:tab w:val="clear" w:pos="1004"/>
        </w:tabs>
        <w:adjustRightInd w:val="0"/>
        <w:spacing w:before="120" w:after="120"/>
        <w:ind w:left="2070" w:hanging="426"/>
        <w:jc w:val="both"/>
        <w:rPr>
          <w:rFonts w:ascii="Arial" w:hAnsi="Arial" w:cs="Arial"/>
          <w:color w:val="000000"/>
          <w:sz w:val="24"/>
          <w:szCs w:val="24"/>
          <w:lang w:val="vi-VN"/>
        </w:rPr>
      </w:pPr>
      <w:r w:rsidRPr="00AE4956">
        <w:rPr>
          <w:rFonts w:ascii="Arial" w:hAnsi="Arial" w:cs="Arial"/>
          <w:color w:val="000000"/>
          <w:sz w:val="24"/>
          <w:szCs w:val="24"/>
          <w:lang w:val="vi-VN"/>
        </w:rPr>
        <w:t>Mất hoàn toàn và vĩnh viễn chức năng vận động của 1 hoặc nhiều tay/chân.</w:t>
      </w:r>
    </w:p>
    <w:p w14:paraId="30D619C0" w14:textId="77777777" w:rsidR="00E445D3" w:rsidRPr="00AE4956" w:rsidRDefault="00E445D3" w:rsidP="009C1863">
      <w:pPr>
        <w:numPr>
          <w:ilvl w:val="0"/>
          <w:numId w:val="150"/>
        </w:numPr>
        <w:tabs>
          <w:tab w:val="clear" w:pos="1004"/>
        </w:tabs>
        <w:adjustRightInd w:val="0"/>
        <w:spacing w:before="120" w:after="120"/>
        <w:ind w:left="2070" w:hanging="426"/>
        <w:jc w:val="both"/>
        <w:rPr>
          <w:rFonts w:ascii="Arial" w:hAnsi="Arial" w:cs="Arial"/>
          <w:color w:val="000000"/>
          <w:sz w:val="24"/>
          <w:szCs w:val="24"/>
          <w:lang w:val="vi-VN"/>
        </w:rPr>
      </w:pPr>
      <w:r w:rsidRPr="00AE4956">
        <w:rPr>
          <w:rFonts w:ascii="Arial" w:hAnsi="Arial" w:cs="Arial"/>
          <w:color w:val="000000"/>
          <w:sz w:val="24"/>
          <w:szCs w:val="24"/>
          <w:lang w:val="vi-VN"/>
        </w:rPr>
        <w:t>Mất vĩnh viễn khả năng nói do tổn thương trung tâm điều khiển chức năng nói của não.</w:t>
      </w:r>
    </w:p>
    <w:p w14:paraId="20A69F76" w14:textId="77777777" w:rsidR="00E445D3" w:rsidRPr="00AE4956" w:rsidRDefault="00E445D3" w:rsidP="009C1863">
      <w:pPr>
        <w:numPr>
          <w:ilvl w:val="0"/>
          <w:numId w:val="150"/>
        </w:numPr>
        <w:tabs>
          <w:tab w:val="clear" w:pos="1004"/>
        </w:tabs>
        <w:adjustRightInd w:val="0"/>
        <w:spacing w:before="120" w:after="120"/>
        <w:ind w:left="2070" w:hanging="426"/>
        <w:jc w:val="both"/>
        <w:rPr>
          <w:rFonts w:ascii="Arial" w:hAnsi="Arial" w:cs="Arial"/>
          <w:color w:val="000000"/>
          <w:sz w:val="24"/>
          <w:szCs w:val="24"/>
          <w:lang w:val="vi-VN"/>
        </w:rPr>
      </w:pPr>
      <w:r w:rsidRPr="00AE4956">
        <w:rPr>
          <w:rFonts w:ascii="Arial" w:hAnsi="Arial" w:cs="Arial"/>
          <w:color w:val="000000"/>
          <w:sz w:val="24"/>
          <w:szCs w:val="24"/>
          <w:lang w:val="vi-VN"/>
        </w:rPr>
        <w:t>Không thể thực hiện vĩnh viễn ít nhất 3 trong 6 Chức năng sinh hoạt hàng ngày</w:t>
      </w:r>
      <w:r w:rsidRPr="00AE4956">
        <w:rPr>
          <w:rFonts w:ascii="Arial" w:hAnsi="Arial" w:cs="Arial"/>
          <w:color w:val="000000"/>
          <w:sz w:val="24"/>
          <w:szCs w:val="24"/>
          <w:vertAlign w:val="superscript"/>
          <w:lang w:val="vi-VN"/>
        </w:rPr>
        <w:t>(*)</w:t>
      </w:r>
      <w:r w:rsidRPr="00AE4956">
        <w:rPr>
          <w:rFonts w:ascii="Arial" w:hAnsi="Arial" w:cs="Arial"/>
          <w:color w:val="000000"/>
          <w:sz w:val="24"/>
          <w:szCs w:val="24"/>
          <w:lang w:val="vi-VN"/>
        </w:rPr>
        <w:t xml:space="preserve"> mà không cần sự hỗ trợ của bất kỳ người nào khác.</w:t>
      </w:r>
    </w:p>
    <w:p w14:paraId="33403B00" w14:textId="77777777" w:rsidR="00E445D3" w:rsidRPr="00AE4956" w:rsidRDefault="00E445D3" w:rsidP="009C1863">
      <w:pPr>
        <w:adjustRightInd w:val="0"/>
        <w:spacing w:before="120" w:after="120"/>
        <w:ind w:left="1418"/>
        <w:jc w:val="both"/>
        <w:rPr>
          <w:rFonts w:ascii="Arial" w:hAnsi="Arial" w:cs="Arial"/>
          <w:color w:val="000000"/>
          <w:sz w:val="24"/>
          <w:szCs w:val="24"/>
          <w:lang w:val="vi-VN"/>
        </w:rPr>
      </w:pPr>
      <w:r w:rsidRPr="00AE4956">
        <w:rPr>
          <w:rFonts w:ascii="Arial" w:hAnsi="Arial" w:cs="Arial"/>
          <w:color w:val="000000"/>
          <w:sz w:val="24"/>
          <w:szCs w:val="24"/>
          <w:lang w:val="vi-VN"/>
        </w:rPr>
        <w:t>Các khiếm khuyết này này phải kéo dài ít nhất là 6 tuần sau cơn đột quỵ và được Bác sĩ chuyên khoa thần kinh xác nhận.</w:t>
      </w:r>
    </w:p>
    <w:p w14:paraId="42242D44" w14:textId="77777777" w:rsidR="00E445D3" w:rsidRPr="00AE4956" w:rsidRDefault="00E445D3" w:rsidP="009C1863">
      <w:pPr>
        <w:numPr>
          <w:ilvl w:val="0"/>
          <w:numId w:val="148"/>
        </w:numPr>
        <w:tabs>
          <w:tab w:val="clear" w:pos="644"/>
          <w:tab w:val="left" w:pos="1701"/>
        </w:tabs>
        <w:adjustRightInd w:val="0"/>
        <w:spacing w:before="120" w:after="120"/>
        <w:ind w:left="1701" w:hanging="283"/>
        <w:jc w:val="both"/>
        <w:rPr>
          <w:rFonts w:ascii="Arial" w:hAnsi="Arial" w:cs="Arial"/>
          <w:color w:val="000000"/>
          <w:sz w:val="24"/>
          <w:szCs w:val="24"/>
          <w:lang w:val="vi-VN"/>
        </w:rPr>
      </w:pPr>
      <w:r w:rsidRPr="00AE4956">
        <w:rPr>
          <w:rFonts w:ascii="Arial" w:hAnsi="Arial" w:cs="Arial"/>
          <w:color w:val="000000"/>
          <w:sz w:val="24"/>
          <w:szCs w:val="24"/>
          <w:lang w:val="vi-VN"/>
        </w:rPr>
        <w:t xml:space="preserve">Bằng chứng ghi nhận trên hình ảnh cộng hưởng từ nhân (MRI) hoặc điện toán cắt lớp (CT) hoặc các kỹ thuật hình ảnh tin cậy khác phù hợp với chẩn đoán cơn đột quỵ mới. </w:t>
      </w:r>
    </w:p>
    <w:p w14:paraId="00E96160" w14:textId="77777777" w:rsidR="00E445D3" w:rsidRPr="00AE4956" w:rsidRDefault="00E445D3" w:rsidP="009C1863">
      <w:pPr>
        <w:adjustRightInd w:val="0"/>
        <w:spacing w:before="120" w:after="120"/>
        <w:ind w:left="1701"/>
        <w:jc w:val="both"/>
        <w:rPr>
          <w:rFonts w:ascii="Arial" w:hAnsi="Arial" w:cs="Arial"/>
          <w:i/>
          <w:color w:val="000000"/>
          <w:sz w:val="24"/>
          <w:szCs w:val="24"/>
          <w:lang w:val="vi-VN"/>
        </w:rPr>
      </w:pPr>
      <w:r w:rsidRPr="00AE4956">
        <w:rPr>
          <w:rFonts w:ascii="Arial" w:hAnsi="Arial" w:cs="Arial"/>
          <w:i/>
          <w:color w:val="000000"/>
          <w:sz w:val="24"/>
          <w:szCs w:val="24"/>
          <w:lang w:val="vi-VN"/>
        </w:rPr>
        <w:t xml:space="preserve">Định nghĩa này không bao gồm những trường hợp sau: </w:t>
      </w:r>
    </w:p>
    <w:p w14:paraId="144940EC" w14:textId="77777777" w:rsidR="00E445D3" w:rsidRPr="00AE4956" w:rsidRDefault="00E445D3" w:rsidP="009C1863">
      <w:pPr>
        <w:numPr>
          <w:ilvl w:val="0"/>
          <w:numId w:val="149"/>
        </w:numPr>
        <w:tabs>
          <w:tab w:val="clear" w:pos="644"/>
        </w:tabs>
        <w:adjustRightInd w:val="0"/>
        <w:spacing w:before="120" w:after="120"/>
        <w:ind w:left="2070" w:hanging="426"/>
        <w:jc w:val="both"/>
        <w:rPr>
          <w:rFonts w:ascii="Arial" w:hAnsi="Arial" w:cs="Arial"/>
          <w:color w:val="000000"/>
          <w:sz w:val="24"/>
          <w:szCs w:val="24"/>
          <w:lang w:val="vi-VN"/>
        </w:rPr>
      </w:pPr>
      <w:r w:rsidRPr="00AE4956">
        <w:rPr>
          <w:rFonts w:ascii="Arial" w:hAnsi="Arial" w:cs="Arial"/>
          <w:color w:val="000000"/>
          <w:sz w:val="24"/>
          <w:szCs w:val="24"/>
          <w:lang w:val="vi-VN"/>
        </w:rPr>
        <w:t>Cơn thoáng thiếu máu não và mọi khiếm khuyết thần kinh do thiếu máu có khả năng hồi phục.</w:t>
      </w:r>
    </w:p>
    <w:p w14:paraId="594C552E" w14:textId="77777777" w:rsidR="00E445D3" w:rsidRPr="00AE4956" w:rsidRDefault="00E445D3" w:rsidP="009C1863">
      <w:pPr>
        <w:numPr>
          <w:ilvl w:val="0"/>
          <w:numId w:val="149"/>
        </w:numPr>
        <w:tabs>
          <w:tab w:val="clear" w:pos="644"/>
        </w:tabs>
        <w:adjustRightInd w:val="0"/>
        <w:spacing w:before="120" w:after="120"/>
        <w:ind w:left="2070" w:hanging="426"/>
        <w:jc w:val="both"/>
        <w:rPr>
          <w:rFonts w:ascii="Arial" w:hAnsi="Arial" w:cs="Arial"/>
          <w:color w:val="000000"/>
          <w:sz w:val="24"/>
          <w:szCs w:val="24"/>
          <w:lang w:val="vi-VN"/>
        </w:rPr>
      </w:pPr>
      <w:r w:rsidRPr="00AE4956">
        <w:rPr>
          <w:rFonts w:ascii="Arial" w:hAnsi="Arial" w:cs="Arial"/>
          <w:color w:val="000000"/>
          <w:sz w:val="24"/>
          <w:szCs w:val="24"/>
          <w:lang w:val="vi-VN"/>
        </w:rPr>
        <w:t xml:space="preserve">Tổn thương não do tai nạn hoặc tác động từ bên ngoài, nhiễm trùng, viêm mạch máu, bệnh viêm nhiễm hoặc đau nửa đầu (Migraine). </w:t>
      </w:r>
    </w:p>
    <w:p w14:paraId="606CBAEF" w14:textId="77777777" w:rsidR="00E445D3" w:rsidRPr="00AE4956" w:rsidRDefault="00E445D3" w:rsidP="009C1863">
      <w:pPr>
        <w:numPr>
          <w:ilvl w:val="0"/>
          <w:numId w:val="149"/>
        </w:numPr>
        <w:tabs>
          <w:tab w:val="clear" w:pos="644"/>
        </w:tabs>
        <w:adjustRightInd w:val="0"/>
        <w:spacing w:before="120" w:after="120"/>
        <w:ind w:left="2070" w:hanging="426"/>
        <w:jc w:val="both"/>
        <w:rPr>
          <w:rFonts w:ascii="Arial" w:hAnsi="Arial" w:cs="Arial"/>
          <w:color w:val="000000"/>
          <w:sz w:val="24"/>
          <w:szCs w:val="24"/>
          <w:lang w:val="vi-VN"/>
        </w:rPr>
      </w:pPr>
      <w:r w:rsidRPr="00AE4956">
        <w:rPr>
          <w:rFonts w:ascii="Arial" w:hAnsi="Arial" w:cs="Arial"/>
          <w:color w:val="000000"/>
          <w:sz w:val="24"/>
          <w:szCs w:val="24"/>
          <w:lang w:val="vi-VN"/>
        </w:rPr>
        <w:t xml:space="preserve">Bệnh mạch máu ảnh hưởng đến mắt hoặc thần kinh thị giác. </w:t>
      </w:r>
    </w:p>
    <w:p w14:paraId="464C56AA" w14:textId="77777777" w:rsidR="00E445D3" w:rsidRPr="00AE4956" w:rsidRDefault="00E445D3" w:rsidP="009C1863">
      <w:pPr>
        <w:numPr>
          <w:ilvl w:val="0"/>
          <w:numId w:val="149"/>
        </w:numPr>
        <w:tabs>
          <w:tab w:val="clear" w:pos="644"/>
        </w:tabs>
        <w:adjustRightInd w:val="0"/>
        <w:spacing w:before="120" w:after="120"/>
        <w:ind w:left="2070" w:hanging="426"/>
        <w:jc w:val="both"/>
        <w:rPr>
          <w:rFonts w:ascii="Arial" w:hAnsi="Arial" w:cs="Arial"/>
          <w:sz w:val="24"/>
          <w:szCs w:val="24"/>
          <w:lang w:val="vi-VN"/>
        </w:rPr>
      </w:pPr>
      <w:r w:rsidRPr="00AE4956">
        <w:rPr>
          <w:rFonts w:ascii="Arial" w:hAnsi="Arial" w:cs="Arial"/>
          <w:color w:val="000000"/>
          <w:sz w:val="24"/>
          <w:szCs w:val="24"/>
          <w:lang w:val="vi-VN"/>
        </w:rPr>
        <w:t xml:space="preserve">Các bệnh thiếu máu của hệ tiền đình. </w:t>
      </w:r>
    </w:p>
    <w:p w14:paraId="79A58A8D" w14:textId="77777777" w:rsidR="00E445D3" w:rsidRPr="00AE4956" w:rsidRDefault="00E445D3" w:rsidP="009C1863">
      <w:pPr>
        <w:pStyle w:val="ListParagraph"/>
        <w:adjustRightInd w:val="0"/>
        <w:spacing w:before="120" w:after="120"/>
        <w:ind w:left="1418"/>
        <w:jc w:val="both"/>
        <w:rPr>
          <w:rFonts w:ascii="Arial" w:hAnsi="Arial" w:cs="Arial"/>
          <w:i/>
          <w:color w:val="000000"/>
          <w:sz w:val="24"/>
          <w:szCs w:val="24"/>
          <w:lang w:val="vi-VN"/>
        </w:rPr>
      </w:pPr>
      <w:r w:rsidRPr="00AE4956">
        <w:rPr>
          <w:rFonts w:ascii="Arial" w:hAnsi="Arial" w:cs="Arial"/>
          <w:i/>
          <w:color w:val="000000"/>
          <w:sz w:val="24"/>
          <w:szCs w:val="24"/>
          <w:lang w:val="vi-VN"/>
        </w:rPr>
        <w:lastRenderedPageBreak/>
        <w:t>(*) Chức năng sinh hoạt hàng ngày bao gồm:</w:t>
      </w:r>
    </w:p>
    <w:p w14:paraId="5EC13869" w14:textId="77777777" w:rsidR="00E445D3" w:rsidRPr="00AE4956" w:rsidRDefault="00E445D3" w:rsidP="009C1863">
      <w:pPr>
        <w:pStyle w:val="ListParagraph"/>
        <w:numPr>
          <w:ilvl w:val="0"/>
          <w:numId w:val="127"/>
        </w:numPr>
        <w:adjustRightInd w:val="0"/>
        <w:spacing w:before="120" w:after="120"/>
        <w:ind w:left="2160"/>
        <w:jc w:val="both"/>
        <w:rPr>
          <w:rFonts w:ascii="Arial" w:hAnsi="Arial" w:cs="Arial"/>
          <w:color w:val="000000"/>
          <w:sz w:val="24"/>
          <w:szCs w:val="24"/>
          <w:lang w:val="vi-VN"/>
        </w:rPr>
      </w:pPr>
      <w:r w:rsidRPr="00AE4956">
        <w:rPr>
          <w:rFonts w:ascii="Arial" w:hAnsi="Arial" w:cs="Arial"/>
          <w:color w:val="000000"/>
          <w:sz w:val="24"/>
          <w:szCs w:val="24"/>
          <w:lang w:val="vi-VN"/>
        </w:rPr>
        <w:t>Khả năng tự thay quần áo, tự mang vào hay tháo ra những thiết bị trợ giúp như vòng đai, các chi giả.</w:t>
      </w:r>
    </w:p>
    <w:p w14:paraId="359DF148" w14:textId="77777777" w:rsidR="00E445D3" w:rsidRPr="00AE4956" w:rsidRDefault="00E445D3" w:rsidP="009C1863">
      <w:pPr>
        <w:pStyle w:val="ListParagraph"/>
        <w:numPr>
          <w:ilvl w:val="0"/>
          <w:numId w:val="127"/>
        </w:numPr>
        <w:adjustRightInd w:val="0"/>
        <w:spacing w:before="120" w:after="120"/>
        <w:ind w:left="2160"/>
        <w:jc w:val="both"/>
        <w:rPr>
          <w:rFonts w:ascii="Arial" w:hAnsi="Arial" w:cs="Arial"/>
          <w:color w:val="000000"/>
          <w:sz w:val="24"/>
          <w:szCs w:val="24"/>
          <w:lang w:val="vi-VN"/>
        </w:rPr>
      </w:pPr>
      <w:r w:rsidRPr="00AE4956">
        <w:rPr>
          <w:rFonts w:ascii="Arial" w:hAnsi="Arial" w:cs="Arial"/>
          <w:color w:val="000000"/>
          <w:sz w:val="24"/>
          <w:szCs w:val="24"/>
          <w:lang w:val="vi-VN"/>
        </w:rPr>
        <w:t>Khả năng tự di chuyển từ nơi này qua nơi khác trong nhà và trên bề mặt phẳng.</w:t>
      </w:r>
    </w:p>
    <w:p w14:paraId="073E2888" w14:textId="77777777" w:rsidR="00E445D3" w:rsidRPr="00AE4956" w:rsidRDefault="00E445D3" w:rsidP="009C1863">
      <w:pPr>
        <w:pStyle w:val="ListParagraph"/>
        <w:numPr>
          <w:ilvl w:val="0"/>
          <w:numId w:val="127"/>
        </w:numPr>
        <w:adjustRightInd w:val="0"/>
        <w:spacing w:before="120" w:after="120"/>
        <w:ind w:left="2160"/>
        <w:jc w:val="both"/>
        <w:rPr>
          <w:rFonts w:ascii="Arial" w:hAnsi="Arial" w:cs="Arial"/>
          <w:color w:val="000000"/>
          <w:sz w:val="24"/>
          <w:szCs w:val="24"/>
          <w:lang w:val="vi-VN"/>
        </w:rPr>
      </w:pPr>
      <w:r w:rsidRPr="00AE4956">
        <w:rPr>
          <w:rFonts w:ascii="Arial" w:hAnsi="Arial" w:cs="Arial"/>
          <w:color w:val="000000"/>
          <w:sz w:val="24"/>
          <w:szCs w:val="24"/>
          <w:lang w:val="vi-VN"/>
        </w:rPr>
        <w:t>Khả năng tự di chuyển ra khỏi giường, ghế dựa hoặc xe lăn và ngược lại.</w:t>
      </w:r>
    </w:p>
    <w:p w14:paraId="76A5A6EB" w14:textId="77777777" w:rsidR="00E445D3" w:rsidRPr="00AE4956" w:rsidRDefault="00E445D3" w:rsidP="009C1863">
      <w:pPr>
        <w:pStyle w:val="ListParagraph"/>
        <w:numPr>
          <w:ilvl w:val="0"/>
          <w:numId w:val="127"/>
        </w:numPr>
        <w:adjustRightInd w:val="0"/>
        <w:spacing w:before="120" w:after="120"/>
        <w:ind w:left="2160"/>
        <w:jc w:val="both"/>
        <w:rPr>
          <w:rFonts w:ascii="Arial" w:hAnsi="Arial" w:cs="Arial"/>
          <w:color w:val="000000"/>
          <w:sz w:val="24"/>
          <w:szCs w:val="24"/>
          <w:lang w:val="vi-VN"/>
        </w:rPr>
      </w:pPr>
      <w:r w:rsidRPr="00AE4956">
        <w:rPr>
          <w:rFonts w:ascii="Arial" w:hAnsi="Arial" w:cs="Arial"/>
          <w:color w:val="000000"/>
          <w:sz w:val="24"/>
          <w:szCs w:val="24"/>
          <w:lang w:val="vi-VN"/>
        </w:rPr>
        <w:t>Khả năng tiểu tiện và đại tiện tự chủ</w:t>
      </w:r>
    </w:p>
    <w:p w14:paraId="4C018A71" w14:textId="77777777" w:rsidR="00E445D3" w:rsidRPr="00AE4956" w:rsidRDefault="00E445D3" w:rsidP="009C1863">
      <w:pPr>
        <w:pStyle w:val="ListParagraph"/>
        <w:numPr>
          <w:ilvl w:val="0"/>
          <w:numId w:val="127"/>
        </w:numPr>
        <w:adjustRightInd w:val="0"/>
        <w:spacing w:before="120" w:after="120"/>
        <w:ind w:left="2160"/>
        <w:jc w:val="both"/>
        <w:rPr>
          <w:rFonts w:ascii="Arial" w:hAnsi="Arial" w:cs="Arial"/>
          <w:color w:val="000000"/>
          <w:sz w:val="24"/>
          <w:szCs w:val="24"/>
          <w:lang w:val="vi-VN"/>
        </w:rPr>
      </w:pPr>
      <w:r w:rsidRPr="00AE4956">
        <w:rPr>
          <w:rFonts w:ascii="Arial" w:hAnsi="Arial" w:cs="Arial"/>
          <w:color w:val="000000"/>
          <w:sz w:val="24"/>
          <w:szCs w:val="24"/>
          <w:lang w:val="vi-VN"/>
        </w:rPr>
        <w:t>Khả năng tự đưa thức ăn đã làm sẵn từ bát, đĩa vào miệng</w:t>
      </w:r>
    </w:p>
    <w:p w14:paraId="722901AA" w14:textId="14164A55" w:rsidR="00E445D3" w:rsidRPr="00AE4956" w:rsidRDefault="00E445D3" w:rsidP="009C1863">
      <w:pPr>
        <w:pStyle w:val="Heading2"/>
        <w:numPr>
          <w:ilvl w:val="1"/>
          <w:numId w:val="85"/>
        </w:numPr>
        <w:tabs>
          <w:tab w:val="clear" w:pos="284"/>
        </w:tabs>
        <w:spacing w:before="120" w:after="120"/>
        <w:ind w:left="630" w:hanging="630"/>
        <w:jc w:val="both"/>
        <w:rPr>
          <w:b w:val="0"/>
          <w:sz w:val="24"/>
          <w:szCs w:val="24"/>
          <w:u w:val="none"/>
          <w:lang w:val="vi-VN"/>
        </w:rPr>
      </w:pPr>
      <w:r w:rsidRPr="00AE4956">
        <w:rPr>
          <w:snapToGrid w:val="0"/>
          <w:sz w:val="24"/>
          <w:szCs w:val="24"/>
          <w:u w:val="none"/>
          <w:lang w:val="vi-VN"/>
        </w:rPr>
        <w:t>Chẩn</w:t>
      </w:r>
      <w:r w:rsidRPr="00AE4956">
        <w:rPr>
          <w:sz w:val="24"/>
          <w:szCs w:val="24"/>
          <w:u w:val="none"/>
          <w:lang w:val="pt-BR"/>
        </w:rPr>
        <w:t xml:space="preserve"> đoán Bệnh hiểm nghèo</w:t>
      </w:r>
      <w:r w:rsidRPr="00AE4956">
        <w:rPr>
          <w:b w:val="0"/>
          <w:sz w:val="24"/>
          <w:szCs w:val="24"/>
          <w:u w:val="none"/>
          <w:lang w:val="vi-VN"/>
        </w:rPr>
        <w:t xml:space="preserve"> là chẩn đoán xác định về 1 hay nhiều Bệnh hiểm nghèo dựa trên các bằng chứng y khoa do </w:t>
      </w:r>
      <w:r w:rsidR="00260BDA">
        <w:rPr>
          <w:b w:val="0"/>
          <w:sz w:val="24"/>
          <w:szCs w:val="24"/>
          <w:u w:val="none"/>
        </w:rPr>
        <w:t>Bên mua bảo hiểm hoặc Tổ chức tín dụng</w:t>
      </w:r>
      <w:r w:rsidRPr="00AE4956">
        <w:rPr>
          <w:b w:val="0"/>
          <w:sz w:val="24"/>
          <w:szCs w:val="24"/>
          <w:u w:val="none"/>
          <w:lang w:val="vi-VN"/>
        </w:rPr>
        <w:t xml:space="preserve"> cung cấp và được Bác</w:t>
      </w:r>
      <w:r w:rsidR="00D735B4" w:rsidRPr="00AE4956">
        <w:rPr>
          <w:b w:val="0"/>
          <w:sz w:val="24"/>
          <w:szCs w:val="24"/>
          <w:u w:val="none"/>
          <w:lang w:val="vi-VN"/>
        </w:rPr>
        <w:t xml:space="preserve"> sĩ chuyên khoa làm việc trong B</w:t>
      </w:r>
      <w:r w:rsidRPr="00AE4956">
        <w:rPr>
          <w:b w:val="0"/>
          <w:sz w:val="24"/>
          <w:szCs w:val="24"/>
          <w:u w:val="none"/>
          <w:lang w:val="vi-VN"/>
        </w:rPr>
        <w:t>ệnh viện cấp tỉnh/ thành phố/ trung ương, viện y tế cấp tương đương xác nhận.</w:t>
      </w:r>
    </w:p>
    <w:p w14:paraId="2A31D730" w14:textId="77777777" w:rsidR="002B5F5A" w:rsidRPr="00AE4956" w:rsidRDefault="002B5F5A" w:rsidP="00C44079">
      <w:pPr>
        <w:pStyle w:val="Heading1"/>
        <w:numPr>
          <w:ilvl w:val="0"/>
          <w:numId w:val="160"/>
        </w:numPr>
        <w:spacing w:before="120" w:after="120"/>
        <w:ind w:left="630" w:hanging="630"/>
        <w:jc w:val="both"/>
        <w:rPr>
          <w:sz w:val="24"/>
          <w:szCs w:val="24"/>
          <w:lang w:val="vi-VN"/>
        </w:rPr>
      </w:pPr>
      <w:bookmarkStart w:id="675" w:name="_Toc480550929"/>
      <w:bookmarkStart w:id="676" w:name="_Toc481082006"/>
      <w:r w:rsidRPr="00AE4956">
        <w:rPr>
          <w:sz w:val="24"/>
          <w:szCs w:val="24"/>
          <w:lang w:val="vi-VN"/>
        </w:rPr>
        <w:t>ĐÓNG PHÍ BẢO HIỂM VÀ THỜI GIAN GIA HẠN ĐÓNG PHÍ BẢO HIỂM</w:t>
      </w:r>
      <w:bookmarkEnd w:id="675"/>
      <w:bookmarkEnd w:id="676"/>
    </w:p>
    <w:p w14:paraId="55190CCD" w14:textId="77777777" w:rsidR="002B5F5A" w:rsidRPr="00AE4956" w:rsidRDefault="002B5F5A" w:rsidP="009C1863">
      <w:pPr>
        <w:pStyle w:val="ListParagraph"/>
        <w:keepNext/>
        <w:numPr>
          <w:ilvl w:val="0"/>
          <w:numId w:val="153"/>
        </w:numPr>
        <w:spacing w:before="120"/>
        <w:contextualSpacing w:val="0"/>
        <w:jc w:val="both"/>
        <w:outlineLvl w:val="1"/>
        <w:rPr>
          <w:rFonts w:ascii="Arial" w:hAnsi="Arial" w:cs="Arial"/>
          <w:b/>
          <w:bCs/>
          <w:vanish/>
          <w:sz w:val="24"/>
          <w:szCs w:val="24"/>
          <w:lang w:val="en-US"/>
        </w:rPr>
      </w:pPr>
    </w:p>
    <w:p w14:paraId="3D0CEF70" w14:textId="77777777" w:rsidR="002B5F5A" w:rsidRPr="00AE4956" w:rsidRDefault="002B5F5A" w:rsidP="009C1863">
      <w:pPr>
        <w:pStyle w:val="ListParagraph"/>
        <w:keepNext/>
        <w:numPr>
          <w:ilvl w:val="0"/>
          <w:numId w:val="153"/>
        </w:numPr>
        <w:spacing w:before="120"/>
        <w:contextualSpacing w:val="0"/>
        <w:jc w:val="both"/>
        <w:outlineLvl w:val="1"/>
        <w:rPr>
          <w:rFonts w:ascii="Arial" w:hAnsi="Arial" w:cs="Arial"/>
          <w:b/>
          <w:bCs/>
          <w:vanish/>
          <w:sz w:val="24"/>
          <w:szCs w:val="24"/>
          <w:lang w:val="en-US"/>
        </w:rPr>
      </w:pPr>
    </w:p>
    <w:p w14:paraId="344A62CC" w14:textId="77777777" w:rsidR="002B5F5A" w:rsidRPr="00AE4956" w:rsidRDefault="002B5F5A" w:rsidP="009C1863">
      <w:pPr>
        <w:pStyle w:val="ListParagraph"/>
        <w:keepNext/>
        <w:numPr>
          <w:ilvl w:val="0"/>
          <w:numId w:val="153"/>
        </w:numPr>
        <w:spacing w:before="120"/>
        <w:contextualSpacing w:val="0"/>
        <w:jc w:val="both"/>
        <w:outlineLvl w:val="1"/>
        <w:rPr>
          <w:rFonts w:ascii="Arial" w:hAnsi="Arial" w:cs="Arial"/>
          <w:b/>
          <w:bCs/>
          <w:vanish/>
          <w:sz w:val="24"/>
          <w:szCs w:val="24"/>
          <w:lang w:val="en-US"/>
        </w:rPr>
      </w:pPr>
    </w:p>
    <w:p w14:paraId="24BCEE0C" w14:textId="77777777" w:rsidR="002B5F5A" w:rsidRPr="00AE4956" w:rsidRDefault="002B5F5A" w:rsidP="009C1863">
      <w:pPr>
        <w:pStyle w:val="ListParagraph"/>
        <w:keepNext/>
        <w:numPr>
          <w:ilvl w:val="0"/>
          <w:numId w:val="153"/>
        </w:numPr>
        <w:spacing w:before="120"/>
        <w:contextualSpacing w:val="0"/>
        <w:jc w:val="both"/>
        <w:outlineLvl w:val="1"/>
        <w:rPr>
          <w:rFonts w:ascii="Arial" w:hAnsi="Arial" w:cs="Arial"/>
          <w:b/>
          <w:bCs/>
          <w:vanish/>
          <w:sz w:val="24"/>
          <w:szCs w:val="24"/>
          <w:lang w:val="en-US"/>
        </w:rPr>
      </w:pPr>
    </w:p>
    <w:p w14:paraId="7F051633" w14:textId="77777777" w:rsidR="002B5F5A" w:rsidRPr="00AE4956" w:rsidRDefault="002B5F5A" w:rsidP="009C1863">
      <w:pPr>
        <w:pStyle w:val="ListParagraph"/>
        <w:keepNext/>
        <w:numPr>
          <w:ilvl w:val="0"/>
          <w:numId w:val="153"/>
        </w:numPr>
        <w:spacing w:before="120"/>
        <w:contextualSpacing w:val="0"/>
        <w:jc w:val="both"/>
        <w:outlineLvl w:val="1"/>
        <w:rPr>
          <w:rFonts w:ascii="Arial" w:hAnsi="Arial" w:cs="Arial"/>
          <w:b/>
          <w:bCs/>
          <w:vanish/>
          <w:sz w:val="24"/>
          <w:szCs w:val="24"/>
          <w:lang w:val="en-US"/>
        </w:rPr>
      </w:pPr>
    </w:p>
    <w:p w14:paraId="0131AC8D" w14:textId="77777777" w:rsidR="002B5F5A" w:rsidRPr="00AE4956" w:rsidRDefault="002B5F5A" w:rsidP="009C1863">
      <w:pPr>
        <w:pStyle w:val="ListParagraph"/>
        <w:keepNext/>
        <w:numPr>
          <w:ilvl w:val="0"/>
          <w:numId w:val="153"/>
        </w:numPr>
        <w:spacing w:before="120"/>
        <w:contextualSpacing w:val="0"/>
        <w:jc w:val="both"/>
        <w:outlineLvl w:val="1"/>
        <w:rPr>
          <w:rFonts w:ascii="Arial" w:hAnsi="Arial" w:cs="Arial"/>
          <w:b/>
          <w:bCs/>
          <w:vanish/>
          <w:sz w:val="24"/>
          <w:szCs w:val="24"/>
          <w:lang w:val="en-US"/>
        </w:rPr>
      </w:pPr>
    </w:p>
    <w:p w14:paraId="69B540D0" w14:textId="77777777" w:rsidR="002B5F5A" w:rsidRPr="00AE4956" w:rsidRDefault="002B5F5A" w:rsidP="009C1863">
      <w:pPr>
        <w:pStyle w:val="ListParagraph"/>
        <w:keepNext/>
        <w:numPr>
          <w:ilvl w:val="0"/>
          <w:numId w:val="153"/>
        </w:numPr>
        <w:spacing w:before="120"/>
        <w:contextualSpacing w:val="0"/>
        <w:jc w:val="both"/>
        <w:outlineLvl w:val="1"/>
        <w:rPr>
          <w:rFonts w:ascii="Arial" w:hAnsi="Arial" w:cs="Arial"/>
          <w:b/>
          <w:bCs/>
          <w:vanish/>
          <w:sz w:val="24"/>
          <w:szCs w:val="24"/>
          <w:lang w:val="en-US"/>
        </w:rPr>
      </w:pPr>
    </w:p>
    <w:p w14:paraId="6984501D" w14:textId="77777777" w:rsidR="002B5F5A" w:rsidRPr="00AE4956" w:rsidRDefault="002B5F5A" w:rsidP="009C1863">
      <w:pPr>
        <w:pStyle w:val="ListParagraph"/>
        <w:keepNext/>
        <w:numPr>
          <w:ilvl w:val="0"/>
          <w:numId w:val="153"/>
        </w:numPr>
        <w:spacing w:before="120"/>
        <w:contextualSpacing w:val="0"/>
        <w:jc w:val="both"/>
        <w:outlineLvl w:val="1"/>
        <w:rPr>
          <w:rFonts w:ascii="Arial" w:hAnsi="Arial" w:cs="Arial"/>
          <w:b/>
          <w:bCs/>
          <w:vanish/>
          <w:sz w:val="24"/>
          <w:szCs w:val="24"/>
          <w:lang w:val="en-US"/>
        </w:rPr>
      </w:pPr>
    </w:p>
    <w:p w14:paraId="14026B10" w14:textId="77777777" w:rsidR="002B5F5A" w:rsidRPr="00AE4956" w:rsidRDefault="002B5F5A" w:rsidP="009C1863">
      <w:pPr>
        <w:pStyle w:val="ListParagraph"/>
        <w:keepNext/>
        <w:numPr>
          <w:ilvl w:val="0"/>
          <w:numId w:val="153"/>
        </w:numPr>
        <w:spacing w:before="120"/>
        <w:contextualSpacing w:val="0"/>
        <w:jc w:val="both"/>
        <w:outlineLvl w:val="1"/>
        <w:rPr>
          <w:rFonts w:ascii="Arial" w:hAnsi="Arial" w:cs="Arial"/>
          <w:b/>
          <w:bCs/>
          <w:vanish/>
          <w:sz w:val="24"/>
          <w:szCs w:val="24"/>
          <w:lang w:val="en-US"/>
        </w:rPr>
      </w:pPr>
    </w:p>
    <w:p w14:paraId="3BD20853" w14:textId="77777777" w:rsidR="002B5F5A" w:rsidRPr="00AE4956" w:rsidRDefault="002B5F5A" w:rsidP="009C1863">
      <w:pPr>
        <w:pStyle w:val="ListParagraph"/>
        <w:keepNext/>
        <w:numPr>
          <w:ilvl w:val="0"/>
          <w:numId w:val="153"/>
        </w:numPr>
        <w:spacing w:before="120"/>
        <w:contextualSpacing w:val="0"/>
        <w:jc w:val="both"/>
        <w:outlineLvl w:val="1"/>
        <w:rPr>
          <w:rFonts w:ascii="Arial" w:hAnsi="Arial" w:cs="Arial"/>
          <w:b/>
          <w:bCs/>
          <w:vanish/>
          <w:sz w:val="24"/>
          <w:szCs w:val="24"/>
          <w:lang w:val="en-US"/>
        </w:rPr>
      </w:pPr>
    </w:p>
    <w:p w14:paraId="039624E2" w14:textId="77777777" w:rsidR="002B5F5A" w:rsidRPr="00AE4956" w:rsidRDefault="002B5F5A" w:rsidP="009C1863">
      <w:pPr>
        <w:pStyle w:val="Heading2"/>
        <w:numPr>
          <w:ilvl w:val="1"/>
          <w:numId w:val="153"/>
        </w:numPr>
        <w:tabs>
          <w:tab w:val="clear" w:pos="284"/>
        </w:tabs>
        <w:spacing w:before="120"/>
        <w:ind w:left="630" w:hanging="630"/>
        <w:jc w:val="both"/>
        <w:rPr>
          <w:sz w:val="24"/>
          <w:szCs w:val="24"/>
          <w:u w:val="none"/>
        </w:rPr>
      </w:pPr>
      <w:r w:rsidRPr="00AE4956">
        <w:rPr>
          <w:sz w:val="24"/>
          <w:szCs w:val="24"/>
          <w:u w:val="none"/>
        </w:rPr>
        <w:t>Đóng phí bảo hiểm</w:t>
      </w:r>
    </w:p>
    <w:p w14:paraId="3211A594" w14:textId="77777777" w:rsidR="002B5F5A" w:rsidRPr="00AE4956" w:rsidRDefault="002B5F5A" w:rsidP="009C1863">
      <w:pPr>
        <w:pStyle w:val="ListParagraph"/>
        <w:autoSpaceDE/>
        <w:autoSpaceDN/>
        <w:spacing w:before="120" w:after="120"/>
        <w:ind w:left="630"/>
        <w:contextualSpacing w:val="0"/>
        <w:jc w:val="both"/>
        <w:rPr>
          <w:rFonts w:ascii="Arial" w:hAnsi="Arial" w:cs="Arial"/>
          <w:color w:val="000000"/>
          <w:sz w:val="24"/>
          <w:szCs w:val="24"/>
          <w:lang w:val="pt-BR"/>
        </w:rPr>
      </w:pPr>
      <w:r w:rsidRPr="00AE4956">
        <w:rPr>
          <w:rFonts w:ascii="Arial" w:hAnsi="Arial" w:cs="Arial"/>
          <w:color w:val="000000"/>
          <w:sz w:val="24"/>
          <w:szCs w:val="24"/>
          <w:lang w:val="pt-BR"/>
        </w:rPr>
        <w:t xml:space="preserve">Bên mua bảo hiểm phải </w:t>
      </w:r>
      <w:r w:rsidRPr="00AE4956">
        <w:rPr>
          <w:rFonts w:ascii="Arial" w:hAnsi="Arial" w:cs="Arial"/>
          <w:color w:val="000000"/>
          <w:sz w:val="24"/>
          <w:szCs w:val="24"/>
          <w:lang w:val="vi-VN"/>
        </w:rPr>
        <w:t>đóng</w:t>
      </w:r>
      <w:r w:rsidRPr="00AE4956">
        <w:rPr>
          <w:rFonts w:ascii="Arial" w:hAnsi="Arial" w:cs="Arial"/>
          <w:color w:val="000000"/>
          <w:sz w:val="24"/>
          <w:szCs w:val="24"/>
          <w:lang w:val="pt-BR"/>
        </w:rPr>
        <w:t xml:space="preserve"> </w:t>
      </w:r>
      <w:r w:rsidRPr="00AE4956">
        <w:rPr>
          <w:rFonts w:ascii="Arial" w:hAnsi="Arial" w:cs="Arial"/>
          <w:color w:val="000000"/>
          <w:sz w:val="24"/>
          <w:szCs w:val="24"/>
          <w:lang w:val="vi-VN"/>
        </w:rPr>
        <w:t>P</w:t>
      </w:r>
      <w:r w:rsidRPr="00AE4956">
        <w:rPr>
          <w:rFonts w:ascii="Arial" w:hAnsi="Arial" w:cs="Arial"/>
          <w:color w:val="000000"/>
          <w:sz w:val="24"/>
          <w:szCs w:val="24"/>
          <w:lang w:val="pt-BR"/>
        </w:rPr>
        <w:t xml:space="preserve">hí bảo hiểm vào hoặc trước các ngày đến hạn đóng phí, cho dù có nhận được thông báo đến hạn </w:t>
      </w:r>
      <w:r w:rsidRPr="00AE4956">
        <w:rPr>
          <w:rFonts w:ascii="Arial" w:hAnsi="Arial" w:cs="Arial"/>
          <w:color w:val="000000"/>
          <w:sz w:val="24"/>
          <w:szCs w:val="24"/>
          <w:lang w:val="vi-VN"/>
        </w:rPr>
        <w:t>đóng</w:t>
      </w:r>
      <w:r w:rsidRPr="00AE4956">
        <w:rPr>
          <w:rFonts w:ascii="Arial" w:hAnsi="Arial" w:cs="Arial"/>
          <w:color w:val="000000"/>
          <w:sz w:val="24"/>
          <w:szCs w:val="24"/>
          <w:lang w:val="pt-BR"/>
        </w:rPr>
        <w:t xml:space="preserve"> phí của Công ty hay không. Ngày đến hạn đóng phí được xác định dựa trên định kỳ thanh toán phí, tính từ Ngày hiệu lực hợp đồng. </w:t>
      </w:r>
    </w:p>
    <w:p w14:paraId="6A09F06F" w14:textId="77777777" w:rsidR="002B5F5A" w:rsidRPr="00AE4956" w:rsidRDefault="002B5F5A" w:rsidP="009C1863">
      <w:pPr>
        <w:pStyle w:val="Heading2"/>
        <w:numPr>
          <w:ilvl w:val="1"/>
          <w:numId w:val="153"/>
        </w:numPr>
        <w:tabs>
          <w:tab w:val="clear" w:pos="284"/>
        </w:tabs>
        <w:spacing w:before="120"/>
        <w:ind w:left="630" w:hanging="630"/>
        <w:jc w:val="both"/>
        <w:rPr>
          <w:sz w:val="24"/>
          <w:szCs w:val="24"/>
          <w:u w:val="none"/>
        </w:rPr>
      </w:pPr>
      <w:r w:rsidRPr="00AE4956">
        <w:rPr>
          <w:sz w:val="24"/>
          <w:szCs w:val="24"/>
          <w:u w:val="none"/>
        </w:rPr>
        <w:t>Thời gian gia hạn đóng phí bảo hiểm</w:t>
      </w:r>
    </w:p>
    <w:p w14:paraId="1A59D214" w14:textId="77777777" w:rsidR="002B5F5A" w:rsidRPr="00AE4956" w:rsidRDefault="002B5F5A" w:rsidP="009C1863">
      <w:pPr>
        <w:pStyle w:val="ListParagraph"/>
        <w:autoSpaceDE/>
        <w:autoSpaceDN/>
        <w:spacing w:before="120" w:after="120"/>
        <w:ind w:left="630"/>
        <w:contextualSpacing w:val="0"/>
        <w:jc w:val="both"/>
        <w:rPr>
          <w:rFonts w:ascii="Arial" w:hAnsi="Arial" w:cs="Arial"/>
          <w:color w:val="000000"/>
          <w:sz w:val="24"/>
          <w:szCs w:val="24"/>
          <w:lang w:val="pt-BR"/>
        </w:rPr>
      </w:pPr>
      <w:r w:rsidRPr="00AE4956">
        <w:rPr>
          <w:rFonts w:ascii="Arial" w:hAnsi="Arial" w:cs="Arial"/>
          <w:sz w:val="24"/>
          <w:szCs w:val="24"/>
          <w:lang w:val="vi-VN"/>
        </w:rPr>
        <w:t xml:space="preserve">Bên mua bảo hiểm có 60 ngày tính từ ngày đến hạn đóng phí để đóng phí bảo hiểm (“Thời gian </w:t>
      </w:r>
      <w:r w:rsidRPr="00AE4956">
        <w:rPr>
          <w:rFonts w:ascii="Arial" w:hAnsi="Arial" w:cs="Arial"/>
          <w:color w:val="000000"/>
          <w:sz w:val="24"/>
          <w:szCs w:val="24"/>
          <w:lang w:val="pt-BR"/>
        </w:rPr>
        <w:t>gia hạn đóng phí”).</w:t>
      </w:r>
    </w:p>
    <w:p w14:paraId="02DD177F" w14:textId="77777777" w:rsidR="002B5F5A" w:rsidRPr="00AE4956" w:rsidRDefault="002B5F5A" w:rsidP="009C1863">
      <w:pPr>
        <w:pStyle w:val="ListParagraph"/>
        <w:autoSpaceDE/>
        <w:autoSpaceDN/>
        <w:spacing w:before="120" w:after="120"/>
        <w:ind w:left="630"/>
        <w:contextualSpacing w:val="0"/>
        <w:jc w:val="both"/>
        <w:rPr>
          <w:rFonts w:ascii="Arial" w:hAnsi="Arial" w:cs="Arial"/>
          <w:color w:val="000000"/>
          <w:sz w:val="24"/>
          <w:szCs w:val="24"/>
          <w:lang w:val="pt-BR"/>
        </w:rPr>
      </w:pPr>
      <w:r w:rsidRPr="00AE4956">
        <w:rPr>
          <w:rFonts w:ascii="Arial" w:hAnsi="Arial" w:cs="Arial"/>
          <w:color w:val="000000"/>
          <w:sz w:val="24"/>
          <w:szCs w:val="24"/>
          <w:lang w:val="pt-BR"/>
        </w:rPr>
        <w:t xml:space="preserve">Nếu sự kiện bảo hiểm xảy ra trong Thời gian gia hạn đóng phí, Hợp đồng bảo hiểm vẫn có hiệu lực như đã được đóng phí. Tuy nhiên, Công </w:t>
      </w:r>
      <w:r w:rsidR="00264124" w:rsidRPr="00AE4956">
        <w:rPr>
          <w:rFonts w:ascii="Arial" w:hAnsi="Arial" w:cs="Arial"/>
          <w:color w:val="000000"/>
          <w:sz w:val="24"/>
          <w:szCs w:val="24"/>
          <w:lang w:val="pt-BR"/>
        </w:rPr>
        <w:t>ty sẽ khấu trừ (các) khoản Phí bảo hiểm còn nợ Công ty</w:t>
      </w:r>
      <w:r w:rsidRPr="00AE4956">
        <w:rPr>
          <w:rFonts w:ascii="Arial" w:hAnsi="Arial" w:cs="Arial"/>
          <w:color w:val="000000"/>
          <w:sz w:val="24"/>
          <w:szCs w:val="24"/>
          <w:lang w:val="pt-BR"/>
        </w:rPr>
        <w:t>, nếu có, vào số tiền chi trả.</w:t>
      </w:r>
    </w:p>
    <w:p w14:paraId="76DB0886" w14:textId="77777777" w:rsidR="00613A47" w:rsidRPr="00AE4956" w:rsidRDefault="002B5F5A" w:rsidP="009C1863">
      <w:pPr>
        <w:pStyle w:val="ListParagraph"/>
        <w:autoSpaceDE/>
        <w:autoSpaceDN/>
        <w:spacing w:before="120" w:after="120"/>
        <w:ind w:left="630"/>
        <w:contextualSpacing w:val="0"/>
        <w:jc w:val="both"/>
        <w:rPr>
          <w:sz w:val="24"/>
          <w:szCs w:val="24"/>
          <w:lang w:val="vi-VN"/>
        </w:rPr>
      </w:pPr>
      <w:r w:rsidRPr="00AE4956">
        <w:rPr>
          <w:rFonts w:ascii="Arial" w:hAnsi="Arial" w:cs="Arial"/>
          <w:color w:val="000000"/>
          <w:sz w:val="24"/>
          <w:szCs w:val="24"/>
          <w:lang w:val="pt-BR"/>
        </w:rPr>
        <w:t>Sau khi kết thúc Thời gian gia hạn đóng phí, nếu Bên mua bảo hiểm không đóng đủ khoản Phí bảo hiểm</w:t>
      </w:r>
      <w:r w:rsidRPr="00AE4956">
        <w:rPr>
          <w:rFonts w:ascii="Arial" w:hAnsi="Arial" w:cs="Arial"/>
          <w:sz w:val="24"/>
          <w:szCs w:val="24"/>
          <w:lang w:val="vi-VN"/>
        </w:rPr>
        <w:t xml:space="preserve"> đến hạn, Hợp đồng bảo hiểm sẽ</w:t>
      </w:r>
      <w:r w:rsidRPr="00AE4956">
        <w:rPr>
          <w:rFonts w:ascii="Arial" w:hAnsi="Arial" w:cs="Arial"/>
          <w:sz w:val="24"/>
          <w:szCs w:val="24"/>
          <w:lang w:val="pt-BR"/>
        </w:rPr>
        <w:t xml:space="preserve"> chấm dứt </w:t>
      </w:r>
      <w:r w:rsidRPr="00AE4956">
        <w:rPr>
          <w:rFonts w:ascii="Arial" w:hAnsi="Arial" w:cs="Arial"/>
          <w:sz w:val="24"/>
          <w:szCs w:val="24"/>
          <w:lang w:val="vi-VN"/>
        </w:rPr>
        <w:t>hiệu lực kể từ Ngày đến hạn đóng phí.</w:t>
      </w:r>
    </w:p>
    <w:p w14:paraId="4BE2EF06" w14:textId="77777777" w:rsidR="001000EA" w:rsidRPr="00AE4956" w:rsidRDefault="00E1171B" w:rsidP="00C44079">
      <w:pPr>
        <w:pStyle w:val="Heading1"/>
        <w:numPr>
          <w:ilvl w:val="0"/>
          <w:numId w:val="160"/>
        </w:numPr>
        <w:spacing w:before="120" w:after="120"/>
        <w:ind w:left="630" w:hanging="630"/>
        <w:jc w:val="both"/>
        <w:rPr>
          <w:sz w:val="24"/>
          <w:szCs w:val="24"/>
          <w:lang w:val="vi-VN"/>
        </w:rPr>
      </w:pPr>
      <w:bookmarkStart w:id="677" w:name="_Toc477901471"/>
      <w:bookmarkStart w:id="678" w:name="_Toc477957167"/>
      <w:bookmarkStart w:id="679" w:name="_Toc477901472"/>
      <w:bookmarkStart w:id="680" w:name="_Toc477957168"/>
      <w:bookmarkStart w:id="681" w:name="_Toc480550931"/>
      <w:bookmarkStart w:id="682" w:name="_Toc481082007"/>
      <w:bookmarkEnd w:id="677"/>
      <w:bookmarkEnd w:id="678"/>
      <w:bookmarkEnd w:id="679"/>
      <w:bookmarkEnd w:id="680"/>
      <w:r w:rsidRPr="00AE4956">
        <w:rPr>
          <w:sz w:val="24"/>
          <w:szCs w:val="24"/>
          <w:lang w:val="vi-VN"/>
        </w:rPr>
        <w:t>TRÁCH NHIỆM KÊ KHAI, CUNG CẤP VÀ BẢO MẬT THÔNG TIN</w:t>
      </w:r>
      <w:bookmarkEnd w:id="681"/>
      <w:bookmarkEnd w:id="682"/>
    </w:p>
    <w:p w14:paraId="5BF88AC6" w14:textId="77777777" w:rsidR="00D41F61" w:rsidRPr="00AE4956" w:rsidRDefault="00D41F61" w:rsidP="009C1863">
      <w:pPr>
        <w:pStyle w:val="ListParagraph"/>
        <w:keepNext/>
        <w:numPr>
          <w:ilvl w:val="0"/>
          <w:numId w:val="85"/>
        </w:numPr>
        <w:spacing w:before="120" w:after="120"/>
        <w:contextualSpacing w:val="0"/>
        <w:jc w:val="both"/>
        <w:outlineLvl w:val="1"/>
        <w:rPr>
          <w:rFonts w:ascii="Arial" w:hAnsi="Arial" w:cs="Arial"/>
          <w:b/>
          <w:bCs/>
          <w:snapToGrid w:val="0"/>
          <w:vanish/>
          <w:sz w:val="24"/>
          <w:szCs w:val="24"/>
          <w:lang w:val="en-US"/>
        </w:rPr>
      </w:pPr>
    </w:p>
    <w:p w14:paraId="68F0C6B6" w14:textId="77777777" w:rsidR="00D41F61" w:rsidRPr="00AE4956" w:rsidRDefault="00D41F61" w:rsidP="009C1863">
      <w:pPr>
        <w:pStyle w:val="ListParagraph"/>
        <w:keepNext/>
        <w:numPr>
          <w:ilvl w:val="0"/>
          <w:numId w:val="85"/>
        </w:numPr>
        <w:spacing w:before="120" w:after="120"/>
        <w:contextualSpacing w:val="0"/>
        <w:jc w:val="both"/>
        <w:outlineLvl w:val="1"/>
        <w:rPr>
          <w:rFonts w:ascii="Arial" w:hAnsi="Arial" w:cs="Arial"/>
          <w:b/>
          <w:bCs/>
          <w:snapToGrid w:val="0"/>
          <w:vanish/>
          <w:sz w:val="24"/>
          <w:szCs w:val="24"/>
          <w:lang w:val="en-US"/>
        </w:rPr>
      </w:pPr>
    </w:p>
    <w:p w14:paraId="78042CD3" w14:textId="77777777" w:rsidR="00613A47" w:rsidRPr="00AE4956" w:rsidRDefault="00E1171B" w:rsidP="009C1863">
      <w:pPr>
        <w:pStyle w:val="Heading2"/>
        <w:numPr>
          <w:ilvl w:val="1"/>
          <w:numId w:val="85"/>
        </w:numPr>
        <w:tabs>
          <w:tab w:val="clear" w:pos="284"/>
        </w:tabs>
        <w:spacing w:before="120" w:after="120"/>
        <w:ind w:left="630" w:hanging="630"/>
        <w:jc w:val="both"/>
        <w:rPr>
          <w:sz w:val="24"/>
          <w:szCs w:val="24"/>
          <w:u w:val="none"/>
        </w:rPr>
      </w:pPr>
      <w:r w:rsidRPr="00AE4956">
        <w:rPr>
          <w:snapToGrid w:val="0"/>
          <w:sz w:val="24"/>
          <w:szCs w:val="24"/>
          <w:u w:val="none"/>
        </w:rPr>
        <w:t>Trách</w:t>
      </w:r>
      <w:r w:rsidRPr="00AE4956">
        <w:rPr>
          <w:sz w:val="24"/>
          <w:szCs w:val="24"/>
          <w:u w:val="none"/>
        </w:rPr>
        <w:t xml:space="preserve"> nhiệm cung cấp, giải thích đầy đủ, trung thực và chính xác thông tin cho Bên mua bảo hiểm của Công ty</w:t>
      </w:r>
    </w:p>
    <w:p w14:paraId="53388C65" w14:textId="77777777" w:rsidR="00E1171B" w:rsidRPr="00AE4956" w:rsidRDefault="003E5040" w:rsidP="009C1863">
      <w:pPr>
        <w:pStyle w:val="ListParagraph"/>
        <w:spacing w:before="120" w:after="120"/>
        <w:ind w:left="630"/>
        <w:contextualSpacing w:val="0"/>
        <w:jc w:val="both"/>
        <w:rPr>
          <w:rFonts w:ascii="Arial" w:hAnsi="Arial" w:cs="Arial"/>
          <w:sz w:val="24"/>
          <w:szCs w:val="24"/>
        </w:rPr>
      </w:pPr>
      <w:r w:rsidRPr="00AE4956">
        <w:rPr>
          <w:rFonts w:ascii="Arial" w:hAnsi="Arial" w:cs="Arial"/>
          <w:sz w:val="24"/>
          <w:szCs w:val="24"/>
          <w:lang w:val="en-US"/>
        </w:rPr>
        <w:t>Công ty</w:t>
      </w:r>
      <w:r w:rsidR="00E1171B" w:rsidRPr="00AE4956">
        <w:rPr>
          <w:rFonts w:ascii="Arial" w:hAnsi="Arial" w:cs="Arial"/>
          <w:sz w:val="24"/>
          <w:szCs w:val="24"/>
          <w:lang w:val="en-US"/>
        </w:rPr>
        <w:t xml:space="preserve"> </w:t>
      </w:r>
      <w:r w:rsidR="00E1171B" w:rsidRPr="00AE4956">
        <w:rPr>
          <w:rFonts w:ascii="Arial" w:hAnsi="Arial" w:cs="Arial"/>
          <w:sz w:val="24"/>
          <w:szCs w:val="24"/>
        </w:rPr>
        <w:t>có trách nhiệm cung cấp đầy đủ thông tin liên quan đến Hợp</w:t>
      </w:r>
      <w:r w:rsidR="00E1171B" w:rsidRPr="00AE4956">
        <w:rPr>
          <w:sz w:val="28"/>
          <w:szCs w:val="28"/>
        </w:rPr>
        <w:t xml:space="preserve"> </w:t>
      </w:r>
      <w:r w:rsidR="00E1171B" w:rsidRPr="00AE4956">
        <w:rPr>
          <w:rFonts w:ascii="Arial" w:hAnsi="Arial" w:cs="Arial"/>
          <w:sz w:val="24"/>
          <w:szCs w:val="24"/>
        </w:rPr>
        <w:t>đồng bảo hiểm, giải thích các điều kiện, điều khoản bảo hiểm cho Bên mua bảo hiểm</w:t>
      </w:r>
      <w:r w:rsidR="00244866" w:rsidRPr="00AE4956">
        <w:rPr>
          <w:rFonts w:ascii="Arial" w:hAnsi="Arial" w:cs="Arial"/>
          <w:sz w:val="24"/>
          <w:szCs w:val="24"/>
        </w:rPr>
        <w:t xml:space="preserve"> và Người được bảo hiểm</w:t>
      </w:r>
      <w:r w:rsidR="00E1171B" w:rsidRPr="00AE4956">
        <w:rPr>
          <w:rFonts w:ascii="Arial" w:hAnsi="Arial" w:cs="Arial"/>
          <w:sz w:val="24"/>
          <w:szCs w:val="24"/>
        </w:rPr>
        <w:t xml:space="preserve">. </w:t>
      </w:r>
    </w:p>
    <w:p w14:paraId="3B6ECE57" w14:textId="2B17335A" w:rsidR="00E1171B" w:rsidRPr="00AE4956" w:rsidRDefault="00E1171B" w:rsidP="009C1863">
      <w:pPr>
        <w:pStyle w:val="ListParagraph"/>
        <w:spacing w:before="120" w:after="120"/>
        <w:ind w:left="630"/>
        <w:contextualSpacing w:val="0"/>
        <w:jc w:val="both"/>
        <w:rPr>
          <w:rFonts w:ascii="Arial" w:hAnsi="Arial" w:cs="Arial"/>
          <w:sz w:val="24"/>
          <w:szCs w:val="24"/>
          <w:lang w:val="vi-VN"/>
        </w:rPr>
      </w:pPr>
      <w:r w:rsidRPr="00AE4956">
        <w:rPr>
          <w:rFonts w:ascii="Arial" w:hAnsi="Arial" w:cs="Arial"/>
          <w:sz w:val="24"/>
          <w:szCs w:val="24"/>
        </w:rPr>
        <w:t>Trường hợp Công ty cung cấp thông tin sai sự thật nhằm giao kết hợp đồng thì Bên mua bảo hiểm có quyền đơn phương đình chỉ thực hiện Hợp đồng bảo hiểm; Công ty phải bồi thường thiệt hại phát sinh cho Bên mua bảo hiểm do việc cung cấp thông tin sai sự thật</w:t>
      </w:r>
      <w:r w:rsidRPr="00AE4956">
        <w:rPr>
          <w:rFonts w:ascii="Arial" w:hAnsi="Arial" w:cs="Arial"/>
          <w:sz w:val="24"/>
          <w:szCs w:val="24"/>
          <w:lang w:val="vi-VN"/>
        </w:rPr>
        <w:t xml:space="preserve"> bảo hiểm</w:t>
      </w:r>
      <w:r w:rsidRPr="00AE4956">
        <w:rPr>
          <w:rFonts w:ascii="Arial" w:hAnsi="Arial" w:cs="Arial"/>
          <w:sz w:val="24"/>
          <w:szCs w:val="24"/>
          <w:lang w:val="en-US"/>
        </w:rPr>
        <w:t xml:space="preserve"> và Người được bảo hiểm</w:t>
      </w:r>
      <w:r w:rsidRPr="00AE4956">
        <w:rPr>
          <w:rFonts w:ascii="Arial" w:hAnsi="Arial" w:cs="Arial"/>
          <w:sz w:val="24"/>
          <w:szCs w:val="24"/>
          <w:lang w:val="vi-VN"/>
        </w:rPr>
        <w:t xml:space="preserve"> có quyền được cung cấp đầy đủ thông tin và được giải thích về Quy tắc</w:t>
      </w:r>
      <w:r w:rsidRPr="00AE4956">
        <w:rPr>
          <w:rFonts w:ascii="Arial" w:hAnsi="Arial" w:cs="Arial"/>
          <w:sz w:val="24"/>
          <w:szCs w:val="24"/>
          <w:lang w:val="en-US"/>
        </w:rPr>
        <w:t xml:space="preserve"> và đ</w:t>
      </w:r>
      <w:r w:rsidRPr="00AE4956">
        <w:rPr>
          <w:rFonts w:ascii="Arial" w:hAnsi="Arial" w:cs="Arial"/>
          <w:sz w:val="24"/>
          <w:szCs w:val="24"/>
          <w:lang w:val="vi-VN"/>
        </w:rPr>
        <w:t xml:space="preserve">iều khoản này khi giao kết Hợp đồng bảo hiểm.  </w:t>
      </w:r>
    </w:p>
    <w:p w14:paraId="24EEBCAB" w14:textId="77777777" w:rsidR="00244866" w:rsidRPr="00AE4956" w:rsidRDefault="00244866" w:rsidP="009C1863">
      <w:pPr>
        <w:pStyle w:val="Heading2"/>
        <w:numPr>
          <w:ilvl w:val="1"/>
          <w:numId w:val="85"/>
        </w:numPr>
        <w:tabs>
          <w:tab w:val="clear" w:pos="284"/>
        </w:tabs>
        <w:spacing w:before="120" w:after="120"/>
        <w:ind w:left="630" w:hanging="630"/>
        <w:jc w:val="both"/>
        <w:rPr>
          <w:sz w:val="24"/>
          <w:szCs w:val="24"/>
          <w:lang w:val="vi-VN"/>
        </w:rPr>
      </w:pPr>
      <w:r w:rsidRPr="00AE4956">
        <w:rPr>
          <w:sz w:val="24"/>
          <w:szCs w:val="24"/>
          <w:u w:val="none"/>
          <w:lang w:val="vi-VN"/>
        </w:rPr>
        <w:t>Trách nhiệm kê khai thông tin trung thực, đầy đủ và chính xác của Bên mua bảo hiểm/Người được bảo hiểm</w:t>
      </w:r>
    </w:p>
    <w:p w14:paraId="75C8B686" w14:textId="0A577247" w:rsidR="00244866" w:rsidRPr="00AE4956" w:rsidRDefault="00244866" w:rsidP="009C1863">
      <w:pPr>
        <w:spacing w:before="120" w:after="120"/>
        <w:ind w:left="630"/>
        <w:jc w:val="both"/>
        <w:rPr>
          <w:rFonts w:ascii="Arial" w:hAnsi="Arial" w:cs="Arial"/>
          <w:sz w:val="24"/>
          <w:szCs w:val="24"/>
          <w:lang w:val="vi-VN"/>
        </w:rPr>
      </w:pPr>
      <w:r w:rsidRPr="00AE4956">
        <w:rPr>
          <w:rFonts w:ascii="Arial" w:hAnsi="Arial" w:cs="Arial"/>
          <w:sz w:val="24"/>
          <w:szCs w:val="24"/>
          <w:lang w:val="vi-VN"/>
        </w:rPr>
        <w:t>Bên mua bảo hiểm và Người được bảo hiểm có nghĩa vụ điền đầy đủ, trung thực và chính xác các thông tin</w:t>
      </w:r>
      <w:r w:rsidR="00390F3A">
        <w:rPr>
          <w:rFonts w:ascii="Arial" w:hAnsi="Arial" w:cs="Arial"/>
          <w:sz w:val="24"/>
          <w:szCs w:val="24"/>
          <w:lang w:val="en-US"/>
        </w:rPr>
        <w:t xml:space="preserve"> được yêu cầu</w:t>
      </w:r>
      <w:r w:rsidRPr="00AE4956">
        <w:rPr>
          <w:rFonts w:ascii="Arial" w:hAnsi="Arial" w:cs="Arial"/>
          <w:sz w:val="24"/>
          <w:szCs w:val="24"/>
          <w:lang w:val="vi-VN"/>
        </w:rPr>
        <w:t xml:space="preserve"> trong Hồ sơ yêu cầu bảo hiểm. Việc kiểm tra sức khỏe, nếu có, không thay thế cho nghĩa vụ kê khai đầy đủ và trung thực của Bên mua bảo hiểm.</w:t>
      </w:r>
    </w:p>
    <w:p w14:paraId="300F1AAE" w14:textId="6CA4E917" w:rsidR="00244866" w:rsidRPr="00AE4956" w:rsidRDefault="00244866" w:rsidP="009C1863">
      <w:pPr>
        <w:spacing w:before="120" w:after="120"/>
        <w:ind w:left="630"/>
        <w:jc w:val="both"/>
        <w:rPr>
          <w:rFonts w:ascii="Arial" w:hAnsi="Arial" w:cs="Arial"/>
          <w:color w:val="000000"/>
          <w:sz w:val="24"/>
          <w:szCs w:val="24"/>
          <w:lang w:val="pt-BR"/>
        </w:rPr>
      </w:pPr>
      <w:r w:rsidRPr="00AE4956">
        <w:rPr>
          <w:rFonts w:ascii="Arial" w:hAnsi="Arial" w:cs="Arial"/>
          <w:color w:val="000000"/>
          <w:sz w:val="24"/>
          <w:szCs w:val="24"/>
          <w:lang w:val="pt-BR"/>
        </w:rPr>
        <w:lastRenderedPageBreak/>
        <w:t xml:space="preserve">Nếu Bên mua bảo hiểm hoặc Người được bảo hiểm vi phạm nghĩa vụ nêu trên và </w:t>
      </w:r>
      <w:r w:rsidR="00E04672">
        <w:rPr>
          <w:rFonts w:ascii="Arial" w:hAnsi="Arial" w:cs="Arial"/>
          <w:color w:val="000000"/>
          <w:sz w:val="24"/>
          <w:szCs w:val="24"/>
          <w:lang w:val="pt-BR"/>
        </w:rPr>
        <w:t xml:space="preserve">cố ý </w:t>
      </w:r>
      <w:r w:rsidRPr="00AE4956">
        <w:rPr>
          <w:rFonts w:ascii="Arial" w:hAnsi="Arial" w:cs="Arial"/>
          <w:color w:val="000000"/>
          <w:sz w:val="24"/>
          <w:szCs w:val="24"/>
          <w:lang w:val="pt-BR"/>
        </w:rPr>
        <w:t xml:space="preserve">khai báo sai hoặc không khai báo các </w:t>
      </w:r>
      <w:r w:rsidRPr="00AE4956">
        <w:rPr>
          <w:rFonts w:ascii="Arial" w:hAnsi="Arial" w:cs="Arial"/>
          <w:color w:val="000000"/>
          <w:sz w:val="24"/>
          <w:szCs w:val="24"/>
          <w:lang w:val="vi-VN"/>
        </w:rPr>
        <w:t>T</w:t>
      </w:r>
      <w:r w:rsidRPr="00AE4956">
        <w:rPr>
          <w:rFonts w:ascii="Arial" w:hAnsi="Arial" w:cs="Arial"/>
          <w:color w:val="000000"/>
          <w:sz w:val="24"/>
          <w:szCs w:val="24"/>
          <w:lang w:val="pt-BR"/>
        </w:rPr>
        <w:t>hông tin quan trọng</w:t>
      </w:r>
      <w:r w:rsidRPr="00AE4956">
        <w:rPr>
          <w:rFonts w:ascii="Arial" w:hAnsi="Arial" w:cs="Arial"/>
          <w:color w:val="000000"/>
          <w:sz w:val="24"/>
          <w:szCs w:val="24"/>
          <w:lang w:val="vi-VN"/>
        </w:rPr>
        <w:t>,</w:t>
      </w:r>
      <w:r w:rsidRPr="00AE4956">
        <w:rPr>
          <w:rFonts w:ascii="Arial" w:hAnsi="Arial" w:cs="Arial"/>
          <w:sz w:val="24"/>
          <w:szCs w:val="24"/>
          <w:lang w:val="vi-VN"/>
        </w:rPr>
        <w:t xml:space="preserve"> Công ty sẽ có quyền chấm dứt Hợp đồng </w:t>
      </w:r>
      <w:r w:rsidRPr="00AE4956">
        <w:rPr>
          <w:rFonts w:ascii="Arial" w:hAnsi="Arial" w:cs="Arial"/>
          <w:color w:val="000000"/>
          <w:sz w:val="24"/>
          <w:szCs w:val="24"/>
          <w:lang w:val="pt-BR"/>
        </w:rPr>
        <w:t xml:space="preserve">và </w:t>
      </w:r>
      <w:r w:rsidRPr="00AE4956">
        <w:rPr>
          <w:rFonts w:ascii="Arial" w:hAnsi="Arial" w:cs="Arial"/>
          <w:color w:val="000000"/>
          <w:sz w:val="24"/>
          <w:szCs w:val="24"/>
          <w:lang w:val="vi-VN"/>
        </w:rPr>
        <w:t>sẽ</w:t>
      </w:r>
      <w:r w:rsidRPr="00AE4956">
        <w:rPr>
          <w:rFonts w:ascii="Arial" w:hAnsi="Arial" w:cs="Arial"/>
          <w:color w:val="000000"/>
          <w:sz w:val="24"/>
          <w:szCs w:val="24"/>
          <w:lang w:val="pt-BR"/>
        </w:rPr>
        <w:t xml:space="preserve"> hoàn lại</w:t>
      </w:r>
      <w:r w:rsidRPr="00AE4956">
        <w:rPr>
          <w:rFonts w:ascii="Arial" w:hAnsi="Arial" w:cs="Arial"/>
          <w:color w:val="000000"/>
          <w:sz w:val="24"/>
          <w:szCs w:val="24"/>
          <w:lang w:val="vi-VN"/>
        </w:rPr>
        <w:t>:</w:t>
      </w:r>
      <w:r w:rsidRPr="00AE4956">
        <w:rPr>
          <w:rFonts w:ascii="Arial" w:hAnsi="Arial" w:cs="Arial"/>
          <w:color w:val="000000"/>
          <w:sz w:val="24"/>
          <w:szCs w:val="24"/>
          <w:lang w:val="pt-BR"/>
        </w:rPr>
        <w:t xml:space="preserve"> </w:t>
      </w:r>
    </w:p>
    <w:p w14:paraId="4E7F638C" w14:textId="77777777" w:rsidR="00244866" w:rsidRPr="00AE4956" w:rsidRDefault="00244866" w:rsidP="009C1863">
      <w:pPr>
        <w:pStyle w:val="ListParagraph"/>
        <w:tabs>
          <w:tab w:val="left" w:pos="1843"/>
        </w:tabs>
        <w:spacing w:before="120" w:after="120"/>
        <w:ind w:left="990"/>
        <w:contextualSpacing w:val="0"/>
        <w:jc w:val="both"/>
        <w:rPr>
          <w:rFonts w:ascii="Arial" w:hAnsi="Arial" w:cs="Arial"/>
          <w:sz w:val="24"/>
          <w:szCs w:val="24"/>
          <w:lang w:val="pt-BR"/>
        </w:rPr>
      </w:pPr>
      <w:r w:rsidRPr="00AE4956">
        <w:rPr>
          <w:rFonts w:ascii="Arial" w:hAnsi="Arial" w:cs="Arial"/>
          <w:sz w:val="24"/>
          <w:szCs w:val="24"/>
          <w:lang w:val="pt-BR"/>
        </w:rPr>
        <w:t>Tổng Phí bảo hiểm đã đóng, không có lãi, kể từ Ngày hiệu lực hợp đồng bảo hiểm hoặc Ngày khôi phục hiệu lực hợp đồng gần nhất, trừ đi</w:t>
      </w:r>
      <w:r w:rsidR="00202F3E" w:rsidRPr="00AE4956">
        <w:rPr>
          <w:rFonts w:ascii="Arial" w:hAnsi="Arial" w:cs="Arial"/>
          <w:sz w:val="24"/>
          <w:szCs w:val="24"/>
          <w:lang w:val="pt-BR"/>
        </w:rPr>
        <w:t>:</w:t>
      </w:r>
    </w:p>
    <w:p w14:paraId="081ABFA4" w14:textId="77777777" w:rsidR="00244866" w:rsidRPr="00AE4956" w:rsidRDefault="00244866" w:rsidP="009C1863">
      <w:pPr>
        <w:pStyle w:val="ListParagraph"/>
        <w:numPr>
          <w:ilvl w:val="0"/>
          <w:numId w:val="14"/>
        </w:numPr>
        <w:tabs>
          <w:tab w:val="left" w:pos="1843"/>
        </w:tabs>
        <w:spacing w:before="120" w:after="120"/>
        <w:ind w:left="1440" w:hanging="425"/>
        <w:contextualSpacing w:val="0"/>
        <w:jc w:val="both"/>
        <w:rPr>
          <w:rFonts w:ascii="Arial" w:hAnsi="Arial" w:cs="Arial"/>
          <w:sz w:val="24"/>
          <w:szCs w:val="24"/>
          <w:lang w:val="pt-BR"/>
        </w:rPr>
      </w:pPr>
      <w:r w:rsidRPr="00AE4956">
        <w:rPr>
          <w:rFonts w:ascii="Arial" w:hAnsi="Arial" w:cs="Arial"/>
          <w:sz w:val="24"/>
          <w:szCs w:val="24"/>
          <w:lang w:val="pt-BR"/>
        </w:rPr>
        <w:t>Các quyền lợi bảo hiểm đã chi trả; và</w:t>
      </w:r>
    </w:p>
    <w:p w14:paraId="05369886" w14:textId="77777777" w:rsidR="00244866" w:rsidRPr="00AE4956" w:rsidRDefault="00244866" w:rsidP="009C1863">
      <w:pPr>
        <w:pStyle w:val="ListParagraph"/>
        <w:numPr>
          <w:ilvl w:val="0"/>
          <w:numId w:val="14"/>
        </w:numPr>
        <w:tabs>
          <w:tab w:val="left" w:pos="1843"/>
        </w:tabs>
        <w:spacing w:before="120" w:after="120"/>
        <w:ind w:left="1440" w:hanging="425"/>
        <w:contextualSpacing w:val="0"/>
        <w:jc w:val="both"/>
        <w:rPr>
          <w:rFonts w:ascii="Arial" w:hAnsi="Arial" w:cs="Arial"/>
          <w:sz w:val="24"/>
          <w:szCs w:val="24"/>
          <w:lang w:val="pt-BR"/>
        </w:rPr>
      </w:pPr>
      <w:r w:rsidRPr="00AE4956">
        <w:rPr>
          <w:rFonts w:ascii="Arial" w:hAnsi="Arial" w:cs="Arial"/>
          <w:sz w:val="24"/>
          <w:szCs w:val="24"/>
          <w:lang w:val="pt-BR"/>
        </w:rPr>
        <w:t xml:space="preserve">Chi phí khám, xét </w:t>
      </w:r>
      <w:r w:rsidR="00264124" w:rsidRPr="00AE4956">
        <w:rPr>
          <w:rFonts w:ascii="Arial" w:hAnsi="Arial" w:cs="Arial"/>
          <w:sz w:val="24"/>
          <w:szCs w:val="24"/>
          <w:lang w:val="pt-BR"/>
        </w:rPr>
        <w:t>nghiệm y khoa; và (các) khoản Phí bảo hiểm còn nợ Công ty</w:t>
      </w:r>
      <w:r w:rsidRPr="00AE4956">
        <w:rPr>
          <w:rFonts w:ascii="Arial" w:hAnsi="Arial" w:cs="Arial"/>
          <w:sz w:val="24"/>
          <w:szCs w:val="24"/>
          <w:lang w:val="pt-BR"/>
        </w:rPr>
        <w:t xml:space="preserve">, nếu có. </w:t>
      </w:r>
    </w:p>
    <w:p w14:paraId="1A860B06" w14:textId="77777777" w:rsidR="00244866" w:rsidRPr="00AE4956" w:rsidRDefault="00244866" w:rsidP="009C1863">
      <w:pPr>
        <w:spacing w:before="120" w:after="120"/>
        <w:ind w:left="630"/>
        <w:jc w:val="both"/>
        <w:rPr>
          <w:rFonts w:ascii="Arial" w:hAnsi="Arial" w:cs="Arial"/>
          <w:color w:val="000000"/>
          <w:sz w:val="24"/>
          <w:szCs w:val="24"/>
          <w:lang w:val="vi-VN"/>
        </w:rPr>
      </w:pPr>
      <w:r w:rsidRPr="00AE4956">
        <w:rPr>
          <w:rFonts w:ascii="Arial" w:hAnsi="Arial" w:cs="Arial"/>
          <w:color w:val="000000"/>
          <w:sz w:val="24"/>
          <w:szCs w:val="24"/>
          <w:lang w:val="vi-VN"/>
        </w:rPr>
        <w:t xml:space="preserve">Theo Quy tắc và </w:t>
      </w:r>
      <w:r w:rsidRPr="00AE4956">
        <w:rPr>
          <w:rFonts w:ascii="Arial" w:hAnsi="Arial" w:cs="Arial"/>
          <w:color w:val="000000"/>
          <w:sz w:val="24"/>
          <w:szCs w:val="24"/>
          <w:lang w:val="pt-BR"/>
        </w:rPr>
        <w:t>đ</w:t>
      </w:r>
      <w:r w:rsidRPr="00AE4956">
        <w:rPr>
          <w:rFonts w:ascii="Arial" w:hAnsi="Arial" w:cs="Arial"/>
          <w:color w:val="000000"/>
          <w:sz w:val="24"/>
          <w:szCs w:val="24"/>
          <w:lang w:val="vi-VN"/>
        </w:rPr>
        <w:t>iều khoản này, “T</w:t>
      </w:r>
      <w:r w:rsidRPr="00AE4956">
        <w:rPr>
          <w:rFonts w:ascii="Arial" w:hAnsi="Arial" w:cs="Arial"/>
          <w:color w:val="000000"/>
          <w:sz w:val="24"/>
          <w:szCs w:val="24"/>
          <w:lang w:val="pt-BR"/>
        </w:rPr>
        <w:t>hông tin quan trọng” là các thông tin mà nếu biết được, Công ty đã không chấp nhận bảo hiểm hoặc chấp nhận bảo hiểm với mức phí bảo hiểm cao hơn</w:t>
      </w:r>
      <w:r w:rsidRPr="00AE4956">
        <w:rPr>
          <w:rFonts w:ascii="Arial" w:hAnsi="Arial" w:cs="Arial"/>
          <w:color w:val="000000"/>
          <w:sz w:val="24"/>
          <w:szCs w:val="24"/>
          <w:lang w:val="vi-VN"/>
        </w:rPr>
        <w:t>.</w:t>
      </w:r>
    </w:p>
    <w:p w14:paraId="23619D74" w14:textId="77777777" w:rsidR="00244866" w:rsidRPr="00AE4956" w:rsidRDefault="00244866" w:rsidP="009C1863">
      <w:pPr>
        <w:pStyle w:val="Heading1"/>
        <w:spacing w:before="120" w:after="120"/>
        <w:ind w:left="630"/>
        <w:jc w:val="both"/>
        <w:rPr>
          <w:b w:val="0"/>
          <w:sz w:val="24"/>
          <w:szCs w:val="24"/>
          <w:lang w:val="vi-VN"/>
        </w:rPr>
      </w:pPr>
      <w:bookmarkStart w:id="683" w:name="_Toc481082008"/>
      <w:r w:rsidRPr="00AE4956">
        <w:rPr>
          <w:b w:val="0"/>
          <w:color w:val="000000"/>
          <w:sz w:val="24"/>
          <w:szCs w:val="24"/>
          <w:u w:val="single"/>
          <w:lang w:val="vi-VN"/>
        </w:rPr>
        <w:t>Miễn truy xét</w:t>
      </w:r>
      <w:r w:rsidRPr="00AE4956">
        <w:rPr>
          <w:b w:val="0"/>
          <w:color w:val="000000"/>
          <w:sz w:val="24"/>
          <w:szCs w:val="24"/>
          <w:lang w:val="vi-VN"/>
        </w:rPr>
        <w:t xml:space="preserve">: </w:t>
      </w:r>
      <w:r w:rsidRPr="00AE4956">
        <w:rPr>
          <w:b w:val="0"/>
          <w:sz w:val="24"/>
          <w:szCs w:val="24"/>
          <w:lang w:val="vi-VN"/>
        </w:rPr>
        <w:t>Sau 2 năm kể từ Ngày hiệu lực hợp đồng hoặc kể từ Ngày khôi phục hiệu lực hợp đồng gần nhất, trong thời gian Người được bảo hiểm còn sống, các nội dung kê khai không chính xác hoặc bỏ sót trong Hồ sơ yêu cầu bảo hiểm, ngoại trừ các Thông tin quan trọng, sẽ được Công ty miễn truy xét.</w:t>
      </w:r>
      <w:bookmarkEnd w:id="683"/>
    </w:p>
    <w:p w14:paraId="72E22E6C" w14:textId="77777777" w:rsidR="00244866" w:rsidRPr="00AE4956" w:rsidRDefault="00244866" w:rsidP="009C1863">
      <w:pPr>
        <w:pStyle w:val="Heading2"/>
        <w:numPr>
          <w:ilvl w:val="1"/>
          <w:numId w:val="85"/>
        </w:numPr>
        <w:tabs>
          <w:tab w:val="clear" w:pos="284"/>
        </w:tabs>
        <w:spacing w:before="120" w:after="120"/>
        <w:ind w:left="630" w:hanging="630"/>
        <w:jc w:val="both"/>
        <w:rPr>
          <w:sz w:val="24"/>
          <w:szCs w:val="24"/>
          <w:u w:val="none"/>
          <w:lang w:val="vi-VN"/>
        </w:rPr>
      </w:pPr>
      <w:r w:rsidRPr="00AE4956">
        <w:rPr>
          <w:sz w:val="24"/>
          <w:szCs w:val="24"/>
          <w:u w:val="none"/>
          <w:lang w:val="vi-VN"/>
        </w:rPr>
        <w:t xml:space="preserve">Trách nhiệm bảo mật thông tin khách hàng của Công ty </w:t>
      </w:r>
    </w:p>
    <w:p w14:paraId="67CDECC1" w14:textId="77777777" w:rsidR="00F45ADC" w:rsidRPr="002A7EF4" w:rsidRDefault="00F45ADC" w:rsidP="00F45ADC">
      <w:pPr>
        <w:pStyle w:val="Heading2"/>
        <w:tabs>
          <w:tab w:val="clear" w:pos="284"/>
        </w:tabs>
        <w:spacing w:before="120" w:after="120"/>
        <w:ind w:left="578"/>
        <w:jc w:val="both"/>
        <w:rPr>
          <w:b w:val="0"/>
          <w:sz w:val="24"/>
          <w:szCs w:val="24"/>
          <w:u w:val="none"/>
          <w:lang w:val="vi-VN"/>
        </w:rPr>
      </w:pPr>
      <w:r>
        <w:rPr>
          <w:b w:val="0"/>
          <w:noProof/>
          <w:sz w:val="24"/>
          <w:szCs w:val="24"/>
          <w:u w:val="none"/>
        </w:rPr>
        <w:t>Công ty</w:t>
      </w:r>
      <w:r w:rsidRPr="002A7EF4">
        <w:rPr>
          <w:b w:val="0"/>
          <w:noProof/>
          <w:sz w:val="24"/>
          <w:szCs w:val="24"/>
          <w:u w:val="none"/>
        </w:rPr>
        <w:t xml:space="preserve"> không được chuyển giao thông tin cá nhân do Bên mua bảo hiểm/Người được bảo hiểm cung cấp tại Hợp đồng bảo hiểm cho bất kỳ bên thứ ba nào khác, trừ các trường hợp sau đây:</w:t>
      </w:r>
    </w:p>
    <w:p w14:paraId="6200A731" w14:textId="77777777" w:rsidR="00F45ADC" w:rsidRDefault="00F45ADC" w:rsidP="00F45ADC">
      <w:pPr>
        <w:pStyle w:val="ListParagraph"/>
        <w:numPr>
          <w:ilvl w:val="0"/>
          <w:numId w:val="161"/>
        </w:numPr>
        <w:spacing w:before="120" w:after="120"/>
        <w:ind w:left="990"/>
        <w:jc w:val="both"/>
        <w:rPr>
          <w:rFonts w:ascii="Arial" w:hAnsi="Arial" w:cs="Arial"/>
          <w:noProof/>
          <w:sz w:val="24"/>
          <w:szCs w:val="24"/>
        </w:rPr>
      </w:pPr>
      <w:r w:rsidRPr="003A6B67">
        <w:rPr>
          <w:rFonts w:ascii="Arial" w:hAnsi="Arial" w:cs="Arial"/>
          <w:noProof/>
          <w:sz w:val="24"/>
          <w:szCs w:val="24"/>
        </w:rPr>
        <w:t xml:space="preserve">Thu thập, sử dụng, chuyển giao theo yêu cầu của cơ quan nhà nước có thẩm quyền hoặc cho mục đích </w:t>
      </w:r>
      <w:r w:rsidRPr="003A6B67">
        <w:rPr>
          <w:rFonts w:ascii="Arial" w:hAnsi="Arial" w:cs="Arial"/>
          <w:sz w:val="24"/>
          <w:szCs w:val="24"/>
        </w:rPr>
        <w:t>thẩm định, tính toán phí bảo hiểm, phát hành hợp đồng bảo hiểm, thu phí bảo hiểm, tái bảo hiểm, trích lập dự phòng nghiệp vụ, giải quyết chi trả quyền lợi bảo hiểm, nghiên cứu thiết kế sản phẩm, phòng chống trục lợi bảo hiểm</w:t>
      </w:r>
      <w:r w:rsidRPr="003A6B67">
        <w:rPr>
          <w:rFonts w:ascii="Arial" w:hAnsi="Arial" w:cs="Arial"/>
          <w:noProof/>
          <w:sz w:val="24"/>
          <w:szCs w:val="24"/>
        </w:rPr>
        <w:t>, nghiên cứu, đánh giá tình hình tài chính, khả năng thanh toán, mức độ đầy đủ vốn, yêu cầu vốn, xử lý và quản trị cơ sở dữ liệu.</w:t>
      </w:r>
    </w:p>
    <w:p w14:paraId="4E1ADF09" w14:textId="77777777" w:rsidR="00F45ADC" w:rsidRDefault="00F45ADC" w:rsidP="00F45ADC">
      <w:pPr>
        <w:pStyle w:val="ListParagraph"/>
        <w:spacing w:before="120" w:after="120"/>
        <w:ind w:left="990"/>
        <w:jc w:val="both"/>
        <w:rPr>
          <w:rFonts w:ascii="Arial" w:hAnsi="Arial" w:cs="Arial"/>
          <w:noProof/>
          <w:sz w:val="24"/>
          <w:szCs w:val="24"/>
        </w:rPr>
      </w:pPr>
    </w:p>
    <w:p w14:paraId="77EB4D1C" w14:textId="77777777" w:rsidR="00F45ADC" w:rsidRDefault="00F45ADC" w:rsidP="00F45ADC">
      <w:pPr>
        <w:pStyle w:val="ListParagraph"/>
        <w:numPr>
          <w:ilvl w:val="0"/>
          <w:numId w:val="161"/>
        </w:numPr>
        <w:spacing w:before="120" w:after="120"/>
        <w:ind w:left="990"/>
        <w:jc w:val="both"/>
        <w:rPr>
          <w:rFonts w:ascii="Arial" w:hAnsi="Arial" w:cs="Arial"/>
          <w:noProof/>
          <w:sz w:val="24"/>
          <w:szCs w:val="24"/>
        </w:rPr>
      </w:pPr>
      <w:r w:rsidRPr="003A6B67">
        <w:rPr>
          <w:rFonts w:ascii="Arial" w:hAnsi="Arial" w:cs="Arial"/>
          <w:noProof/>
          <w:sz w:val="24"/>
          <w:szCs w:val="24"/>
        </w:rPr>
        <w:t>Các trường hợp khác được Bên mua bảo hiểm/Người được bảo hiểm đồng ý bằng văn bản, với điều kiện:</w:t>
      </w:r>
    </w:p>
    <w:p w14:paraId="7CC96FBA" w14:textId="77777777" w:rsidR="00F45ADC" w:rsidRDefault="00F45ADC" w:rsidP="00F45ADC">
      <w:pPr>
        <w:spacing w:before="120" w:after="120"/>
        <w:ind w:left="1170" w:hanging="180"/>
        <w:jc w:val="both"/>
        <w:rPr>
          <w:rFonts w:ascii="Arial" w:hAnsi="Arial" w:cs="Arial"/>
          <w:noProof/>
          <w:sz w:val="24"/>
          <w:szCs w:val="24"/>
        </w:rPr>
      </w:pPr>
      <w:r w:rsidRPr="001D5E7C">
        <w:rPr>
          <w:rFonts w:ascii="Arial" w:hAnsi="Arial" w:cs="Arial"/>
          <w:noProof/>
          <w:sz w:val="24"/>
          <w:szCs w:val="24"/>
        </w:rPr>
        <w:t>-</w:t>
      </w:r>
      <w:r>
        <w:rPr>
          <w:rFonts w:ascii="Arial" w:hAnsi="Arial" w:cs="Arial"/>
          <w:noProof/>
          <w:sz w:val="24"/>
          <w:szCs w:val="24"/>
        </w:rPr>
        <w:tab/>
      </w:r>
      <w:r w:rsidRPr="001D5E7C">
        <w:rPr>
          <w:rFonts w:ascii="Arial" w:hAnsi="Arial" w:cs="Arial"/>
          <w:noProof/>
          <w:sz w:val="24"/>
          <w:szCs w:val="24"/>
        </w:rPr>
        <w:t>Bên mua bảo hiểm/Người được bảo hiểm phải được thông báo về mục đích chuyển giao thông tin và được quyền lựa chọn giữa đồng ý hoặc không đồng ý với việc chuyển giao đó; và</w:t>
      </w:r>
    </w:p>
    <w:p w14:paraId="6A1BE9C8" w14:textId="56D02968" w:rsidR="00244866" w:rsidRPr="00F45ADC" w:rsidRDefault="00F45ADC" w:rsidP="00F45ADC">
      <w:pPr>
        <w:spacing w:before="120" w:after="120"/>
        <w:ind w:left="1170" w:hanging="180"/>
        <w:jc w:val="both"/>
        <w:rPr>
          <w:rFonts w:ascii="Arial" w:hAnsi="Arial" w:cs="Arial"/>
          <w:noProof/>
          <w:sz w:val="24"/>
          <w:szCs w:val="24"/>
        </w:rPr>
      </w:pPr>
      <w:r w:rsidRPr="001D5E7C">
        <w:rPr>
          <w:rFonts w:ascii="Arial" w:hAnsi="Arial" w:cs="Arial"/>
          <w:noProof/>
          <w:sz w:val="24"/>
          <w:szCs w:val="24"/>
        </w:rPr>
        <w:t>-</w:t>
      </w:r>
      <w:r>
        <w:rPr>
          <w:rFonts w:ascii="Arial" w:hAnsi="Arial" w:cs="Arial"/>
          <w:noProof/>
          <w:sz w:val="24"/>
          <w:szCs w:val="24"/>
        </w:rPr>
        <w:tab/>
      </w:r>
      <w:r w:rsidRPr="001D5E7C">
        <w:rPr>
          <w:rFonts w:ascii="Arial" w:hAnsi="Arial" w:cs="Arial"/>
          <w:noProof/>
          <w:sz w:val="24"/>
          <w:szCs w:val="24"/>
        </w:rPr>
        <w:t>Việc Bên mua bảo hiểm/Người được bảo hiểm từ chối cho phép chuyển giao thông tin cho bên thứ ba ngoài điểm a khoản này không được sử dụng làm lý do để từ chối giao kết hợp đồng.</w:t>
      </w:r>
    </w:p>
    <w:p w14:paraId="4BE483EF" w14:textId="77777777" w:rsidR="00244866" w:rsidRPr="00AE4956" w:rsidRDefault="00244866" w:rsidP="009C1863">
      <w:pPr>
        <w:pStyle w:val="Heading2"/>
        <w:numPr>
          <w:ilvl w:val="1"/>
          <w:numId w:val="85"/>
        </w:numPr>
        <w:tabs>
          <w:tab w:val="clear" w:pos="284"/>
        </w:tabs>
        <w:spacing w:before="120" w:after="120"/>
        <w:ind w:left="630" w:hanging="630"/>
        <w:jc w:val="both"/>
        <w:rPr>
          <w:b w:val="0"/>
          <w:lang w:val="vi-VN"/>
        </w:rPr>
      </w:pPr>
      <w:r w:rsidRPr="00AE4956">
        <w:rPr>
          <w:sz w:val="24"/>
          <w:szCs w:val="24"/>
          <w:u w:val="none"/>
          <w:lang w:val="vi-VN"/>
        </w:rPr>
        <w:t>Cập nhật thông tin cá nhân</w:t>
      </w:r>
    </w:p>
    <w:p w14:paraId="18A63F58" w14:textId="77777777" w:rsidR="00244866" w:rsidRPr="00AE4956" w:rsidRDefault="00244866" w:rsidP="009C1863">
      <w:pPr>
        <w:spacing w:before="120" w:after="120"/>
        <w:ind w:left="630"/>
        <w:jc w:val="both"/>
        <w:rPr>
          <w:rFonts w:ascii="Arial" w:hAnsi="Arial" w:cs="Arial"/>
          <w:sz w:val="24"/>
          <w:szCs w:val="24"/>
          <w:lang w:val="vi-VN"/>
        </w:rPr>
      </w:pPr>
      <w:r w:rsidRPr="00AE4956">
        <w:rPr>
          <w:rFonts w:ascii="Arial" w:hAnsi="Arial" w:cs="Arial"/>
          <w:sz w:val="24"/>
          <w:szCs w:val="24"/>
          <w:lang w:val="vi-VN"/>
        </w:rPr>
        <w:t>Bên mua bảo hiểm cần thông báo cho Công ty bằng văn bản bất kỳ thay đổi nào về nơi cư trú của Người được bảo hiểm trong hợp đồng.</w:t>
      </w:r>
    </w:p>
    <w:p w14:paraId="3CD8CC70" w14:textId="77777777" w:rsidR="00244866" w:rsidRPr="00AE4956" w:rsidRDefault="00244866" w:rsidP="009C1863">
      <w:pPr>
        <w:spacing w:before="120" w:after="120"/>
        <w:ind w:left="630"/>
        <w:jc w:val="both"/>
        <w:rPr>
          <w:rFonts w:ascii="Arial" w:hAnsi="Arial" w:cs="Arial"/>
          <w:sz w:val="24"/>
          <w:szCs w:val="24"/>
          <w:lang w:val="vi-VN"/>
        </w:rPr>
      </w:pPr>
      <w:r w:rsidRPr="00AE4956">
        <w:rPr>
          <w:rFonts w:ascii="Arial" w:hAnsi="Arial" w:cs="Arial"/>
          <w:sz w:val="24"/>
          <w:szCs w:val="24"/>
          <w:lang w:val="vi-VN"/>
        </w:rPr>
        <w:t>Trong trường hợp Người được bảo hiểm cư trú ngoài lãnh thổ Việt Nam hơn 180 ngày trong một năm dương lịch, cho dù liên tục hay không liên tục, Công ty sẽ thực hiện một trong những quyết định sau:</w:t>
      </w:r>
    </w:p>
    <w:p w14:paraId="6427CABD" w14:textId="77777777" w:rsidR="00244866" w:rsidRPr="00AE4956" w:rsidRDefault="00244866" w:rsidP="009C1863">
      <w:pPr>
        <w:pStyle w:val="ListParagraph"/>
        <w:numPr>
          <w:ilvl w:val="1"/>
          <w:numId w:val="15"/>
        </w:numPr>
        <w:spacing w:before="120" w:after="120"/>
        <w:ind w:left="990" w:hanging="425"/>
        <w:contextualSpacing w:val="0"/>
        <w:jc w:val="both"/>
        <w:rPr>
          <w:rFonts w:ascii="Arial" w:hAnsi="Arial" w:cs="Arial"/>
          <w:sz w:val="24"/>
          <w:szCs w:val="24"/>
          <w:lang w:val="vi-VN"/>
        </w:rPr>
      </w:pPr>
      <w:r w:rsidRPr="00AE4956">
        <w:rPr>
          <w:rFonts w:ascii="Arial" w:hAnsi="Arial" w:cs="Arial"/>
          <w:sz w:val="24"/>
          <w:szCs w:val="24"/>
          <w:lang w:val="vi-VN"/>
        </w:rPr>
        <w:t>Tiếp tục Hợp đồng bảo hiểm với mức phí bảo hiểm không đổi; hoặc</w:t>
      </w:r>
    </w:p>
    <w:p w14:paraId="65999DA2" w14:textId="77777777" w:rsidR="00244866" w:rsidRPr="00AE4956" w:rsidRDefault="00244866" w:rsidP="009C1863">
      <w:pPr>
        <w:pStyle w:val="ListParagraph"/>
        <w:numPr>
          <w:ilvl w:val="1"/>
          <w:numId w:val="15"/>
        </w:numPr>
        <w:spacing w:before="120" w:after="120"/>
        <w:ind w:left="990" w:hanging="425"/>
        <w:contextualSpacing w:val="0"/>
        <w:jc w:val="both"/>
        <w:rPr>
          <w:rFonts w:ascii="Arial" w:hAnsi="Arial" w:cs="Arial"/>
          <w:sz w:val="24"/>
          <w:szCs w:val="24"/>
          <w:lang w:val="vi-VN"/>
        </w:rPr>
      </w:pPr>
      <w:r w:rsidRPr="00AE4956">
        <w:rPr>
          <w:rFonts w:ascii="Arial" w:hAnsi="Arial" w:cs="Arial"/>
          <w:sz w:val="24"/>
          <w:szCs w:val="24"/>
          <w:lang w:val="vi-VN"/>
        </w:rPr>
        <w:t>Tăng phí bảo hiểm</w:t>
      </w:r>
      <w:r w:rsidRPr="00AE4956">
        <w:rPr>
          <w:rFonts w:ascii="Arial" w:hAnsi="Arial" w:cs="Arial"/>
          <w:sz w:val="24"/>
          <w:szCs w:val="24"/>
          <w:lang w:val="en-US"/>
        </w:rPr>
        <w:t>;</w:t>
      </w:r>
      <w:r w:rsidRPr="00AE4956">
        <w:rPr>
          <w:rFonts w:ascii="Arial" w:hAnsi="Arial" w:cs="Arial"/>
          <w:sz w:val="24"/>
          <w:szCs w:val="24"/>
          <w:lang w:val="vi-VN"/>
        </w:rPr>
        <w:t xml:space="preserve"> hoặc </w:t>
      </w:r>
    </w:p>
    <w:p w14:paraId="51413C0C" w14:textId="77777777" w:rsidR="00244866" w:rsidRPr="00AE4956" w:rsidRDefault="00244866" w:rsidP="009C1863">
      <w:pPr>
        <w:pStyle w:val="ListParagraph"/>
        <w:numPr>
          <w:ilvl w:val="1"/>
          <w:numId w:val="15"/>
        </w:numPr>
        <w:spacing w:before="120" w:after="120"/>
        <w:ind w:left="990" w:hanging="425"/>
        <w:contextualSpacing w:val="0"/>
        <w:jc w:val="both"/>
        <w:rPr>
          <w:rFonts w:ascii="Arial" w:hAnsi="Arial" w:cs="Arial"/>
          <w:sz w:val="24"/>
          <w:szCs w:val="24"/>
          <w:lang w:val="vi-VN"/>
        </w:rPr>
      </w:pPr>
      <w:r w:rsidRPr="00AE4956">
        <w:rPr>
          <w:rFonts w:ascii="Arial" w:hAnsi="Arial" w:cs="Arial"/>
          <w:sz w:val="24"/>
          <w:szCs w:val="24"/>
          <w:lang w:val="vi-VN"/>
        </w:rPr>
        <w:t xml:space="preserve">Chấm dứt Hợp đồng bảo hiểm và hoàn trả Giá trị hoàn lại, nếu có. </w:t>
      </w:r>
    </w:p>
    <w:p w14:paraId="027991F3" w14:textId="01D166D6" w:rsidR="002B6235" w:rsidRPr="007B159C" w:rsidRDefault="00244866" w:rsidP="008B7169">
      <w:pPr>
        <w:spacing w:before="120" w:after="120"/>
        <w:ind w:left="540"/>
        <w:jc w:val="both"/>
        <w:rPr>
          <w:rFonts w:ascii="Arial" w:hAnsi="Arial" w:cs="Arial"/>
          <w:sz w:val="24"/>
          <w:szCs w:val="24"/>
          <w:lang w:val="vi-VN"/>
        </w:rPr>
      </w:pPr>
      <w:r w:rsidRPr="00AE4956">
        <w:rPr>
          <w:rFonts w:ascii="Arial" w:hAnsi="Arial" w:cs="Arial"/>
          <w:sz w:val="24"/>
          <w:szCs w:val="24"/>
          <w:lang w:val="vi-VN"/>
        </w:rPr>
        <w:t>Công ty sẽ gửi thông báo bằng văn bản cho Bên mua bảo hiểm về quyết định của mình.</w:t>
      </w:r>
      <w:bookmarkStart w:id="684" w:name="_Toc477353154"/>
      <w:bookmarkStart w:id="685" w:name="_Toc477901475"/>
      <w:bookmarkStart w:id="686" w:name="_Toc477957171"/>
      <w:bookmarkEnd w:id="684"/>
      <w:bookmarkEnd w:id="685"/>
      <w:bookmarkEnd w:id="686"/>
    </w:p>
    <w:sectPr w:rsidR="002B6235" w:rsidRPr="007B159C" w:rsidSect="008B7169">
      <w:footerReference w:type="even" r:id="rId8"/>
      <w:footerReference w:type="default" r:id="rId9"/>
      <w:pgSz w:w="11906" w:h="16838" w:code="9"/>
      <w:pgMar w:top="1440" w:right="1009" w:bottom="1170" w:left="1009" w:header="720" w:footer="517"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4B813" w14:textId="77777777" w:rsidR="009E28D3" w:rsidRDefault="009E28D3">
      <w:r>
        <w:separator/>
      </w:r>
    </w:p>
  </w:endnote>
  <w:endnote w:type="continuationSeparator" w:id="0">
    <w:p w14:paraId="46D416C4" w14:textId="77777777" w:rsidR="009E28D3" w:rsidRDefault="009E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B83ED" w14:textId="77777777" w:rsidR="00D30DFC" w:rsidRDefault="00E17E2E" w:rsidP="0045290E">
    <w:pPr>
      <w:pStyle w:val="Footer"/>
      <w:framePr w:wrap="around" w:vAnchor="text" w:hAnchor="margin" w:xAlign="right" w:y="1"/>
      <w:rPr>
        <w:rStyle w:val="PageNumber"/>
      </w:rPr>
    </w:pPr>
    <w:r>
      <w:rPr>
        <w:rStyle w:val="PageNumber"/>
      </w:rPr>
      <w:fldChar w:fldCharType="begin"/>
    </w:r>
    <w:r w:rsidR="00D30DFC">
      <w:rPr>
        <w:rStyle w:val="PageNumber"/>
      </w:rPr>
      <w:instrText xml:space="preserve">PAGE  </w:instrText>
    </w:r>
    <w:r>
      <w:rPr>
        <w:rStyle w:val="PageNumber"/>
      </w:rPr>
      <w:fldChar w:fldCharType="end"/>
    </w:r>
  </w:p>
  <w:p w14:paraId="73A0C0B5" w14:textId="77777777" w:rsidR="00D30DFC" w:rsidRDefault="00D30DFC" w:rsidP="00625D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3BF99" w14:textId="77777777" w:rsidR="00D30DFC" w:rsidRPr="00AA5FA7" w:rsidRDefault="00E17E2E" w:rsidP="00AA5FA7">
    <w:pPr>
      <w:pStyle w:val="Footer"/>
      <w:tabs>
        <w:tab w:val="clear" w:pos="4320"/>
        <w:tab w:val="clear" w:pos="8640"/>
        <w:tab w:val="right" w:pos="9360"/>
      </w:tabs>
      <w:ind w:right="360"/>
      <w:jc w:val="right"/>
      <w:rPr>
        <w:rFonts w:ascii="Arial" w:hAnsi="Arial" w:cs="Arial"/>
        <w:i/>
        <w:sz w:val="18"/>
        <w:szCs w:val="18"/>
      </w:rPr>
    </w:pPr>
    <w:r w:rsidRPr="00AA5FA7">
      <w:rPr>
        <w:rFonts w:ascii="Arial" w:hAnsi="Arial" w:cs="Arial"/>
        <w:i/>
        <w:sz w:val="18"/>
        <w:szCs w:val="18"/>
      </w:rPr>
      <w:fldChar w:fldCharType="begin"/>
    </w:r>
    <w:r w:rsidR="00D30DFC" w:rsidRPr="00AA5FA7">
      <w:rPr>
        <w:rFonts w:ascii="Arial" w:hAnsi="Arial" w:cs="Arial"/>
        <w:i/>
        <w:sz w:val="18"/>
        <w:szCs w:val="18"/>
      </w:rPr>
      <w:instrText xml:space="preserve"> PAGE </w:instrText>
    </w:r>
    <w:r w:rsidRPr="00AA5FA7">
      <w:rPr>
        <w:rFonts w:ascii="Arial" w:hAnsi="Arial" w:cs="Arial"/>
        <w:i/>
        <w:sz w:val="18"/>
        <w:szCs w:val="18"/>
      </w:rPr>
      <w:fldChar w:fldCharType="separate"/>
    </w:r>
    <w:r w:rsidR="00382DB1">
      <w:rPr>
        <w:rFonts w:ascii="Arial" w:hAnsi="Arial" w:cs="Arial"/>
        <w:i/>
        <w:noProof/>
        <w:sz w:val="18"/>
        <w:szCs w:val="18"/>
      </w:rPr>
      <w:t>13</w:t>
    </w:r>
    <w:r w:rsidRPr="00AA5FA7">
      <w:rPr>
        <w:rFonts w:ascii="Arial" w:hAnsi="Arial" w:cs="Arial"/>
        <w:i/>
        <w:sz w:val="18"/>
        <w:szCs w:val="18"/>
      </w:rPr>
      <w:fldChar w:fldCharType="end"/>
    </w:r>
    <w:r w:rsidR="00D30DFC" w:rsidRPr="00AA5FA7">
      <w:rPr>
        <w:rFonts w:ascii="Arial" w:hAnsi="Arial" w:cs="Arial"/>
        <w:i/>
        <w:sz w:val="18"/>
        <w:szCs w:val="18"/>
      </w:rPr>
      <w:t>/</w:t>
    </w:r>
    <w:r w:rsidRPr="00AA5FA7">
      <w:rPr>
        <w:rFonts w:ascii="Arial" w:hAnsi="Arial" w:cs="Arial"/>
        <w:i/>
        <w:sz w:val="18"/>
        <w:szCs w:val="18"/>
      </w:rPr>
      <w:fldChar w:fldCharType="begin"/>
    </w:r>
    <w:r w:rsidR="00D30DFC" w:rsidRPr="00AA5FA7">
      <w:rPr>
        <w:rFonts w:ascii="Arial" w:hAnsi="Arial" w:cs="Arial"/>
        <w:i/>
        <w:sz w:val="18"/>
        <w:szCs w:val="18"/>
      </w:rPr>
      <w:instrText xml:space="preserve"> NUMPAGES </w:instrText>
    </w:r>
    <w:r w:rsidRPr="00AA5FA7">
      <w:rPr>
        <w:rFonts w:ascii="Arial" w:hAnsi="Arial" w:cs="Arial"/>
        <w:i/>
        <w:sz w:val="18"/>
        <w:szCs w:val="18"/>
      </w:rPr>
      <w:fldChar w:fldCharType="separate"/>
    </w:r>
    <w:r w:rsidR="00382DB1">
      <w:rPr>
        <w:rFonts w:ascii="Arial" w:hAnsi="Arial" w:cs="Arial"/>
        <w:i/>
        <w:noProof/>
        <w:sz w:val="18"/>
        <w:szCs w:val="18"/>
      </w:rPr>
      <w:t>13</w:t>
    </w:r>
    <w:r w:rsidRPr="00AA5FA7">
      <w:rPr>
        <w:rFonts w:ascii="Arial" w:hAnsi="Arial" w:cs="Ari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E50F4" w14:textId="77777777" w:rsidR="009E28D3" w:rsidRDefault="009E28D3">
      <w:r>
        <w:separator/>
      </w:r>
    </w:p>
  </w:footnote>
  <w:footnote w:type="continuationSeparator" w:id="0">
    <w:p w14:paraId="715B925A" w14:textId="77777777" w:rsidR="009E28D3" w:rsidRDefault="009E2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31C"/>
    <w:multiLevelType w:val="hybridMultilevel"/>
    <w:tmpl w:val="99E0AE64"/>
    <w:lvl w:ilvl="0" w:tplc="C2ACF4EC">
      <w:start w:val="1"/>
      <w:numFmt w:val="lowerRoman"/>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741A6C"/>
    <w:multiLevelType w:val="hybridMultilevel"/>
    <w:tmpl w:val="B9C8C568"/>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0EA51A2"/>
    <w:multiLevelType w:val="hybridMultilevel"/>
    <w:tmpl w:val="AB40347C"/>
    <w:lvl w:ilvl="0" w:tplc="D4F2FC6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D4D01"/>
    <w:multiLevelType w:val="hybridMultilevel"/>
    <w:tmpl w:val="1902B7AA"/>
    <w:lvl w:ilvl="0" w:tplc="40F8CABC">
      <w:start w:val="1"/>
      <w:numFmt w:val="lowerRoman"/>
      <w:lvlText w:val="(%1)."/>
      <w:lvlJc w:val="left"/>
      <w:pPr>
        <w:ind w:left="1758" w:hanging="360"/>
      </w:pPr>
      <w:rPr>
        <w:rFonts w:hint="default"/>
      </w:rPr>
    </w:lvl>
    <w:lvl w:ilvl="1" w:tplc="04090019" w:tentative="1">
      <w:start w:val="1"/>
      <w:numFmt w:val="lowerLetter"/>
      <w:lvlText w:val="%2."/>
      <w:lvlJc w:val="left"/>
      <w:pPr>
        <w:ind w:left="2478" w:hanging="360"/>
      </w:pPr>
    </w:lvl>
    <w:lvl w:ilvl="2" w:tplc="0409001B" w:tentative="1">
      <w:start w:val="1"/>
      <w:numFmt w:val="lowerRoman"/>
      <w:lvlText w:val="%3."/>
      <w:lvlJc w:val="right"/>
      <w:pPr>
        <w:ind w:left="3198" w:hanging="180"/>
      </w:pPr>
    </w:lvl>
    <w:lvl w:ilvl="3" w:tplc="0409000F" w:tentative="1">
      <w:start w:val="1"/>
      <w:numFmt w:val="decimal"/>
      <w:lvlText w:val="%4."/>
      <w:lvlJc w:val="left"/>
      <w:pPr>
        <w:ind w:left="3918" w:hanging="360"/>
      </w:pPr>
    </w:lvl>
    <w:lvl w:ilvl="4" w:tplc="04090019" w:tentative="1">
      <w:start w:val="1"/>
      <w:numFmt w:val="lowerLetter"/>
      <w:lvlText w:val="%5."/>
      <w:lvlJc w:val="left"/>
      <w:pPr>
        <w:ind w:left="4638" w:hanging="360"/>
      </w:pPr>
    </w:lvl>
    <w:lvl w:ilvl="5" w:tplc="0409001B" w:tentative="1">
      <w:start w:val="1"/>
      <w:numFmt w:val="lowerRoman"/>
      <w:lvlText w:val="%6."/>
      <w:lvlJc w:val="right"/>
      <w:pPr>
        <w:ind w:left="5358" w:hanging="180"/>
      </w:pPr>
    </w:lvl>
    <w:lvl w:ilvl="6" w:tplc="0409000F" w:tentative="1">
      <w:start w:val="1"/>
      <w:numFmt w:val="decimal"/>
      <w:lvlText w:val="%7."/>
      <w:lvlJc w:val="left"/>
      <w:pPr>
        <w:ind w:left="6078" w:hanging="360"/>
      </w:pPr>
    </w:lvl>
    <w:lvl w:ilvl="7" w:tplc="04090019" w:tentative="1">
      <w:start w:val="1"/>
      <w:numFmt w:val="lowerLetter"/>
      <w:lvlText w:val="%8."/>
      <w:lvlJc w:val="left"/>
      <w:pPr>
        <w:ind w:left="6798" w:hanging="360"/>
      </w:pPr>
    </w:lvl>
    <w:lvl w:ilvl="8" w:tplc="0409001B" w:tentative="1">
      <w:start w:val="1"/>
      <w:numFmt w:val="lowerRoman"/>
      <w:lvlText w:val="%9."/>
      <w:lvlJc w:val="right"/>
      <w:pPr>
        <w:ind w:left="7518" w:hanging="180"/>
      </w:pPr>
    </w:lvl>
  </w:abstractNum>
  <w:abstractNum w:abstractNumId="4" w15:restartNumberingAfterBreak="0">
    <w:nsid w:val="037F3FB1"/>
    <w:multiLevelType w:val="hybridMultilevel"/>
    <w:tmpl w:val="6BAE7B76"/>
    <w:lvl w:ilvl="0" w:tplc="04090005">
      <w:start w:val="1"/>
      <w:numFmt w:val="bullet"/>
      <w:lvlText w:val=""/>
      <w:lvlJc w:val="left"/>
      <w:pPr>
        <w:ind w:left="1713" w:hanging="360"/>
      </w:pPr>
      <w:rPr>
        <w:rFonts w:ascii="Wingdings" w:hAnsi="Wingding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04852473"/>
    <w:multiLevelType w:val="hybridMultilevel"/>
    <w:tmpl w:val="1082D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02444B"/>
    <w:multiLevelType w:val="hybridMultilevel"/>
    <w:tmpl w:val="6D76BB9C"/>
    <w:lvl w:ilvl="0" w:tplc="13062C9E">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53D280C"/>
    <w:multiLevelType w:val="hybridMultilevel"/>
    <w:tmpl w:val="FABA7E28"/>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0542745A"/>
    <w:multiLevelType w:val="hybridMultilevel"/>
    <w:tmpl w:val="04A8E328"/>
    <w:lvl w:ilvl="0" w:tplc="AC4C7074">
      <w:start w:val="1"/>
      <w:numFmt w:val="bullet"/>
      <w:lvlText w:val=""/>
      <w:lvlJc w:val="left"/>
      <w:pPr>
        <w:ind w:left="990" w:hanging="360"/>
      </w:pPr>
      <w:rPr>
        <w:rFonts w:ascii="Wingdings" w:hAnsi="Wingdings" w:hint="default"/>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066622B8"/>
    <w:multiLevelType w:val="multilevel"/>
    <w:tmpl w:val="2CF89540"/>
    <w:lvl w:ilvl="0">
      <w:start w:val="22"/>
      <w:numFmt w:val="decimal"/>
      <w:lvlText w:val="%1."/>
      <w:lvlJc w:val="left"/>
      <w:pPr>
        <w:ind w:left="460" w:hanging="360"/>
      </w:pPr>
      <w:rPr>
        <w:rFonts w:ascii="Times New Roman" w:hAnsi="Times New Roman" w:cs="Times New Roman"/>
        <w:b/>
        <w:bCs/>
        <w:spacing w:val="-4"/>
        <w:w w:val="99"/>
        <w:sz w:val="24"/>
        <w:szCs w:val="24"/>
      </w:rPr>
    </w:lvl>
    <w:lvl w:ilvl="1">
      <w:start w:val="1"/>
      <w:numFmt w:val="lowerRoman"/>
      <w:lvlText w:val="(%2)."/>
      <w:lvlJc w:val="left"/>
      <w:pPr>
        <w:ind w:left="100" w:hanging="360"/>
      </w:pPr>
      <w:rPr>
        <w:rFonts w:hint="default"/>
        <w:b w:val="0"/>
        <w:bCs w:val="0"/>
        <w:spacing w:val="-5"/>
        <w:w w:val="100"/>
        <w:sz w:val="24"/>
        <w:szCs w:val="24"/>
      </w:rPr>
    </w:lvl>
    <w:lvl w:ilvl="2">
      <w:numFmt w:val="bullet"/>
      <w:lvlText w:val="•"/>
      <w:lvlJc w:val="left"/>
      <w:pPr>
        <w:ind w:left="830" w:hanging="360"/>
      </w:pPr>
    </w:lvl>
    <w:lvl w:ilvl="3">
      <w:numFmt w:val="bullet"/>
      <w:lvlText w:val="•"/>
      <w:lvlJc w:val="left"/>
      <w:pPr>
        <w:ind w:left="1201" w:hanging="360"/>
      </w:pPr>
    </w:lvl>
    <w:lvl w:ilvl="4">
      <w:numFmt w:val="bullet"/>
      <w:lvlText w:val="•"/>
      <w:lvlJc w:val="left"/>
      <w:pPr>
        <w:ind w:left="1571" w:hanging="360"/>
      </w:pPr>
    </w:lvl>
    <w:lvl w:ilvl="5">
      <w:numFmt w:val="bullet"/>
      <w:lvlText w:val="•"/>
      <w:lvlJc w:val="left"/>
      <w:pPr>
        <w:ind w:left="1942" w:hanging="360"/>
      </w:pPr>
    </w:lvl>
    <w:lvl w:ilvl="6">
      <w:numFmt w:val="bullet"/>
      <w:lvlText w:val="•"/>
      <w:lvlJc w:val="left"/>
      <w:pPr>
        <w:ind w:left="2312" w:hanging="360"/>
      </w:pPr>
    </w:lvl>
    <w:lvl w:ilvl="7">
      <w:numFmt w:val="bullet"/>
      <w:lvlText w:val="•"/>
      <w:lvlJc w:val="left"/>
      <w:pPr>
        <w:ind w:left="2683" w:hanging="360"/>
      </w:pPr>
    </w:lvl>
    <w:lvl w:ilvl="8">
      <w:numFmt w:val="bullet"/>
      <w:lvlText w:val="•"/>
      <w:lvlJc w:val="left"/>
      <w:pPr>
        <w:ind w:left="3053" w:hanging="360"/>
      </w:pPr>
    </w:lvl>
  </w:abstractNum>
  <w:abstractNum w:abstractNumId="10" w15:restartNumberingAfterBreak="0">
    <w:nsid w:val="066B6EA9"/>
    <w:multiLevelType w:val="hybridMultilevel"/>
    <w:tmpl w:val="3C66A0D6"/>
    <w:lvl w:ilvl="0" w:tplc="04090005">
      <w:start w:val="1"/>
      <w:numFmt w:val="bullet"/>
      <w:lvlText w:val=""/>
      <w:lvlJc w:val="left"/>
      <w:pPr>
        <w:ind w:left="1780" w:hanging="360"/>
      </w:pPr>
      <w:rPr>
        <w:rFonts w:ascii="Wingdings" w:hAnsi="Wingding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1" w15:restartNumberingAfterBreak="0">
    <w:nsid w:val="06EC2FC0"/>
    <w:multiLevelType w:val="hybridMultilevel"/>
    <w:tmpl w:val="17940878"/>
    <w:lvl w:ilvl="0" w:tplc="CC602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D1041A"/>
    <w:multiLevelType w:val="hybridMultilevel"/>
    <w:tmpl w:val="1AB61E8A"/>
    <w:lvl w:ilvl="0" w:tplc="768C7B42">
      <w:start w:val="1"/>
      <w:numFmt w:val="lowerRoman"/>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08171A09"/>
    <w:multiLevelType w:val="hybridMultilevel"/>
    <w:tmpl w:val="5142DA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79482E"/>
    <w:multiLevelType w:val="hybridMultilevel"/>
    <w:tmpl w:val="9EE2BAB2"/>
    <w:lvl w:ilvl="0" w:tplc="AC4C7074">
      <w:start w:val="1"/>
      <w:numFmt w:val="bullet"/>
      <w:lvlText w:val=""/>
      <w:lvlJc w:val="left"/>
      <w:pPr>
        <w:ind w:left="990" w:hanging="360"/>
      </w:pPr>
      <w:rPr>
        <w:rFonts w:ascii="Wingdings" w:hAnsi="Wingdings" w:hint="default"/>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093436CA"/>
    <w:multiLevelType w:val="hybridMultilevel"/>
    <w:tmpl w:val="48F0B1F0"/>
    <w:lvl w:ilvl="0" w:tplc="13062C9E">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191B84"/>
    <w:multiLevelType w:val="multilevel"/>
    <w:tmpl w:val="ACBADAFA"/>
    <w:lvl w:ilvl="0">
      <w:start w:val="1"/>
      <w:numFmt w:val="lowerRoman"/>
      <w:lvlText w:val="(%1)."/>
      <w:lvlJc w:val="left"/>
      <w:pPr>
        <w:ind w:left="820" w:hanging="360"/>
      </w:pPr>
      <w:rPr>
        <w:rFonts w:hint="default"/>
        <w:b w:val="0"/>
        <w:bCs w:val="0"/>
        <w:spacing w:val="-3"/>
        <w:w w:val="99"/>
        <w:sz w:val="24"/>
        <w:szCs w:val="24"/>
      </w:rPr>
    </w:lvl>
    <w:lvl w:ilvl="1">
      <w:numFmt w:val="bullet"/>
      <w:lvlText w:val="•"/>
      <w:lvlJc w:val="left"/>
      <w:pPr>
        <w:ind w:left="1117" w:hanging="360"/>
      </w:pPr>
    </w:lvl>
    <w:lvl w:ilvl="2">
      <w:numFmt w:val="bullet"/>
      <w:lvlText w:val="•"/>
      <w:lvlJc w:val="left"/>
      <w:pPr>
        <w:ind w:left="1415" w:hanging="360"/>
      </w:pPr>
    </w:lvl>
    <w:lvl w:ilvl="3">
      <w:numFmt w:val="bullet"/>
      <w:lvlText w:val="•"/>
      <w:lvlJc w:val="left"/>
      <w:pPr>
        <w:ind w:left="1712" w:hanging="360"/>
      </w:pPr>
    </w:lvl>
    <w:lvl w:ilvl="4">
      <w:numFmt w:val="bullet"/>
      <w:lvlText w:val="•"/>
      <w:lvlJc w:val="left"/>
      <w:pPr>
        <w:ind w:left="2010" w:hanging="360"/>
      </w:pPr>
    </w:lvl>
    <w:lvl w:ilvl="5">
      <w:numFmt w:val="bullet"/>
      <w:lvlText w:val="•"/>
      <w:lvlJc w:val="left"/>
      <w:pPr>
        <w:ind w:left="2307" w:hanging="360"/>
      </w:pPr>
    </w:lvl>
    <w:lvl w:ilvl="6">
      <w:numFmt w:val="bullet"/>
      <w:lvlText w:val="•"/>
      <w:lvlJc w:val="left"/>
      <w:pPr>
        <w:ind w:left="2605" w:hanging="360"/>
      </w:pPr>
    </w:lvl>
    <w:lvl w:ilvl="7">
      <w:numFmt w:val="bullet"/>
      <w:lvlText w:val="•"/>
      <w:lvlJc w:val="left"/>
      <w:pPr>
        <w:ind w:left="2902" w:hanging="360"/>
      </w:pPr>
    </w:lvl>
    <w:lvl w:ilvl="8">
      <w:numFmt w:val="bullet"/>
      <w:lvlText w:val="•"/>
      <w:lvlJc w:val="left"/>
      <w:pPr>
        <w:ind w:left="3200" w:hanging="360"/>
      </w:pPr>
    </w:lvl>
  </w:abstractNum>
  <w:abstractNum w:abstractNumId="17" w15:restartNumberingAfterBreak="0">
    <w:nsid w:val="0ACF56C9"/>
    <w:multiLevelType w:val="hybridMultilevel"/>
    <w:tmpl w:val="4E28AC6C"/>
    <w:lvl w:ilvl="0" w:tplc="04090005">
      <w:start w:val="1"/>
      <w:numFmt w:val="bullet"/>
      <w:lvlText w:val=""/>
      <w:lvlJc w:val="left"/>
      <w:pPr>
        <w:ind w:left="2421" w:hanging="360"/>
      </w:pPr>
      <w:rPr>
        <w:rFonts w:ascii="Wingdings" w:hAnsi="Wingdings" w:hint="default"/>
      </w:r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15:restartNumberingAfterBreak="0">
    <w:nsid w:val="0AFB6A44"/>
    <w:multiLevelType w:val="hybridMultilevel"/>
    <w:tmpl w:val="895C1918"/>
    <w:lvl w:ilvl="0" w:tplc="13062C9E">
      <w:start w:val="1"/>
      <w:numFmt w:val="lowerRoman"/>
      <w:lvlText w:val="(%1)."/>
      <w:lvlJc w:val="left"/>
      <w:pPr>
        <w:ind w:left="720" w:hanging="360"/>
      </w:pPr>
      <w:rPr>
        <w:rFonts w:hint="default"/>
      </w:rPr>
    </w:lvl>
    <w:lvl w:ilvl="1" w:tplc="F70E62DA">
      <w:start w:val="1"/>
      <w:numFmt w:val="bullet"/>
      <w:lvlText w:val=""/>
      <w:lvlJc w:val="left"/>
      <w:pPr>
        <w:ind w:left="1440" w:hanging="360"/>
      </w:pPr>
      <w:rPr>
        <w:rFonts w:ascii="Wingdings" w:eastAsiaTheme="minorHAnsi" w:hAnsi="Wingding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45451A"/>
    <w:multiLevelType w:val="hybridMultilevel"/>
    <w:tmpl w:val="9F54CC1E"/>
    <w:lvl w:ilvl="0" w:tplc="13062C9E">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15:restartNumberingAfterBreak="0">
    <w:nsid w:val="0E1604EE"/>
    <w:multiLevelType w:val="hybridMultilevel"/>
    <w:tmpl w:val="7006FAC6"/>
    <w:lvl w:ilvl="0" w:tplc="AC4C7074">
      <w:start w:val="1"/>
      <w:numFmt w:val="bullet"/>
      <w:lvlText w:val=""/>
      <w:lvlJc w:val="left"/>
      <w:pPr>
        <w:ind w:left="2421" w:hanging="360"/>
      </w:pPr>
      <w:rPr>
        <w:rFonts w:ascii="Wingdings" w:hAnsi="Wingdings" w:hint="default"/>
        <w:sz w:val="24"/>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1" w15:restartNumberingAfterBreak="0">
    <w:nsid w:val="0E825693"/>
    <w:multiLevelType w:val="hybridMultilevel"/>
    <w:tmpl w:val="14AC4C30"/>
    <w:lvl w:ilvl="0" w:tplc="13062C9E">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0F4C1C4B"/>
    <w:multiLevelType w:val="hybridMultilevel"/>
    <w:tmpl w:val="4ABC7CF0"/>
    <w:lvl w:ilvl="0" w:tplc="EF1A7522">
      <w:start w:val="1"/>
      <w:numFmt w:val="lowerRoman"/>
      <w:lvlText w:val="(%1)."/>
      <w:lvlJc w:val="left"/>
      <w:pPr>
        <w:tabs>
          <w:tab w:val="num" w:pos="1610"/>
        </w:tabs>
        <w:ind w:left="1610" w:hanging="90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8474F1"/>
    <w:multiLevelType w:val="hybridMultilevel"/>
    <w:tmpl w:val="2AE029EA"/>
    <w:lvl w:ilvl="0" w:tplc="3A7875A0">
      <w:start w:val="1"/>
      <w:numFmt w:val="lowerRoman"/>
      <w:lvlText w:val="(%1)"/>
      <w:lvlJc w:val="left"/>
      <w:pPr>
        <w:ind w:left="185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A8659B"/>
    <w:multiLevelType w:val="hybridMultilevel"/>
    <w:tmpl w:val="6A300C14"/>
    <w:lvl w:ilvl="0" w:tplc="13062C9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AB3D25"/>
    <w:multiLevelType w:val="multilevel"/>
    <w:tmpl w:val="47BC7114"/>
    <w:lvl w:ilvl="0">
      <w:start w:val="1"/>
      <w:numFmt w:val="decimal"/>
      <w:lvlText w:val="%1"/>
      <w:lvlJc w:val="left"/>
      <w:pPr>
        <w:ind w:left="360" w:hanging="360"/>
      </w:pPr>
      <w:rPr>
        <w:rFonts w:hint="default"/>
        <w:sz w:val="20"/>
        <w:szCs w:val="20"/>
      </w:rPr>
    </w:lvl>
    <w:lvl w:ilvl="1">
      <w:start w:val="1"/>
      <w:numFmt w:val="decimal"/>
      <w:lvlText w:val="%1.%2"/>
      <w:lvlJc w:val="left"/>
      <w:pPr>
        <w:ind w:left="648" w:hanging="360"/>
      </w:pPr>
      <w:rPr>
        <w:rFonts w:hint="default"/>
        <w:b/>
        <w:color w:val="auto"/>
        <w:sz w:val="20"/>
        <w:szCs w:val="20"/>
      </w:rPr>
    </w:lvl>
    <w:lvl w:ilvl="2">
      <w:start w:val="1"/>
      <w:numFmt w:val="decimal"/>
      <w:lvlText w:val="%1.%2.%3"/>
      <w:lvlJc w:val="left"/>
      <w:pPr>
        <w:ind w:left="1296" w:hanging="720"/>
      </w:pPr>
      <w:rPr>
        <w:rFonts w:ascii="Arial" w:hAnsi="Arial" w:cs="Arial" w:hint="default"/>
        <w:b/>
        <w:color w:val="000000"/>
        <w:sz w:val="24"/>
        <w:szCs w:val="24"/>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6" w15:restartNumberingAfterBreak="0">
    <w:nsid w:val="0FE1512E"/>
    <w:multiLevelType w:val="hybridMultilevel"/>
    <w:tmpl w:val="31CCCEB8"/>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7" w15:restartNumberingAfterBreak="0">
    <w:nsid w:val="100B31B4"/>
    <w:multiLevelType w:val="hybridMultilevel"/>
    <w:tmpl w:val="D93A0B82"/>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8" w15:restartNumberingAfterBreak="0">
    <w:nsid w:val="12E32F91"/>
    <w:multiLevelType w:val="hybridMultilevel"/>
    <w:tmpl w:val="0F1E5BD4"/>
    <w:lvl w:ilvl="0" w:tplc="1BCE349C">
      <w:start w:val="2"/>
      <w:numFmt w:val="lowerLetter"/>
      <w:lvlText w:val="(%1)"/>
      <w:lvlJc w:val="left"/>
      <w:pPr>
        <w:tabs>
          <w:tab w:val="num" w:pos="1350"/>
        </w:tabs>
        <w:ind w:left="1350" w:hanging="360"/>
      </w:pPr>
      <w:rPr>
        <w:rFonts w:hint="default"/>
      </w:rPr>
    </w:lvl>
    <w:lvl w:ilvl="1" w:tplc="FD52F136">
      <w:start w:val="1"/>
      <w:numFmt w:val="lowerRoman"/>
      <w:lvlText w:val="(%2)."/>
      <w:lvlJc w:val="left"/>
      <w:pPr>
        <w:tabs>
          <w:tab w:val="num" w:pos="1610"/>
        </w:tabs>
        <w:ind w:left="1610" w:hanging="900"/>
      </w:pPr>
      <w:rPr>
        <w:rFonts w:hint="default"/>
      </w:rPr>
    </w:lvl>
    <w:lvl w:ilvl="2" w:tplc="0409000F">
      <w:start w:val="1"/>
      <w:numFmt w:val="decimal"/>
      <w:lvlText w:val="%3."/>
      <w:lvlJc w:val="lef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9" w15:restartNumberingAfterBreak="0">
    <w:nsid w:val="137402F8"/>
    <w:multiLevelType w:val="hybridMultilevel"/>
    <w:tmpl w:val="48F2BA46"/>
    <w:lvl w:ilvl="0" w:tplc="768C7B42">
      <w:start w:val="1"/>
      <w:numFmt w:val="lowerRoman"/>
      <w:lvlText w:val="(%1)."/>
      <w:lvlJc w:val="left"/>
      <w:pPr>
        <w:tabs>
          <w:tab w:val="num" w:pos="644"/>
        </w:tabs>
        <w:ind w:left="644" w:hanging="360"/>
      </w:pPr>
      <w:rPr>
        <w:rFonts w:hint="default"/>
      </w:rPr>
    </w:lvl>
    <w:lvl w:ilvl="1" w:tplc="190C23E0">
      <w:start w:val="1"/>
      <w:numFmt w:val="lowerLetter"/>
      <w:lvlText w:val="(%2)"/>
      <w:lvlJc w:val="left"/>
      <w:pPr>
        <w:tabs>
          <w:tab w:val="num" w:pos="1094"/>
        </w:tabs>
        <w:ind w:left="1094" w:hanging="540"/>
      </w:pPr>
      <w:rPr>
        <w:rFonts w:hint="default"/>
      </w:rPr>
    </w:lvl>
    <w:lvl w:ilvl="2" w:tplc="0409001B" w:tentative="1">
      <w:start w:val="1"/>
      <w:numFmt w:val="lowerRoman"/>
      <w:lvlText w:val="%3."/>
      <w:lvlJc w:val="right"/>
      <w:pPr>
        <w:tabs>
          <w:tab w:val="num" w:pos="1634"/>
        </w:tabs>
        <w:ind w:left="1634" w:hanging="180"/>
      </w:pPr>
    </w:lvl>
    <w:lvl w:ilvl="3" w:tplc="0409000F" w:tentative="1">
      <w:start w:val="1"/>
      <w:numFmt w:val="decimal"/>
      <w:lvlText w:val="%4."/>
      <w:lvlJc w:val="left"/>
      <w:pPr>
        <w:tabs>
          <w:tab w:val="num" w:pos="2354"/>
        </w:tabs>
        <w:ind w:left="2354" w:hanging="360"/>
      </w:pPr>
    </w:lvl>
    <w:lvl w:ilvl="4" w:tplc="04090019" w:tentative="1">
      <w:start w:val="1"/>
      <w:numFmt w:val="lowerLetter"/>
      <w:lvlText w:val="%5."/>
      <w:lvlJc w:val="left"/>
      <w:pPr>
        <w:tabs>
          <w:tab w:val="num" w:pos="3074"/>
        </w:tabs>
        <w:ind w:left="3074" w:hanging="360"/>
      </w:pPr>
    </w:lvl>
    <w:lvl w:ilvl="5" w:tplc="0409001B" w:tentative="1">
      <w:start w:val="1"/>
      <w:numFmt w:val="lowerRoman"/>
      <w:lvlText w:val="%6."/>
      <w:lvlJc w:val="right"/>
      <w:pPr>
        <w:tabs>
          <w:tab w:val="num" w:pos="3794"/>
        </w:tabs>
        <w:ind w:left="3794" w:hanging="180"/>
      </w:pPr>
    </w:lvl>
    <w:lvl w:ilvl="6" w:tplc="0409000F" w:tentative="1">
      <w:start w:val="1"/>
      <w:numFmt w:val="decimal"/>
      <w:lvlText w:val="%7."/>
      <w:lvlJc w:val="left"/>
      <w:pPr>
        <w:tabs>
          <w:tab w:val="num" w:pos="4514"/>
        </w:tabs>
        <w:ind w:left="4514" w:hanging="360"/>
      </w:pPr>
    </w:lvl>
    <w:lvl w:ilvl="7" w:tplc="04090019" w:tentative="1">
      <w:start w:val="1"/>
      <w:numFmt w:val="lowerLetter"/>
      <w:lvlText w:val="%8."/>
      <w:lvlJc w:val="left"/>
      <w:pPr>
        <w:tabs>
          <w:tab w:val="num" w:pos="5234"/>
        </w:tabs>
        <w:ind w:left="5234" w:hanging="360"/>
      </w:pPr>
    </w:lvl>
    <w:lvl w:ilvl="8" w:tplc="0409001B" w:tentative="1">
      <w:start w:val="1"/>
      <w:numFmt w:val="lowerRoman"/>
      <w:lvlText w:val="%9."/>
      <w:lvlJc w:val="right"/>
      <w:pPr>
        <w:tabs>
          <w:tab w:val="num" w:pos="5954"/>
        </w:tabs>
        <w:ind w:left="5954" w:hanging="180"/>
      </w:pPr>
    </w:lvl>
  </w:abstractNum>
  <w:abstractNum w:abstractNumId="30" w15:restartNumberingAfterBreak="0">
    <w:nsid w:val="13E154B1"/>
    <w:multiLevelType w:val="hybridMultilevel"/>
    <w:tmpl w:val="7F846D62"/>
    <w:lvl w:ilvl="0" w:tplc="768C7B42">
      <w:start w:val="1"/>
      <w:numFmt w:val="lowerRoman"/>
      <w:lvlText w:val="(%1)."/>
      <w:lvlJc w:val="left"/>
      <w:pPr>
        <w:tabs>
          <w:tab w:val="num" w:pos="1004"/>
        </w:tabs>
        <w:ind w:left="1004" w:hanging="360"/>
      </w:pPr>
      <w:rPr>
        <w:rFont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1425715F"/>
    <w:multiLevelType w:val="hybridMultilevel"/>
    <w:tmpl w:val="3A72A7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42C13A7"/>
    <w:multiLevelType w:val="multilevel"/>
    <w:tmpl w:val="524C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14761FB8"/>
    <w:multiLevelType w:val="hybridMultilevel"/>
    <w:tmpl w:val="2B9ECCA0"/>
    <w:lvl w:ilvl="0" w:tplc="1E74937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5382A36"/>
    <w:multiLevelType w:val="hybridMultilevel"/>
    <w:tmpl w:val="4B8E07A6"/>
    <w:lvl w:ilvl="0" w:tplc="40F8CABC">
      <w:start w:val="1"/>
      <w:numFmt w:val="lowerRoman"/>
      <w:lvlText w:val="(%1)."/>
      <w:lvlJc w:val="left"/>
      <w:pPr>
        <w:ind w:left="1780" w:hanging="360"/>
      </w:pPr>
      <w:rPr>
        <w:rFont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5" w15:restartNumberingAfterBreak="0">
    <w:nsid w:val="16A276ED"/>
    <w:multiLevelType w:val="hybridMultilevel"/>
    <w:tmpl w:val="4298488E"/>
    <w:lvl w:ilvl="0" w:tplc="ED46478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425498"/>
    <w:multiLevelType w:val="hybridMultilevel"/>
    <w:tmpl w:val="550C34E8"/>
    <w:lvl w:ilvl="0" w:tplc="08CE3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6031BE"/>
    <w:multiLevelType w:val="hybridMultilevel"/>
    <w:tmpl w:val="F9B0604C"/>
    <w:lvl w:ilvl="0" w:tplc="13062C9E">
      <w:start w:val="1"/>
      <w:numFmt w:val="lowerRoman"/>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8" w15:restartNumberingAfterBreak="0">
    <w:nsid w:val="1AE45378"/>
    <w:multiLevelType w:val="hybridMultilevel"/>
    <w:tmpl w:val="55249FF2"/>
    <w:lvl w:ilvl="0" w:tplc="7B9A43B8">
      <w:start w:val="1"/>
      <w:numFmt w:val="lowerRoman"/>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885C86"/>
    <w:multiLevelType w:val="hybridMultilevel"/>
    <w:tmpl w:val="EDDCCC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B9B48B8"/>
    <w:multiLevelType w:val="multilevel"/>
    <w:tmpl w:val="E52C55F8"/>
    <w:lvl w:ilvl="0">
      <w:start w:val="9"/>
      <w:numFmt w:val="decimal"/>
      <w:lvlText w:val="%1"/>
      <w:lvlJc w:val="left"/>
      <w:pPr>
        <w:ind w:left="660" w:hanging="660"/>
      </w:pPr>
      <w:rPr>
        <w:rFonts w:hint="default"/>
      </w:rPr>
    </w:lvl>
    <w:lvl w:ilvl="1">
      <w:start w:val="2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BFB178D"/>
    <w:multiLevelType w:val="hybridMultilevel"/>
    <w:tmpl w:val="9376BD82"/>
    <w:lvl w:ilvl="0" w:tplc="08CE3AD6">
      <w:start w:val="1"/>
      <w:numFmt w:val="decimal"/>
      <w:lvlText w:val="%1."/>
      <w:lvlJc w:val="left"/>
      <w:pPr>
        <w:ind w:left="720" w:hanging="360"/>
      </w:pPr>
      <w:rPr>
        <w:rFonts w:hint="default"/>
      </w:rPr>
    </w:lvl>
    <w:lvl w:ilvl="1" w:tplc="06589CAC">
      <w:start w:val="1"/>
      <w:numFmt w:val="lowerLetter"/>
      <w:lvlText w:val="(%2)"/>
      <w:lvlJc w:val="left"/>
      <w:pPr>
        <w:ind w:left="1440" w:hanging="360"/>
      </w:pPr>
      <w:rPr>
        <w:rFonts w:hint="default"/>
      </w:rPr>
    </w:lvl>
    <w:lvl w:ilvl="2" w:tplc="B7B66A12">
      <w:start w:val="1"/>
      <w:numFmt w:val="bullet"/>
      <w:lvlText w:val=""/>
      <w:lvlJc w:val="left"/>
      <w:pPr>
        <w:ind w:left="2700" w:hanging="720"/>
      </w:pPr>
      <w:rPr>
        <w:rFonts w:ascii="Symbol" w:eastAsiaTheme="minorHAnsi"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1A461C"/>
    <w:multiLevelType w:val="hybridMultilevel"/>
    <w:tmpl w:val="7CB4A8A8"/>
    <w:lvl w:ilvl="0" w:tplc="36ACB606">
      <w:start w:val="2"/>
      <w:numFmt w:val="bullet"/>
      <w:lvlText w:val="-"/>
      <w:lvlJc w:val="left"/>
      <w:pPr>
        <w:tabs>
          <w:tab w:val="num" w:pos="1233"/>
        </w:tabs>
        <w:ind w:left="1233" w:hanging="360"/>
      </w:pPr>
      <w:rPr>
        <w:rFonts w:ascii="Arial" w:eastAsia="Times New Roman" w:hAnsi="Arial" w:cs="Times New Roman" w:hint="default"/>
      </w:rPr>
    </w:lvl>
    <w:lvl w:ilvl="1" w:tplc="04090003">
      <w:start w:val="1"/>
      <w:numFmt w:val="bullet"/>
      <w:lvlText w:val="o"/>
      <w:lvlJc w:val="left"/>
      <w:pPr>
        <w:tabs>
          <w:tab w:val="num" w:pos="1953"/>
        </w:tabs>
        <w:ind w:left="1953" w:hanging="360"/>
      </w:pPr>
      <w:rPr>
        <w:rFonts w:ascii="Courier New" w:hAnsi="Courier New" w:cs="Times New Roman" w:hint="default"/>
      </w:rPr>
    </w:lvl>
    <w:lvl w:ilvl="2" w:tplc="04090005">
      <w:start w:val="1"/>
      <w:numFmt w:val="bullet"/>
      <w:lvlText w:val=""/>
      <w:lvlJc w:val="left"/>
      <w:pPr>
        <w:tabs>
          <w:tab w:val="num" w:pos="2673"/>
        </w:tabs>
        <w:ind w:left="2673" w:hanging="360"/>
      </w:pPr>
      <w:rPr>
        <w:rFonts w:ascii="Wingdings" w:hAnsi="Wingdings" w:hint="default"/>
      </w:rPr>
    </w:lvl>
    <w:lvl w:ilvl="3" w:tplc="04090001">
      <w:start w:val="1"/>
      <w:numFmt w:val="bullet"/>
      <w:lvlText w:val=""/>
      <w:lvlJc w:val="left"/>
      <w:pPr>
        <w:tabs>
          <w:tab w:val="num" w:pos="3393"/>
        </w:tabs>
        <w:ind w:left="3393" w:hanging="360"/>
      </w:pPr>
      <w:rPr>
        <w:rFonts w:ascii="Symbol" w:hAnsi="Symbol" w:hint="default"/>
      </w:rPr>
    </w:lvl>
    <w:lvl w:ilvl="4" w:tplc="04090003">
      <w:start w:val="1"/>
      <w:numFmt w:val="bullet"/>
      <w:lvlText w:val="o"/>
      <w:lvlJc w:val="left"/>
      <w:pPr>
        <w:tabs>
          <w:tab w:val="num" w:pos="4113"/>
        </w:tabs>
        <w:ind w:left="4113" w:hanging="360"/>
      </w:pPr>
      <w:rPr>
        <w:rFonts w:ascii="Courier New" w:hAnsi="Courier New" w:cs="Times New Roman" w:hint="default"/>
      </w:rPr>
    </w:lvl>
    <w:lvl w:ilvl="5" w:tplc="04090005">
      <w:start w:val="1"/>
      <w:numFmt w:val="bullet"/>
      <w:lvlText w:val=""/>
      <w:lvlJc w:val="left"/>
      <w:pPr>
        <w:tabs>
          <w:tab w:val="num" w:pos="4833"/>
        </w:tabs>
        <w:ind w:left="4833" w:hanging="360"/>
      </w:pPr>
      <w:rPr>
        <w:rFonts w:ascii="Wingdings" w:hAnsi="Wingdings" w:hint="default"/>
      </w:rPr>
    </w:lvl>
    <w:lvl w:ilvl="6" w:tplc="04090001">
      <w:start w:val="1"/>
      <w:numFmt w:val="bullet"/>
      <w:lvlText w:val=""/>
      <w:lvlJc w:val="left"/>
      <w:pPr>
        <w:tabs>
          <w:tab w:val="num" w:pos="5553"/>
        </w:tabs>
        <w:ind w:left="5553" w:hanging="360"/>
      </w:pPr>
      <w:rPr>
        <w:rFonts w:ascii="Symbol" w:hAnsi="Symbol" w:hint="default"/>
      </w:rPr>
    </w:lvl>
    <w:lvl w:ilvl="7" w:tplc="04090003">
      <w:start w:val="1"/>
      <w:numFmt w:val="bullet"/>
      <w:lvlText w:val="o"/>
      <w:lvlJc w:val="left"/>
      <w:pPr>
        <w:tabs>
          <w:tab w:val="num" w:pos="6273"/>
        </w:tabs>
        <w:ind w:left="6273" w:hanging="360"/>
      </w:pPr>
      <w:rPr>
        <w:rFonts w:ascii="Courier New" w:hAnsi="Courier New" w:cs="Times New Roman" w:hint="default"/>
      </w:rPr>
    </w:lvl>
    <w:lvl w:ilvl="8" w:tplc="04090005">
      <w:start w:val="1"/>
      <w:numFmt w:val="bullet"/>
      <w:lvlText w:val=""/>
      <w:lvlJc w:val="left"/>
      <w:pPr>
        <w:tabs>
          <w:tab w:val="num" w:pos="6993"/>
        </w:tabs>
        <w:ind w:left="6993" w:hanging="360"/>
      </w:pPr>
      <w:rPr>
        <w:rFonts w:ascii="Wingdings" w:hAnsi="Wingdings" w:hint="default"/>
      </w:rPr>
    </w:lvl>
  </w:abstractNum>
  <w:abstractNum w:abstractNumId="43" w15:restartNumberingAfterBreak="0">
    <w:nsid w:val="1DB2699D"/>
    <w:multiLevelType w:val="hybridMultilevel"/>
    <w:tmpl w:val="AB40347C"/>
    <w:lvl w:ilvl="0" w:tplc="D4F2FC6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F77112"/>
    <w:multiLevelType w:val="hybridMultilevel"/>
    <w:tmpl w:val="8CA03A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0286965"/>
    <w:multiLevelType w:val="multilevel"/>
    <w:tmpl w:val="1BD64CBC"/>
    <w:lvl w:ilvl="0">
      <w:numFmt w:val="bullet"/>
      <w:lvlText w:val=""/>
      <w:lvlJc w:val="left"/>
      <w:pPr>
        <w:ind w:left="444" w:hanging="360"/>
      </w:pPr>
      <w:rPr>
        <w:rFonts w:ascii="Symbol" w:hAnsi="Symbol" w:cs="Symbol"/>
        <w:b w:val="0"/>
        <w:bCs w:val="0"/>
        <w:w w:val="100"/>
        <w:sz w:val="24"/>
        <w:szCs w:val="24"/>
      </w:rPr>
    </w:lvl>
    <w:lvl w:ilvl="1">
      <w:start w:val="1"/>
      <w:numFmt w:val="bullet"/>
      <w:lvlText w:val=""/>
      <w:lvlJc w:val="left"/>
      <w:pPr>
        <w:ind w:left="806" w:hanging="360"/>
      </w:pPr>
      <w:rPr>
        <w:rFonts w:ascii="Wingdings" w:hAnsi="Wingdings" w:hint="default"/>
        <w:b w:val="0"/>
        <w:bCs w:val="0"/>
        <w:spacing w:val="-1"/>
        <w:w w:val="100"/>
        <w:sz w:val="24"/>
        <w:szCs w:val="24"/>
      </w:rPr>
    </w:lvl>
    <w:lvl w:ilvl="2">
      <w:numFmt w:val="bullet"/>
      <w:lvlText w:val="•"/>
      <w:lvlJc w:val="left"/>
      <w:pPr>
        <w:ind w:left="1132" w:hanging="360"/>
      </w:pPr>
    </w:lvl>
    <w:lvl w:ilvl="3">
      <w:numFmt w:val="bullet"/>
      <w:lvlText w:val="•"/>
      <w:lvlJc w:val="left"/>
      <w:pPr>
        <w:ind w:left="1465" w:hanging="360"/>
      </w:pPr>
    </w:lvl>
    <w:lvl w:ilvl="4">
      <w:numFmt w:val="bullet"/>
      <w:lvlText w:val="•"/>
      <w:lvlJc w:val="left"/>
      <w:pPr>
        <w:ind w:left="1798" w:hanging="360"/>
      </w:pPr>
    </w:lvl>
    <w:lvl w:ilvl="5">
      <w:numFmt w:val="bullet"/>
      <w:lvlText w:val="•"/>
      <w:lvlJc w:val="left"/>
      <w:pPr>
        <w:ind w:left="2131" w:hanging="360"/>
      </w:pPr>
    </w:lvl>
    <w:lvl w:ilvl="6">
      <w:numFmt w:val="bullet"/>
      <w:lvlText w:val="•"/>
      <w:lvlJc w:val="left"/>
      <w:pPr>
        <w:ind w:left="2463" w:hanging="360"/>
      </w:pPr>
    </w:lvl>
    <w:lvl w:ilvl="7">
      <w:numFmt w:val="bullet"/>
      <w:lvlText w:val="•"/>
      <w:lvlJc w:val="left"/>
      <w:pPr>
        <w:ind w:left="2796" w:hanging="360"/>
      </w:pPr>
    </w:lvl>
    <w:lvl w:ilvl="8">
      <w:numFmt w:val="bullet"/>
      <w:lvlText w:val="•"/>
      <w:lvlJc w:val="left"/>
      <w:pPr>
        <w:ind w:left="3129" w:hanging="360"/>
      </w:pPr>
    </w:lvl>
  </w:abstractNum>
  <w:abstractNum w:abstractNumId="46" w15:restartNumberingAfterBreak="0">
    <w:nsid w:val="20FE5C72"/>
    <w:multiLevelType w:val="hybridMultilevel"/>
    <w:tmpl w:val="C756B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42C5B76"/>
    <w:multiLevelType w:val="hybridMultilevel"/>
    <w:tmpl w:val="2356199C"/>
    <w:lvl w:ilvl="0" w:tplc="768C7B42">
      <w:start w:val="1"/>
      <w:numFmt w:val="lowerRoman"/>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244E0B4E"/>
    <w:multiLevelType w:val="hybridMultilevel"/>
    <w:tmpl w:val="C492CB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5002175"/>
    <w:multiLevelType w:val="hybridMultilevel"/>
    <w:tmpl w:val="7ECA6972"/>
    <w:lvl w:ilvl="0" w:tplc="04090005">
      <w:start w:val="1"/>
      <w:numFmt w:val="bullet"/>
      <w:lvlText w:val=""/>
      <w:lvlJc w:val="left"/>
      <w:pPr>
        <w:ind w:left="2279" w:hanging="360"/>
      </w:pPr>
      <w:rPr>
        <w:rFonts w:ascii="Wingdings" w:hAnsi="Wingdings" w:hint="default"/>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50" w15:restartNumberingAfterBreak="0">
    <w:nsid w:val="274950C0"/>
    <w:multiLevelType w:val="hybridMultilevel"/>
    <w:tmpl w:val="39E8F27E"/>
    <w:lvl w:ilvl="0" w:tplc="DF704D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7900808"/>
    <w:multiLevelType w:val="hybridMultilevel"/>
    <w:tmpl w:val="9C88ACF4"/>
    <w:lvl w:ilvl="0" w:tplc="7AF0DC7C">
      <w:start w:val="1"/>
      <w:numFmt w:val="lowerRoman"/>
      <w:lvlText w:val="(%1)."/>
      <w:lvlJc w:val="left"/>
      <w:pPr>
        <w:ind w:left="823" w:hanging="360"/>
      </w:pPr>
      <w:rPr>
        <w:rFonts w:hint="default"/>
        <w:b w:val="0"/>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52" w15:restartNumberingAfterBreak="0">
    <w:nsid w:val="27FC2512"/>
    <w:multiLevelType w:val="hybridMultilevel"/>
    <w:tmpl w:val="DB4C817E"/>
    <w:lvl w:ilvl="0" w:tplc="31D8BA42">
      <w:start w:val="1"/>
      <w:numFmt w:val="bullet"/>
      <w:lvlText w:val=""/>
      <w:lvlJc w:val="left"/>
      <w:pPr>
        <w:ind w:left="1287" w:hanging="360"/>
      </w:pPr>
      <w:rPr>
        <w:rFonts w:ascii="Wingdings" w:hAnsi="Wingdings" w:hint="default"/>
        <w:sz w:val="24"/>
        <w:szCs w:val="24"/>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280F7630"/>
    <w:multiLevelType w:val="hybridMultilevel"/>
    <w:tmpl w:val="B008963C"/>
    <w:lvl w:ilvl="0" w:tplc="04090005">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4" w15:restartNumberingAfterBreak="0">
    <w:nsid w:val="2840689A"/>
    <w:multiLevelType w:val="hybridMultilevel"/>
    <w:tmpl w:val="AB40347C"/>
    <w:lvl w:ilvl="0" w:tplc="D4F2FC6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8B5684D"/>
    <w:multiLevelType w:val="hybridMultilevel"/>
    <w:tmpl w:val="71F891E4"/>
    <w:lvl w:ilvl="0" w:tplc="70085D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ABE7141"/>
    <w:multiLevelType w:val="multilevel"/>
    <w:tmpl w:val="30CC49D8"/>
    <w:lvl w:ilvl="0">
      <w:start w:val="1"/>
      <w:numFmt w:val="lowerRoman"/>
      <w:lvlText w:val="(%1)."/>
      <w:lvlJc w:val="left"/>
      <w:pPr>
        <w:ind w:left="103" w:hanging="223"/>
      </w:pPr>
      <w:rPr>
        <w:rFonts w:hint="default"/>
        <w:b w:val="0"/>
        <w:bCs w:val="0"/>
        <w:spacing w:val="-18"/>
        <w:w w:val="99"/>
        <w:sz w:val="24"/>
        <w:szCs w:val="24"/>
      </w:rPr>
    </w:lvl>
    <w:lvl w:ilvl="1">
      <w:numFmt w:val="bullet"/>
      <w:lvlText w:val="•"/>
      <w:lvlJc w:val="left"/>
      <w:pPr>
        <w:ind w:left="458" w:hanging="223"/>
      </w:pPr>
    </w:lvl>
    <w:lvl w:ilvl="2">
      <w:numFmt w:val="bullet"/>
      <w:lvlText w:val="•"/>
      <w:lvlJc w:val="left"/>
      <w:pPr>
        <w:ind w:left="816" w:hanging="223"/>
      </w:pPr>
    </w:lvl>
    <w:lvl w:ilvl="3">
      <w:numFmt w:val="bullet"/>
      <w:lvlText w:val="•"/>
      <w:lvlJc w:val="left"/>
      <w:pPr>
        <w:ind w:left="1174" w:hanging="223"/>
      </w:pPr>
    </w:lvl>
    <w:lvl w:ilvl="4">
      <w:numFmt w:val="bullet"/>
      <w:lvlText w:val="•"/>
      <w:lvlJc w:val="left"/>
      <w:pPr>
        <w:ind w:left="1533" w:hanging="223"/>
      </w:pPr>
    </w:lvl>
    <w:lvl w:ilvl="5">
      <w:numFmt w:val="bullet"/>
      <w:lvlText w:val="•"/>
      <w:lvlJc w:val="left"/>
      <w:pPr>
        <w:ind w:left="1891" w:hanging="223"/>
      </w:pPr>
    </w:lvl>
    <w:lvl w:ilvl="6">
      <w:numFmt w:val="bullet"/>
      <w:lvlText w:val="•"/>
      <w:lvlJc w:val="left"/>
      <w:pPr>
        <w:ind w:left="2249" w:hanging="223"/>
      </w:pPr>
    </w:lvl>
    <w:lvl w:ilvl="7">
      <w:numFmt w:val="bullet"/>
      <w:lvlText w:val="•"/>
      <w:lvlJc w:val="left"/>
      <w:pPr>
        <w:ind w:left="2607" w:hanging="223"/>
      </w:pPr>
    </w:lvl>
    <w:lvl w:ilvl="8">
      <w:numFmt w:val="bullet"/>
      <w:lvlText w:val="•"/>
      <w:lvlJc w:val="left"/>
      <w:pPr>
        <w:ind w:left="2966" w:hanging="223"/>
      </w:pPr>
    </w:lvl>
  </w:abstractNum>
  <w:abstractNum w:abstractNumId="57" w15:restartNumberingAfterBreak="0">
    <w:nsid w:val="2BD24506"/>
    <w:multiLevelType w:val="hybridMultilevel"/>
    <w:tmpl w:val="91B074AC"/>
    <w:lvl w:ilvl="0" w:tplc="E2E4FD7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8" w15:restartNumberingAfterBreak="0">
    <w:nsid w:val="2C894FF3"/>
    <w:multiLevelType w:val="hybridMultilevel"/>
    <w:tmpl w:val="AAA29C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E0416E2"/>
    <w:multiLevelType w:val="hybridMultilevel"/>
    <w:tmpl w:val="1A6E5AB6"/>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0" w15:restartNumberingAfterBreak="0">
    <w:nsid w:val="2E400C5D"/>
    <w:multiLevelType w:val="hybridMultilevel"/>
    <w:tmpl w:val="15165278"/>
    <w:lvl w:ilvl="0" w:tplc="36ACB606">
      <w:start w:val="2"/>
      <w:numFmt w:val="bullet"/>
      <w:lvlText w:val="-"/>
      <w:lvlJc w:val="left"/>
      <w:pPr>
        <w:ind w:left="2138" w:hanging="360"/>
      </w:pPr>
      <w:rPr>
        <w:rFonts w:ascii="Arial" w:eastAsia="Times New Roman" w:hAnsi="Arial"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1" w15:restartNumberingAfterBreak="0">
    <w:nsid w:val="2EC73770"/>
    <w:multiLevelType w:val="hybridMultilevel"/>
    <w:tmpl w:val="4A143A1E"/>
    <w:lvl w:ilvl="0" w:tplc="13062C9E">
      <w:start w:val="1"/>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2" w15:restartNumberingAfterBreak="0">
    <w:nsid w:val="31B40CE3"/>
    <w:multiLevelType w:val="hybridMultilevel"/>
    <w:tmpl w:val="6A12937C"/>
    <w:lvl w:ilvl="0" w:tplc="2FAC296C">
      <w:start w:val="10"/>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3" w15:restartNumberingAfterBreak="0">
    <w:nsid w:val="31EB3F84"/>
    <w:multiLevelType w:val="multilevel"/>
    <w:tmpl w:val="85AEF4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2A51A89"/>
    <w:multiLevelType w:val="hybridMultilevel"/>
    <w:tmpl w:val="7280FD12"/>
    <w:lvl w:ilvl="0" w:tplc="13062C9E">
      <w:start w:val="1"/>
      <w:numFmt w:val="lowerRoman"/>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65" w15:restartNumberingAfterBreak="0">
    <w:nsid w:val="33515928"/>
    <w:multiLevelType w:val="hybridMultilevel"/>
    <w:tmpl w:val="378C836E"/>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6" w15:restartNumberingAfterBreak="0">
    <w:nsid w:val="35AA08D2"/>
    <w:multiLevelType w:val="multilevel"/>
    <w:tmpl w:val="2CF89540"/>
    <w:lvl w:ilvl="0">
      <w:start w:val="22"/>
      <w:numFmt w:val="decimal"/>
      <w:lvlText w:val="%1."/>
      <w:lvlJc w:val="left"/>
      <w:pPr>
        <w:ind w:left="460" w:hanging="360"/>
      </w:pPr>
      <w:rPr>
        <w:rFonts w:ascii="Times New Roman" w:hAnsi="Times New Roman" w:cs="Times New Roman"/>
        <w:b/>
        <w:bCs/>
        <w:spacing w:val="-4"/>
        <w:w w:val="99"/>
        <w:sz w:val="24"/>
        <w:szCs w:val="24"/>
      </w:rPr>
    </w:lvl>
    <w:lvl w:ilvl="1">
      <w:start w:val="1"/>
      <w:numFmt w:val="lowerRoman"/>
      <w:lvlText w:val="(%2)."/>
      <w:lvlJc w:val="left"/>
      <w:pPr>
        <w:ind w:left="100" w:hanging="360"/>
      </w:pPr>
      <w:rPr>
        <w:rFonts w:hint="default"/>
        <w:b w:val="0"/>
        <w:bCs w:val="0"/>
        <w:spacing w:val="-5"/>
        <w:w w:val="100"/>
        <w:sz w:val="24"/>
        <w:szCs w:val="24"/>
      </w:rPr>
    </w:lvl>
    <w:lvl w:ilvl="2">
      <w:numFmt w:val="bullet"/>
      <w:lvlText w:val="•"/>
      <w:lvlJc w:val="left"/>
      <w:pPr>
        <w:ind w:left="830" w:hanging="360"/>
      </w:pPr>
    </w:lvl>
    <w:lvl w:ilvl="3">
      <w:numFmt w:val="bullet"/>
      <w:lvlText w:val="•"/>
      <w:lvlJc w:val="left"/>
      <w:pPr>
        <w:ind w:left="1201" w:hanging="360"/>
      </w:pPr>
    </w:lvl>
    <w:lvl w:ilvl="4">
      <w:numFmt w:val="bullet"/>
      <w:lvlText w:val="•"/>
      <w:lvlJc w:val="left"/>
      <w:pPr>
        <w:ind w:left="1571" w:hanging="360"/>
      </w:pPr>
    </w:lvl>
    <w:lvl w:ilvl="5">
      <w:numFmt w:val="bullet"/>
      <w:lvlText w:val="•"/>
      <w:lvlJc w:val="left"/>
      <w:pPr>
        <w:ind w:left="1942" w:hanging="360"/>
      </w:pPr>
    </w:lvl>
    <w:lvl w:ilvl="6">
      <w:numFmt w:val="bullet"/>
      <w:lvlText w:val="•"/>
      <w:lvlJc w:val="left"/>
      <w:pPr>
        <w:ind w:left="2312" w:hanging="360"/>
      </w:pPr>
    </w:lvl>
    <w:lvl w:ilvl="7">
      <w:numFmt w:val="bullet"/>
      <w:lvlText w:val="•"/>
      <w:lvlJc w:val="left"/>
      <w:pPr>
        <w:ind w:left="2683" w:hanging="360"/>
      </w:pPr>
    </w:lvl>
    <w:lvl w:ilvl="8">
      <w:numFmt w:val="bullet"/>
      <w:lvlText w:val="•"/>
      <w:lvlJc w:val="left"/>
      <w:pPr>
        <w:ind w:left="3053" w:hanging="360"/>
      </w:pPr>
    </w:lvl>
  </w:abstractNum>
  <w:abstractNum w:abstractNumId="67" w15:restartNumberingAfterBreak="0">
    <w:nsid w:val="36411136"/>
    <w:multiLevelType w:val="multilevel"/>
    <w:tmpl w:val="D0A27D12"/>
    <w:lvl w:ilvl="0">
      <w:start w:val="1"/>
      <w:numFmt w:val="decimal"/>
      <w:lvlText w:val="%1"/>
      <w:lvlJc w:val="left"/>
      <w:pPr>
        <w:ind w:left="360" w:hanging="360"/>
      </w:pPr>
      <w:rPr>
        <w:rFonts w:hint="default"/>
        <w:sz w:val="20"/>
        <w:szCs w:val="20"/>
      </w:rPr>
    </w:lvl>
    <w:lvl w:ilvl="1">
      <w:start w:val="1"/>
      <w:numFmt w:val="decimal"/>
      <w:lvlText w:val="%1.%2"/>
      <w:lvlJc w:val="left"/>
      <w:pPr>
        <w:ind w:left="648" w:hanging="360"/>
      </w:pPr>
      <w:rPr>
        <w:rFonts w:hint="default"/>
        <w:b/>
        <w:color w:val="auto"/>
        <w:sz w:val="20"/>
        <w:szCs w:val="20"/>
      </w:rPr>
    </w:lvl>
    <w:lvl w:ilvl="2">
      <w:start w:val="1"/>
      <w:numFmt w:val="decimal"/>
      <w:lvlText w:val="%1.%2.%3"/>
      <w:lvlJc w:val="left"/>
      <w:pPr>
        <w:ind w:left="1296" w:hanging="720"/>
      </w:pPr>
      <w:rPr>
        <w:rFonts w:ascii="Arial" w:hAnsi="Arial" w:cs="Arial" w:hint="default"/>
        <w:b/>
        <w:color w:val="000000"/>
        <w:sz w:val="24"/>
        <w:szCs w:val="24"/>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68" w15:restartNumberingAfterBreak="0">
    <w:nsid w:val="38BE7F67"/>
    <w:multiLevelType w:val="hybridMultilevel"/>
    <w:tmpl w:val="1F0EC53C"/>
    <w:lvl w:ilvl="0" w:tplc="4C502A2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3B893C7A"/>
    <w:multiLevelType w:val="multilevel"/>
    <w:tmpl w:val="A7725524"/>
    <w:lvl w:ilvl="0">
      <w:start w:val="23"/>
      <w:numFmt w:val="decimal"/>
      <w:lvlText w:val="%1."/>
      <w:lvlJc w:val="left"/>
      <w:pPr>
        <w:ind w:left="460" w:hanging="360"/>
      </w:pPr>
      <w:rPr>
        <w:rFonts w:ascii="Times New Roman" w:hAnsi="Times New Roman" w:cs="Times New Roman"/>
        <w:b/>
        <w:bCs/>
        <w:spacing w:val="-3"/>
        <w:w w:val="99"/>
        <w:sz w:val="24"/>
        <w:szCs w:val="24"/>
      </w:rPr>
    </w:lvl>
    <w:lvl w:ilvl="1">
      <w:start w:val="1"/>
      <w:numFmt w:val="lowerRoman"/>
      <w:lvlText w:val="(%2)."/>
      <w:lvlJc w:val="left"/>
      <w:pPr>
        <w:ind w:left="820" w:hanging="360"/>
      </w:pPr>
      <w:rPr>
        <w:rFonts w:hint="default"/>
        <w:b w:val="0"/>
        <w:bCs w:val="0"/>
        <w:spacing w:val="-5"/>
        <w:w w:val="100"/>
        <w:sz w:val="24"/>
        <w:szCs w:val="24"/>
      </w:rPr>
    </w:lvl>
    <w:lvl w:ilvl="2">
      <w:numFmt w:val="bullet"/>
      <w:lvlText w:val="•"/>
      <w:lvlJc w:val="left"/>
      <w:pPr>
        <w:ind w:left="1150" w:hanging="360"/>
      </w:pPr>
    </w:lvl>
    <w:lvl w:ilvl="3">
      <w:numFmt w:val="bullet"/>
      <w:lvlText w:val="•"/>
      <w:lvlJc w:val="left"/>
      <w:pPr>
        <w:ind w:left="1481" w:hanging="360"/>
      </w:pPr>
    </w:lvl>
    <w:lvl w:ilvl="4">
      <w:numFmt w:val="bullet"/>
      <w:lvlText w:val="•"/>
      <w:lvlJc w:val="left"/>
      <w:pPr>
        <w:ind w:left="1811" w:hanging="360"/>
      </w:pPr>
    </w:lvl>
    <w:lvl w:ilvl="5">
      <w:numFmt w:val="bullet"/>
      <w:lvlText w:val="•"/>
      <w:lvlJc w:val="left"/>
      <w:pPr>
        <w:ind w:left="2142" w:hanging="360"/>
      </w:pPr>
    </w:lvl>
    <w:lvl w:ilvl="6">
      <w:numFmt w:val="bullet"/>
      <w:lvlText w:val="•"/>
      <w:lvlJc w:val="left"/>
      <w:pPr>
        <w:ind w:left="2472" w:hanging="360"/>
      </w:pPr>
    </w:lvl>
    <w:lvl w:ilvl="7">
      <w:numFmt w:val="bullet"/>
      <w:lvlText w:val="•"/>
      <w:lvlJc w:val="left"/>
      <w:pPr>
        <w:ind w:left="2803" w:hanging="360"/>
      </w:pPr>
    </w:lvl>
    <w:lvl w:ilvl="8">
      <w:numFmt w:val="bullet"/>
      <w:lvlText w:val="•"/>
      <w:lvlJc w:val="left"/>
      <w:pPr>
        <w:ind w:left="3133" w:hanging="360"/>
      </w:pPr>
    </w:lvl>
  </w:abstractNum>
  <w:abstractNum w:abstractNumId="70" w15:restartNumberingAfterBreak="0">
    <w:nsid w:val="3BA01CFE"/>
    <w:multiLevelType w:val="multilevel"/>
    <w:tmpl w:val="A7725524"/>
    <w:lvl w:ilvl="0">
      <w:start w:val="23"/>
      <w:numFmt w:val="decimal"/>
      <w:lvlText w:val="%1."/>
      <w:lvlJc w:val="left"/>
      <w:pPr>
        <w:ind w:left="460" w:hanging="360"/>
      </w:pPr>
      <w:rPr>
        <w:rFonts w:ascii="Times New Roman" w:hAnsi="Times New Roman" w:cs="Times New Roman"/>
        <w:b/>
        <w:bCs/>
        <w:spacing w:val="-3"/>
        <w:w w:val="99"/>
        <w:sz w:val="24"/>
        <w:szCs w:val="24"/>
      </w:rPr>
    </w:lvl>
    <w:lvl w:ilvl="1">
      <w:start w:val="1"/>
      <w:numFmt w:val="lowerRoman"/>
      <w:lvlText w:val="(%2)."/>
      <w:lvlJc w:val="left"/>
      <w:pPr>
        <w:ind w:left="820" w:hanging="360"/>
      </w:pPr>
      <w:rPr>
        <w:rFonts w:hint="default"/>
        <w:b w:val="0"/>
        <w:bCs w:val="0"/>
        <w:spacing w:val="-5"/>
        <w:w w:val="100"/>
        <w:sz w:val="24"/>
        <w:szCs w:val="24"/>
      </w:rPr>
    </w:lvl>
    <w:lvl w:ilvl="2">
      <w:numFmt w:val="bullet"/>
      <w:lvlText w:val="•"/>
      <w:lvlJc w:val="left"/>
      <w:pPr>
        <w:ind w:left="1150" w:hanging="360"/>
      </w:pPr>
    </w:lvl>
    <w:lvl w:ilvl="3">
      <w:numFmt w:val="bullet"/>
      <w:lvlText w:val="•"/>
      <w:lvlJc w:val="left"/>
      <w:pPr>
        <w:ind w:left="1481" w:hanging="360"/>
      </w:pPr>
    </w:lvl>
    <w:lvl w:ilvl="4">
      <w:numFmt w:val="bullet"/>
      <w:lvlText w:val="•"/>
      <w:lvlJc w:val="left"/>
      <w:pPr>
        <w:ind w:left="1811" w:hanging="360"/>
      </w:pPr>
    </w:lvl>
    <w:lvl w:ilvl="5">
      <w:numFmt w:val="bullet"/>
      <w:lvlText w:val="•"/>
      <w:lvlJc w:val="left"/>
      <w:pPr>
        <w:ind w:left="2142" w:hanging="360"/>
      </w:pPr>
    </w:lvl>
    <w:lvl w:ilvl="6">
      <w:numFmt w:val="bullet"/>
      <w:lvlText w:val="•"/>
      <w:lvlJc w:val="left"/>
      <w:pPr>
        <w:ind w:left="2472" w:hanging="360"/>
      </w:pPr>
    </w:lvl>
    <w:lvl w:ilvl="7">
      <w:numFmt w:val="bullet"/>
      <w:lvlText w:val="•"/>
      <w:lvlJc w:val="left"/>
      <w:pPr>
        <w:ind w:left="2803" w:hanging="360"/>
      </w:pPr>
    </w:lvl>
    <w:lvl w:ilvl="8">
      <w:numFmt w:val="bullet"/>
      <w:lvlText w:val="•"/>
      <w:lvlJc w:val="left"/>
      <w:pPr>
        <w:ind w:left="3133" w:hanging="360"/>
      </w:pPr>
    </w:lvl>
  </w:abstractNum>
  <w:abstractNum w:abstractNumId="71" w15:restartNumberingAfterBreak="0">
    <w:nsid w:val="3C2B0D25"/>
    <w:multiLevelType w:val="hybridMultilevel"/>
    <w:tmpl w:val="086C5A0C"/>
    <w:lvl w:ilvl="0" w:tplc="FFFFFFFF">
      <w:start w:val="2"/>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2" w15:restartNumberingAfterBreak="0">
    <w:nsid w:val="3FBE2712"/>
    <w:multiLevelType w:val="hybridMultilevel"/>
    <w:tmpl w:val="DAB858DC"/>
    <w:lvl w:ilvl="0" w:tplc="8BD01AE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0A23888"/>
    <w:multiLevelType w:val="hybridMultilevel"/>
    <w:tmpl w:val="F3FE1BEA"/>
    <w:lvl w:ilvl="0" w:tplc="04090017">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4" w15:restartNumberingAfterBreak="0">
    <w:nsid w:val="41021EAD"/>
    <w:multiLevelType w:val="hybridMultilevel"/>
    <w:tmpl w:val="CD7215B8"/>
    <w:lvl w:ilvl="0" w:tplc="AC4C7074">
      <w:start w:val="1"/>
      <w:numFmt w:val="bullet"/>
      <w:lvlText w:val=""/>
      <w:lvlJc w:val="left"/>
      <w:pPr>
        <w:tabs>
          <w:tab w:val="num" w:pos="644"/>
        </w:tabs>
        <w:ind w:left="644" w:hanging="360"/>
      </w:pPr>
      <w:rPr>
        <w:rFonts w:ascii="Wingdings" w:hAnsi="Wingdings" w:hint="default"/>
        <w:sz w:val="24"/>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41326ED0"/>
    <w:multiLevelType w:val="hybridMultilevel"/>
    <w:tmpl w:val="E54E92FA"/>
    <w:lvl w:ilvl="0" w:tplc="AC4C707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494A9C"/>
    <w:multiLevelType w:val="hybridMultilevel"/>
    <w:tmpl w:val="4ADADE46"/>
    <w:lvl w:ilvl="0" w:tplc="69A2EF6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7" w15:restartNumberingAfterBreak="0">
    <w:nsid w:val="416B7789"/>
    <w:multiLevelType w:val="hybridMultilevel"/>
    <w:tmpl w:val="283E3AD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1BF0E32"/>
    <w:multiLevelType w:val="hybridMultilevel"/>
    <w:tmpl w:val="A61AD2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34609A2"/>
    <w:multiLevelType w:val="multilevel"/>
    <w:tmpl w:val="80104670"/>
    <w:lvl w:ilvl="0">
      <w:start w:val="1"/>
      <w:numFmt w:val="decimal"/>
      <w:lvlText w:val="%1"/>
      <w:lvlJc w:val="left"/>
      <w:pPr>
        <w:ind w:left="720" w:hanging="432"/>
      </w:pPr>
      <w:rPr>
        <w:rFonts w:hint="default"/>
      </w:rPr>
    </w:lvl>
    <w:lvl w:ilvl="1">
      <w:start w:val="1"/>
      <w:numFmt w:val="decimal"/>
      <w:lvlText w:val="%1.%2"/>
      <w:lvlJc w:val="left"/>
      <w:pPr>
        <w:ind w:left="864" w:hanging="576"/>
      </w:pPr>
      <w:rPr>
        <w:rFonts w:hint="default"/>
        <w:b/>
        <w:color w:val="auto"/>
        <w:sz w:val="20"/>
        <w:szCs w:val="20"/>
      </w:rPr>
    </w:lvl>
    <w:lvl w:ilvl="2">
      <w:start w:val="1"/>
      <w:numFmt w:val="decimal"/>
      <w:lvlText w:val="%1.%2.%3"/>
      <w:lvlJc w:val="left"/>
      <w:pPr>
        <w:ind w:left="1008" w:hanging="720"/>
      </w:pPr>
      <w:rPr>
        <w:rFonts w:ascii="Arial" w:hAnsi="Arial" w:cs="Arial" w:hint="default"/>
        <w:color w:val="000000"/>
        <w:sz w:val="20"/>
        <w:szCs w:val="20"/>
      </w:rPr>
    </w:lvl>
    <w:lvl w:ilvl="3">
      <w:start w:val="1"/>
      <w:numFmt w:val="decimal"/>
      <w:lvlText w:val="%1.%2.%3.%4"/>
      <w:lvlJc w:val="left"/>
      <w:pPr>
        <w:ind w:left="1152" w:hanging="864"/>
      </w:pPr>
      <w:rPr>
        <w:rFonts w:hint="default"/>
      </w:rPr>
    </w:lvl>
    <w:lvl w:ilvl="4">
      <w:start w:val="1"/>
      <w:numFmt w:val="decimal"/>
      <w:lvlText w:val="%1.%2.%3.%4.%5"/>
      <w:lvlJc w:val="left"/>
      <w:pPr>
        <w:ind w:left="1296" w:hanging="1008"/>
      </w:pPr>
      <w:rPr>
        <w:rFonts w:hint="default"/>
      </w:rPr>
    </w:lvl>
    <w:lvl w:ilvl="5">
      <w:start w:val="1"/>
      <w:numFmt w:val="decimal"/>
      <w:lvlText w:val="%1.%2.%3.%4.%5.%6"/>
      <w:lvlJc w:val="left"/>
      <w:pPr>
        <w:ind w:left="1440" w:hanging="1152"/>
      </w:pPr>
      <w:rPr>
        <w:rFonts w:hint="default"/>
      </w:rPr>
    </w:lvl>
    <w:lvl w:ilvl="6">
      <w:start w:val="1"/>
      <w:numFmt w:val="decimal"/>
      <w:lvlText w:val="%1.%2.%3.%4.%5.%6.%7"/>
      <w:lvlJc w:val="left"/>
      <w:pPr>
        <w:ind w:left="1584" w:hanging="1296"/>
      </w:pPr>
      <w:rPr>
        <w:rFonts w:hint="default"/>
      </w:rPr>
    </w:lvl>
    <w:lvl w:ilvl="7">
      <w:start w:val="1"/>
      <w:numFmt w:val="decimal"/>
      <w:lvlText w:val="%1.%2.%3.%4.%5.%6.%7.%8"/>
      <w:lvlJc w:val="left"/>
      <w:pPr>
        <w:ind w:left="1728" w:hanging="1440"/>
      </w:pPr>
      <w:rPr>
        <w:rFonts w:hint="default"/>
      </w:rPr>
    </w:lvl>
    <w:lvl w:ilvl="8">
      <w:start w:val="1"/>
      <w:numFmt w:val="decimal"/>
      <w:lvlText w:val="%1.%2.%3.%4.%5.%6.%7.%8.%9"/>
      <w:lvlJc w:val="left"/>
      <w:pPr>
        <w:ind w:left="1872" w:hanging="1584"/>
      </w:pPr>
      <w:rPr>
        <w:rFonts w:hint="default"/>
      </w:rPr>
    </w:lvl>
  </w:abstractNum>
  <w:abstractNum w:abstractNumId="80" w15:restartNumberingAfterBreak="0">
    <w:nsid w:val="435143E7"/>
    <w:multiLevelType w:val="hybridMultilevel"/>
    <w:tmpl w:val="F510F5E8"/>
    <w:lvl w:ilvl="0" w:tplc="160AC3CC">
      <w:start w:val="1"/>
      <w:numFmt w:val="lowerRoman"/>
      <w:lvlText w:val="(%1)"/>
      <w:lvlJc w:val="left"/>
      <w:pPr>
        <w:ind w:left="1038" w:hanging="72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81" w15:restartNumberingAfterBreak="0">
    <w:nsid w:val="44110D3C"/>
    <w:multiLevelType w:val="hybridMultilevel"/>
    <w:tmpl w:val="DF44BCB4"/>
    <w:lvl w:ilvl="0" w:tplc="13062C9E">
      <w:start w:val="1"/>
      <w:numFmt w:val="lowerRoman"/>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82" w15:restartNumberingAfterBreak="0">
    <w:nsid w:val="46D406DA"/>
    <w:multiLevelType w:val="hybridMultilevel"/>
    <w:tmpl w:val="EDE85C0A"/>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3" w15:restartNumberingAfterBreak="0">
    <w:nsid w:val="4B6A5BE6"/>
    <w:multiLevelType w:val="hybridMultilevel"/>
    <w:tmpl w:val="927AE21E"/>
    <w:lvl w:ilvl="0" w:tplc="1534E436">
      <w:start w:val="1"/>
      <w:numFmt w:val="lowerRoman"/>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4" w15:restartNumberingAfterBreak="0">
    <w:nsid w:val="4CE24D9C"/>
    <w:multiLevelType w:val="hybridMultilevel"/>
    <w:tmpl w:val="3DC625AA"/>
    <w:lvl w:ilvl="0" w:tplc="3EB4D40E">
      <w:start w:val="1"/>
      <w:numFmt w:val="lowerRoman"/>
      <w:lvlText w:val="(%1)"/>
      <w:lvlJc w:val="left"/>
      <w:pPr>
        <w:ind w:left="1080" w:hanging="720"/>
      </w:pPr>
      <w:rPr>
        <w:rFonts w:ascii="Arial" w:hAnsi="Arial" w:cs="Aria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CFB7681"/>
    <w:multiLevelType w:val="hybridMultilevel"/>
    <w:tmpl w:val="0CA809B6"/>
    <w:lvl w:ilvl="0" w:tplc="76A2838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FD80AFD4">
      <w:start w:val="16"/>
      <w:numFmt w:val="decimal"/>
      <w:lvlText w:val="%3."/>
      <w:lvlJc w:val="left"/>
      <w:pPr>
        <w:tabs>
          <w:tab w:val="num" w:pos="2685"/>
        </w:tabs>
        <w:ind w:left="2685" w:hanging="705"/>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6" w15:restartNumberingAfterBreak="0">
    <w:nsid w:val="4D045A2E"/>
    <w:multiLevelType w:val="hybridMultilevel"/>
    <w:tmpl w:val="4D842018"/>
    <w:lvl w:ilvl="0" w:tplc="B0ECFE60">
      <w:start w:val="1"/>
      <w:numFmt w:val="lowerLetter"/>
      <w:lvlText w:val="(%1)"/>
      <w:lvlJc w:val="left"/>
      <w:pPr>
        <w:tabs>
          <w:tab w:val="num" w:pos="2123"/>
        </w:tabs>
        <w:ind w:left="2123" w:hanging="705"/>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D0F00FF"/>
    <w:multiLevelType w:val="hybridMultilevel"/>
    <w:tmpl w:val="D6FAF3D2"/>
    <w:lvl w:ilvl="0" w:tplc="04090005">
      <w:start w:val="1"/>
      <w:numFmt w:val="bullet"/>
      <w:lvlText w:val=""/>
      <w:lvlJc w:val="left"/>
      <w:pPr>
        <w:tabs>
          <w:tab w:val="num" w:pos="2125"/>
        </w:tabs>
        <w:ind w:left="2125" w:hanging="705"/>
      </w:pPr>
      <w:rPr>
        <w:rFonts w:ascii="Wingdings" w:hAnsi="Wingdings" w:hint="default"/>
      </w:rPr>
    </w:lvl>
    <w:lvl w:ilvl="1" w:tplc="86F872E8">
      <w:start w:val="1"/>
      <w:numFmt w:val="lowerLetter"/>
      <w:lvlText w:val="(%2)"/>
      <w:lvlJc w:val="left"/>
      <w:pPr>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DCA06AA"/>
    <w:multiLevelType w:val="multilevel"/>
    <w:tmpl w:val="3678EA26"/>
    <w:lvl w:ilvl="0">
      <w:start w:val="1"/>
      <w:numFmt w:val="decimal"/>
      <w:lvlText w:val="%1"/>
      <w:lvlJc w:val="left"/>
      <w:pPr>
        <w:ind w:left="360" w:hanging="360"/>
      </w:pPr>
      <w:rPr>
        <w:rFonts w:hint="default"/>
        <w:sz w:val="20"/>
        <w:szCs w:val="20"/>
      </w:rPr>
    </w:lvl>
    <w:lvl w:ilvl="1">
      <w:start w:val="1"/>
      <w:numFmt w:val="decimal"/>
      <w:lvlText w:val="%1.%2"/>
      <w:lvlJc w:val="left"/>
      <w:pPr>
        <w:ind w:left="648" w:hanging="360"/>
      </w:pPr>
      <w:rPr>
        <w:rFonts w:hint="default"/>
        <w:b/>
        <w:color w:val="auto"/>
        <w:sz w:val="20"/>
        <w:szCs w:val="20"/>
      </w:rPr>
    </w:lvl>
    <w:lvl w:ilvl="2">
      <w:start w:val="1"/>
      <w:numFmt w:val="decimal"/>
      <w:lvlText w:val="%1.%2.%3"/>
      <w:lvlJc w:val="left"/>
      <w:pPr>
        <w:ind w:left="1296" w:hanging="720"/>
      </w:pPr>
      <w:rPr>
        <w:rFonts w:ascii="Arial" w:hAnsi="Arial" w:cs="Arial" w:hint="default"/>
        <w:b w:val="0"/>
        <w:color w:val="000000"/>
        <w:sz w:val="24"/>
        <w:szCs w:val="24"/>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89" w15:restartNumberingAfterBreak="0">
    <w:nsid w:val="4FA956AB"/>
    <w:multiLevelType w:val="hybridMultilevel"/>
    <w:tmpl w:val="4A143A1E"/>
    <w:lvl w:ilvl="0" w:tplc="13062C9E">
      <w:start w:val="1"/>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0" w15:restartNumberingAfterBreak="0">
    <w:nsid w:val="4FFD734B"/>
    <w:multiLevelType w:val="hybridMultilevel"/>
    <w:tmpl w:val="98BAA924"/>
    <w:lvl w:ilvl="0" w:tplc="13062C9E">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1" w15:restartNumberingAfterBreak="0">
    <w:nsid w:val="5189315A"/>
    <w:multiLevelType w:val="multilevel"/>
    <w:tmpl w:val="85AEF4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52B95305"/>
    <w:multiLevelType w:val="hybridMultilevel"/>
    <w:tmpl w:val="64CEA530"/>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93" w15:restartNumberingAfterBreak="0">
    <w:nsid w:val="552820F8"/>
    <w:multiLevelType w:val="multilevel"/>
    <w:tmpl w:val="A40A859E"/>
    <w:lvl w:ilvl="0">
      <w:start w:val="34"/>
      <w:numFmt w:val="decimal"/>
      <w:lvlText w:val="%1."/>
      <w:lvlJc w:val="left"/>
      <w:pPr>
        <w:ind w:left="460" w:hanging="360"/>
      </w:pPr>
      <w:rPr>
        <w:rFonts w:ascii="Times New Roman" w:hAnsi="Times New Roman" w:cs="Times New Roman"/>
        <w:b/>
        <w:bCs/>
        <w:spacing w:val="-2"/>
        <w:w w:val="99"/>
        <w:sz w:val="24"/>
        <w:szCs w:val="24"/>
      </w:rPr>
    </w:lvl>
    <w:lvl w:ilvl="1">
      <w:start w:val="1"/>
      <w:numFmt w:val="lowerRoman"/>
      <w:lvlText w:val="(%2)."/>
      <w:lvlJc w:val="left"/>
      <w:pPr>
        <w:ind w:left="820" w:hanging="360"/>
      </w:pPr>
      <w:rPr>
        <w:rFonts w:ascii="Arial" w:hAnsi="Arial" w:cs="Arial" w:hint="default"/>
        <w:b w:val="0"/>
        <w:bCs w:val="0"/>
        <w:spacing w:val="-5"/>
        <w:w w:val="99"/>
        <w:sz w:val="24"/>
        <w:szCs w:val="24"/>
      </w:rPr>
    </w:lvl>
    <w:lvl w:ilvl="2">
      <w:numFmt w:val="bullet"/>
      <w:lvlText w:val="•"/>
      <w:lvlJc w:val="left"/>
      <w:pPr>
        <w:ind w:left="1150" w:hanging="360"/>
      </w:pPr>
    </w:lvl>
    <w:lvl w:ilvl="3">
      <w:numFmt w:val="bullet"/>
      <w:lvlText w:val="•"/>
      <w:lvlJc w:val="left"/>
      <w:pPr>
        <w:ind w:left="1481" w:hanging="360"/>
      </w:pPr>
    </w:lvl>
    <w:lvl w:ilvl="4">
      <w:numFmt w:val="bullet"/>
      <w:lvlText w:val="•"/>
      <w:lvlJc w:val="left"/>
      <w:pPr>
        <w:ind w:left="1811" w:hanging="360"/>
      </w:pPr>
    </w:lvl>
    <w:lvl w:ilvl="5">
      <w:numFmt w:val="bullet"/>
      <w:lvlText w:val="•"/>
      <w:lvlJc w:val="left"/>
      <w:pPr>
        <w:ind w:left="2142" w:hanging="360"/>
      </w:pPr>
    </w:lvl>
    <w:lvl w:ilvl="6">
      <w:numFmt w:val="bullet"/>
      <w:lvlText w:val="•"/>
      <w:lvlJc w:val="left"/>
      <w:pPr>
        <w:ind w:left="2472" w:hanging="360"/>
      </w:pPr>
    </w:lvl>
    <w:lvl w:ilvl="7">
      <w:numFmt w:val="bullet"/>
      <w:lvlText w:val="•"/>
      <w:lvlJc w:val="left"/>
      <w:pPr>
        <w:ind w:left="2803" w:hanging="360"/>
      </w:pPr>
    </w:lvl>
    <w:lvl w:ilvl="8">
      <w:numFmt w:val="bullet"/>
      <w:lvlText w:val="•"/>
      <w:lvlJc w:val="left"/>
      <w:pPr>
        <w:ind w:left="3133" w:hanging="360"/>
      </w:pPr>
    </w:lvl>
  </w:abstractNum>
  <w:abstractNum w:abstractNumId="94" w15:restartNumberingAfterBreak="0">
    <w:nsid w:val="589F14F6"/>
    <w:multiLevelType w:val="hybridMultilevel"/>
    <w:tmpl w:val="B2585F82"/>
    <w:lvl w:ilvl="0" w:tplc="9FE24508">
      <w:start w:val="1"/>
      <w:numFmt w:val="lowerRoman"/>
      <w:lvlText w:val="(%1)."/>
      <w:lvlJc w:val="left"/>
      <w:pPr>
        <w:ind w:left="177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5" w15:restartNumberingAfterBreak="0">
    <w:nsid w:val="59D801E8"/>
    <w:multiLevelType w:val="hybridMultilevel"/>
    <w:tmpl w:val="CC1A7B0C"/>
    <w:lvl w:ilvl="0" w:tplc="9DB251B4">
      <w:start w:val="1"/>
      <w:numFmt w:val="lowerRoman"/>
      <w:lvlText w:val="(%1)"/>
      <w:lvlJc w:val="left"/>
      <w:pPr>
        <w:ind w:left="1778" w:hanging="72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96" w15:restartNumberingAfterBreak="0">
    <w:nsid w:val="5C557042"/>
    <w:multiLevelType w:val="hybridMultilevel"/>
    <w:tmpl w:val="E4C2AB7A"/>
    <w:lvl w:ilvl="0" w:tplc="768C7B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C933830"/>
    <w:multiLevelType w:val="hybridMultilevel"/>
    <w:tmpl w:val="A936EF3E"/>
    <w:lvl w:ilvl="0" w:tplc="08CE3AD6">
      <w:start w:val="1"/>
      <w:numFmt w:val="decimal"/>
      <w:lvlText w:val="%1."/>
      <w:lvlJc w:val="left"/>
      <w:pPr>
        <w:ind w:left="720" w:hanging="360"/>
      </w:pPr>
      <w:rPr>
        <w:rFonts w:hint="default"/>
      </w:rPr>
    </w:lvl>
    <w:lvl w:ilvl="1" w:tplc="13062C9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D332D7C"/>
    <w:multiLevelType w:val="hybridMultilevel"/>
    <w:tmpl w:val="9376BD82"/>
    <w:lvl w:ilvl="0" w:tplc="08CE3AD6">
      <w:start w:val="1"/>
      <w:numFmt w:val="decimal"/>
      <w:lvlText w:val="%1."/>
      <w:lvlJc w:val="left"/>
      <w:pPr>
        <w:ind w:left="360" w:hanging="360"/>
      </w:pPr>
      <w:rPr>
        <w:rFonts w:hint="default"/>
      </w:rPr>
    </w:lvl>
    <w:lvl w:ilvl="1" w:tplc="06589CAC">
      <w:start w:val="1"/>
      <w:numFmt w:val="lowerLetter"/>
      <w:lvlText w:val="(%2)"/>
      <w:lvlJc w:val="left"/>
      <w:pPr>
        <w:ind w:left="1440" w:hanging="360"/>
      </w:pPr>
      <w:rPr>
        <w:rFonts w:hint="default"/>
      </w:rPr>
    </w:lvl>
    <w:lvl w:ilvl="2" w:tplc="B7B66A12">
      <w:start w:val="1"/>
      <w:numFmt w:val="bullet"/>
      <w:lvlText w:val=""/>
      <w:lvlJc w:val="left"/>
      <w:pPr>
        <w:ind w:left="2700" w:hanging="720"/>
      </w:pPr>
      <w:rPr>
        <w:rFonts w:ascii="Symbol" w:eastAsiaTheme="minorHAnsi"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DE142E1"/>
    <w:multiLevelType w:val="multilevel"/>
    <w:tmpl w:val="C66A6BCC"/>
    <w:lvl w:ilvl="0">
      <w:start w:val="5"/>
      <w:numFmt w:val="decimal"/>
      <w:lvlText w:val="%1"/>
      <w:lvlJc w:val="left"/>
      <w:pPr>
        <w:ind w:left="360" w:hanging="360"/>
      </w:pPr>
      <w:rPr>
        <w:rFonts w:hint="default"/>
      </w:rPr>
    </w:lvl>
    <w:lvl w:ilvl="1">
      <w:start w:val="1"/>
      <w:numFmt w:val="decimal"/>
      <w:lvlText w:val="%1.%2"/>
      <w:lvlJc w:val="left"/>
      <w:pPr>
        <w:ind w:left="3095" w:hanging="360"/>
      </w:pPr>
      <w:rPr>
        <w:rFonts w:hint="default"/>
      </w:rPr>
    </w:lvl>
    <w:lvl w:ilvl="2">
      <w:start w:val="1"/>
      <w:numFmt w:val="decimal"/>
      <w:lvlText w:val="%1.%2.%3"/>
      <w:lvlJc w:val="left"/>
      <w:pPr>
        <w:ind w:left="6190" w:hanging="720"/>
      </w:pPr>
      <w:rPr>
        <w:rFonts w:hint="default"/>
      </w:rPr>
    </w:lvl>
    <w:lvl w:ilvl="3">
      <w:start w:val="1"/>
      <w:numFmt w:val="decimal"/>
      <w:lvlText w:val="%1.%2.%3.%4"/>
      <w:lvlJc w:val="left"/>
      <w:pPr>
        <w:ind w:left="9285" w:hanging="1080"/>
      </w:pPr>
      <w:rPr>
        <w:rFonts w:hint="default"/>
      </w:rPr>
    </w:lvl>
    <w:lvl w:ilvl="4">
      <w:start w:val="1"/>
      <w:numFmt w:val="decimal"/>
      <w:lvlText w:val="%1.%2.%3.%4.%5"/>
      <w:lvlJc w:val="left"/>
      <w:pPr>
        <w:ind w:left="12020" w:hanging="1080"/>
      </w:pPr>
      <w:rPr>
        <w:rFonts w:hint="default"/>
      </w:rPr>
    </w:lvl>
    <w:lvl w:ilvl="5">
      <w:start w:val="1"/>
      <w:numFmt w:val="decimal"/>
      <w:lvlText w:val="%1.%2.%3.%4.%5.%6"/>
      <w:lvlJc w:val="left"/>
      <w:pPr>
        <w:ind w:left="15115" w:hanging="1440"/>
      </w:pPr>
      <w:rPr>
        <w:rFonts w:hint="default"/>
      </w:rPr>
    </w:lvl>
    <w:lvl w:ilvl="6">
      <w:start w:val="1"/>
      <w:numFmt w:val="decimal"/>
      <w:lvlText w:val="%1.%2.%3.%4.%5.%6.%7"/>
      <w:lvlJc w:val="left"/>
      <w:pPr>
        <w:ind w:left="17850" w:hanging="1440"/>
      </w:pPr>
      <w:rPr>
        <w:rFonts w:hint="default"/>
      </w:rPr>
    </w:lvl>
    <w:lvl w:ilvl="7">
      <w:start w:val="1"/>
      <w:numFmt w:val="decimal"/>
      <w:lvlText w:val="%1.%2.%3.%4.%5.%6.%7.%8"/>
      <w:lvlJc w:val="left"/>
      <w:pPr>
        <w:ind w:left="20945" w:hanging="1800"/>
      </w:pPr>
      <w:rPr>
        <w:rFonts w:hint="default"/>
      </w:rPr>
    </w:lvl>
    <w:lvl w:ilvl="8">
      <w:start w:val="1"/>
      <w:numFmt w:val="decimal"/>
      <w:lvlText w:val="%1.%2.%3.%4.%5.%6.%7.%8.%9"/>
      <w:lvlJc w:val="left"/>
      <w:pPr>
        <w:ind w:left="23680" w:hanging="1800"/>
      </w:pPr>
      <w:rPr>
        <w:rFonts w:hint="default"/>
      </w:rPr>
    </w:lvl>
  </w:abstractNum>
  <w:abstractNum w:abstractNumId="100" w15:restartNumberingAfterBreak="0">
    <w:nsid w:val="5E342E9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1" w15:restartNumberingAfterBreak="0">
    <w:nsid w:val="5EBD306C"/>
    <w:multiLevelType w:val="hybridMultilevel"/>
    <w:tmpl w:val="A6602E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609E4B46"/>
    <w:multiLevelType w:val="hybridMultilevel"/>
    <w:tmpl w:val="89062F94"/>
    <w:lvl w:ilvl="0" w:tplc="BD9820D0">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15E2A98"/>
    <w:multiLevelType w:val="hybridMultilevel"/>
    <w:tmpl w:val="901E7C08"/>
    <w:lvl w:ilvl="0" w:tplc="4470F0EE">
      <w:start w:val="1"/>
      <w:numFmt w:val="lowerRoman"/>
      <w:lvlText w:val="(%1)"/>
      <w:lvlJc w:val="left"/>
      <w:pPr>
        <w:ind w:left="1571" w:hanging="72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4" w15:restartNumberingAfterBreak="0">
    <w:nsid w:val="631E3728"/>
    <w:multiLevelType w:val="hybridMultilevel"/>
    <w:tmpl w:val="63D4453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5" w15:restartNumberingAfterBreak="0">
    <w:nsid w:val="63980639"/>
    <w:multiLevelType w:val="hybridMultilevel"/>
    <w:tmpl w:val="6A300C14"/>
    <w:lvl w:ilvl="0" w:tplc="13062C9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3D0706C"/>
    <w:multiLevelType w:val="hybridMultilevel"/>
    <w:tmpl w:val="6D167B6C"/>
    <w:lvl w:ilvl="0" w:tplc="13062C9E">
      <w:start w:val="1"/>
      <w:numFmt w:val="lowerRoman"/>
      <w:lvlText w:val="(%1)."/>
      <w:lvlJc w:val="left"/>
      <w:pPr>
        <w:ind w:left="1778"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7" w15:restartNumberingAfterBreak="0">
    <w:nsid w:val="645C6D09"/>
    <w:multiLevelType w:val="hybridMultilevel"/>
    <w:tmpl w:val="A49EC570"/>
    <w:lvl w:ilvl="0" w:tplc="04090005">
      <w:start w:val="1"/>
      <w:numFmt w:val="bullet"/>
      <w:lvlText w:val=""/>
      <w:lvlJc w:val="left"/>
      <w:pPr>
        <w:ind w:left="1713" w:hanging="360"/>
      </w:pPr>
      <w:rPr>
        <w:rFonts w:ascii="Wingdings" w:hAnsi="Wingding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8" w15:restartNumberingAfterBreak="0">
    <w:nsid w:val="646F5315"/>
    <w:multiLevelType w:val="hybridMultilevel"/>
    <w:tmpl w:val="F516D918"/>
    <w:lvl w:ilvl="0" w:tplc="088ADCD2">
      <w:start w:val="1"/>
      <w:numFmt w:val="lowerRoman"/>
      <w:lvlText w:val="(%1)."/>
      <w:lvlJc w:val="left"/>
      <w:pPr>
        <w:ind w:left="2138" w:hanging="360"/>
      </w:pPr>
      <w:rPr>
        <w:rFonts w:ascii="Arial" w:hAnsi="Arial" w:cs="Arial"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57C1064"/>
    <w:multiLevelType w:val="multilevel"/>
    <w:tmpl w:val="917247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70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5A77B47"/>
    <w:multiLevelType w:val="hybridMultilevel"/>
    <w:tmpl w:val="45648E46"/>
    <w:lvl w:ilvl="0" w:tplc="43DA6986">
      <w:start w:val="1"/>
      <w:numFmt w:val="lowerRoman"/>
      <w:lvlText w:val="(%1)."/>
      <w:lvlJc w:val="left"/>
      <w:pPr>
        <w:ind w:left="657" w:hanging="360"/>
      </w:pPr>
      <w:rPr>
        <w:rFonts w:hint="default"/>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11" w15:restartNumberingAfterBreak="0">
    <w:nsid w:val="662613AF"/>
    <w:multiLevelType w:val="hybridMultilevel"/>
    <w:tmpl w:val="C0E0D2E0"/>
    <w:lvl w:ilvl="0" w:tplc="13062C9E">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678E7176"/>
    <w:multiLevelType w:val="hybridMultilevel"/>
    <w:tmpl w:val="FA38EC48"/>
    <w:lvl w:ilvl="0" w:tplc="99003004">
      <w:start w:val="1"/>
      <w:numFmt w:val="lowerRoman"/>
      <w:lvlText w:val="(%1)."/>
      <w:lvlJc w:val="right"/>
      <w:pPr>
        <w:ind w:left="2138" w:hanging="360"/>
      </w:pPr>
      <w:rPr>
        <w:rFonts w:hint="default"/>
      </w:rPr>
    </w:lvl>
    <w:lvl w:ilvl="1" w:tplc="768C7B42">
      <w:start w:val="1"/>
      <w:numFmt w:val="lowerRoman"/>
      <w:lvlText w:val="(%2)."/>
      <w:lvlJc w:val="left"/>
      <w:pPr>
        <w:ind w:left="2858" w:hanging="360"/>
      </w:pPr>
      <w:rPr>
        <w:rFonts w:hint="default"/>
      </w:r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3" w15:restartNumberingAfterBreak="0">
    <w:nsid w:val="68043948"/>
    <w:multiLevelType w:val="hybridMultilevel"/>
    <w:tmpl w:val="109A477A"/>
    <w:lvl w:ilvl="0" w:tplc="1E18F18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4" w15:restartNumberingAfterBreak="0">
    <w:nsid w:val="6AD717F5"/>
    <w:multiLevelType w:val="multilevel"/>
    <w:tmpl w:val="76FC21E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6CFB36F4"/>
    <w:multiLevelType w:val="hybridMultilevel"/>
    <w:tmpl w:val="B6BCF8AC"/>
    <w:lvl w:ilvl="0" w:tplc="13062C9E">
      <w:start w:val="1"/>
      <w:numFmt w:val="lowerRoman"/>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16" w15:restartNumberingAfterBreak="0">
    <w:nsid w:val="6E737BC7"/>
    <w:multiLevelType w:val="hybridMultilevel"/>
    <w:tmpl w:val="81588940"/>
    <w:lvl w:ilvl="0" w:tplc="08CE3AD6">
      <w:start w:val="1"/>
      <w:numFmt w:val="decimal"/>
      <w:lvlText w:val="%1."/>
      <w:lvlJc w:val="left"/>
      <w:pPr>
        <w:ind w:left="360" w:hanging="360"/>
      </w:pPr>
      <w:rPr>
        <w:rFonts w:hint="default"/>
      </w:rPr>
    </w:lvl>
    <w:lvl w:ilvl="1" w:tplc="F816138E">
      <w:start w:val="1"/>
      <w:numFmt w:val="lowerRoman"/>
      <w:lvlText w:val="(%2)."/>
      <w:lvlJc w:val="left"/>
      <w:pPr>
        <w:ind w:left="1440" w:hanging="360"/>
      </w:pPr>
      <w:rPr>
        <w:rFonts w:hint="default"/>
        <w:b w:val="0"/>
      </w:rPr>
    </w:lvl>
    <w:lvl w:ilvl="2" w:tplc="B7B66A12">
      <w:start w:val="1"/>
      <w:numFmt w:val="bullet"/>
      <w:lvlText w:val=""/>
      <w:lvlJc w:val="left"/>
      <w:pPr>
        <w:ind w:left="2700" w:hanging="720"/>
      </w:pPr>
      <w:rPr>
        <w:rFonts w:ascii="Symbol" w:eastAsiaTheme="minorHAnsi"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E946110"/>
    <w:multiLevelType w:val="hybridMultilevel"/>
    <w:tmpl w:val="BBF65010"/>
    <w:lvl w:ilvl="0" w:tplc="222A2C16">
      <w:start w:val="1"/>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8" w15:restartNumberingAfterBreak="0">
    <w:nsid w:val="71AC2D75"/>
    <w:multiLevelType w:val="hybridMultilevel"/>
    <w:tmpl w:val="52202DC6"/>
    <w:lvl w:ilvl="0" w:tplc="13062C9E">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9" w15:restartNumberingAfterBreak="0">
    <w:nsid w:val="727D047F"/>
    <w:multiLevelType w:val="multilevel"/>
    <w:tmpl w:val="2C3AF8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32D4D43"/>
    <w:multiLevelType w:val="hybridMultilevel"/>
    <w:tmpl w:val="907C7534"/>
    <w:lvl w:ilvl="0" w:tplc="E3A84CA6">
      <w:start w:val="1"/>
      <w:numFmt w:val="lowerRoman"/>
      <w:lvlText w:val="(%1)."/>
      <w:lvlJc w:val="left"/>
      <w:pPr>
        <w:ind w:left="1164" w:hanging="360"/>
      </w:pPr>
      <w:rPr>
        <w:rFonts w:hint="default"/>
        <w:b w:val="0"/>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1" w15:restartNumberingAfterBreak="0">
    <w:nsid w:val="73EC70C9"/>
    <w:multiLevelType w:val="multilevel"/>
    <w:tmpl w:val="0409001F"/>
    <w:numStyleLink w:val="111111"/>
  </w:abstractNum>
  <w:abstractNum w:abstractNumId="122" w15:restartNumberingAfterBreak="0">
    <w:nsid w:val="7418003F"/>
    <w:multiLevelType w:val="hybridMultilevel"/>
    <w:tmpl w:val="5A3AD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48D12A1"/>
    <w:multiLevelType w:val="hybridMultilevel"/>
    <w:tmpl w:val="1E7A6F26"/>
    <w:lvl w:ilvl="0" w:tplc="2DA20080">
      <w:start w:val="1"/>
      <w:numFmt w:val="bullet"/>
      <w:lvlText w:val=""/>
      <w:lvlJc w:val="left"/>
      <w:pPr>
        <w:ind w:left="2563" w:hanging="360"/>
      </w:pPr>
      <w:rPr>
        <w:rFonts w:ascii="Symbol" w:hAnsi="Symbol" w:cs="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24" w15:restartNumberingAfterBreak="0">
    <w:nsid w:val="78DB3176"/>
    <w:multiLevelType w:val="hybridMultilevel"/>
    <w:tmpl w:val="6D76BB9C"/>
    <w:lvl w:ilvl="0" w:tplc="13062C9E">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79505513"/>
    <w:multiLevelType w:val="hybridMultilevel"/>
    <w:tmpl w:val="E43EAC1A"/>
    <w:lvl w:ilvl="0" w:tplc="AF5274EC">
      <w:start w:val="1"/>
      <w:numFmt w:val="lowerRoman"/>
      <w:lvlText w:val="(%1)."/>
      <w:lvlJc w:val="left"/>
      <w:pPr>
        <w:ind w:left="1742" w:hanging="360"/>
      </w:pPr>
      <w:rPr>
        <w:rFonts w:hint="default"/>
      </w:rPr>
    </w:lvl>
    <w:lvl w:ilvl="1" w:tplc="04090003" w:tentative="1">
      <w:start w:val="1"/>
      <w:numFmt w:val="bullet"/>
      <w:lvlText w:val="o"/>
      <w:lvlJc w:val="left"/>
      <w:pPr>
        <w:ind w:left="2462" w:hanging="360"/>
      </w:pPr>
      <w:rPr>
        <w:rFonts w:ascii="Courier New" w:hAnsi="Courier New" w:cs="Courier New" w:hint="default"/>
      </w:rPr>
    </w:lvl>
    <w:lvl w:ilvl="2" w:tplc="04090005" w:tentative="1">
      <w:start w:val="1"/>
      <w:numFmt w:val="bullet"/>
      <w:lvlText w:val=""/>
      <w:lvlJc w:val="left"/>
      <w:pPr>
        <w:ind w:left="3182" w:hanging="360"/>
      </w:pPr>
      <w:rPr>
        <w:rFonts w:ascii="Wingdings" w:hAnsi="Wingdings" w:hint="default"/>
      </w:rPr>
    </w:lvl>
    <w:lvl w:ilvl="3" w:tplc="04090001" w:tentative="1">
      <w:start w:val="1"/>
      <w:numFmt w:val="bullet"/>
      <w:lvlText w:val=""/>
      <w:lvlJc w:val="left"/>
      <w:pPr>
        <w:ind w:left="3902" w:hanging="360"/>
      </w:pPr>
      <w:rPr>
        <w:rFonts w:ascii="Symbol" w:hAnsi="Symbol" w:hint="default"/>
      </w:rPr>
    </w:lvl>
    <w:lvl w:ilvl="4" w:tplc="04090003" w:tentative="1">
      <w:start w:val="1"/>
      <w:numFmt w:val="bullet"/>
      <w:lvlText w:val="o"/>
      <w:lvlJc w:val="left"/>
      <w:pPr>
        <w:ind w:left="4622" w:hanging="360"/>
      </w:pPr>
      <w:rPr>
        <w:rFonts w:ascii="Courier New" w:hAnsi="Courier New" w:cs="Courier New" w:hint="default"/>
      </w:rPr>
    </w:lvl>
    <w:lvl w:ilvl="5" w:tplc="04090005" w:tentative="1">
      <w:start w:val="1"/>
      <w:numFmt w:val="bullet"/>
      <w:lvlText w:val=""/>
      <w:lvlJc w:val="left"/>
      <w:pPr>
        <w:ind w:left="5342" w:hanging="360"/>
      </w:pPr>
      <w:rPr>
        <w:rFonts w:ascii="Wingdings" w:hAnsi="Wingdings" w:hint="default"/>
      </w:rPr>
    </w:lvl>
    <w:lvl w:ilvl="6" w:tplc="04090001" w:tentative="1">
      <w:start w:val="1"/>
      <w:numFmt w:val="bullet"/>
      <w:lvlText w:val=""/>
      <w:lvlJc w:val="left"/>
      <w:pPr>
        <w:ind w:left="6062" w:hanging="360"/>
      </w:pPr>
      <w:rPr>
        <w:rFonts w:ascii="Symbol" w:hAnsi="Symbol" w:hint="default"/>
      </w:rPr>
    </w:lvl>
    <w:lvl w:ilvl="7" w:tplc="04090003" w:tentative="1">
      <w:start w:val="1"/>
      <w:numFmt w:val="bullet"/>
      <w:lvlText w:val="o"/>
      <w:lvlJc w:val="left"/>
      <w:pPr>
        <w:ind w:left="6782" w:hanging="360"/>
      </w:pPr>
      <w:rPr>
        <w:rFonts w:ascii="Courier New" w:hAnsi="Courier New" w:cs="Courier New" w:hint="default"/>
      </w:rPr>
    </w:lvl>
    <w:lvl w:ilvl="8" w:tplc="04090005" w:tentative="1">
      <w:start w:val="1"/>
      <w:numFmt w:val="bullet"/>
      <w:lvlText w:val=""/>
      <w:lvlJc w:val="left"/>
      <w:pPr>
        <w:ind w:left="7502" w:hanging="360"/>
      </w:pPr>
      <w:rPr>
        <w:rFonts w:ascii="Wingdings" w:hAnsi="Wingdings" w:hint="default"/>
      </w:rPr>
    </w:lvl>
  </w:abstractNum>
  <w:abstractNum w:abstractNumId="126" w15:restartNumberingAfterBreak="0">
    <w:nsid w:val="79D93DBD"/>
    <w:multiLevelType w:val="hybridMultilevel"/>
    <w:tmpl w:val="6C4E8CEE"/>
    <w:lvl w:ilvl="0" w:tplc="13062C9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13062C9E">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9DC51BE"/>
    <w:multiLevelType w:val="hybridMultilevel"/>
    <w:tmpl w:val="6AC69122"/>
    <w:lvl w:ilvl="0" w:tplc="AC4C707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9FD23D7"/>
    <w:multiLevelType w:val="hybridMultilevel"/>
    <w:tmpl w:val="883E2E7A"/>
    <w:lvl w:ilvl="0" w:tplc="4B241B96">
      <w:start w:val="1"/>
      <w:numFmt w:val="lowerRoman"/>
      <w:lvlText w:val="(%1)."/>
      <w:lvlJc w:val="left"/>
      <w:pPr>
        <w:ind w:left="823" w:hanging="360"/>
      </w:pPr>
      <w:rPr>
        <w:rFonts w:hint="default"/>
        <w:b w:val="0"/>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29" w15:restartNumberingAfterBreak="0">
    <w:nsid w:val="7A5F6E07"/>
    <w:multiLevelType w:val="hybridMultilevel"/>
    <w:tmpl w:val="B9322D12"/>
    <w:lvl w:ilvl="0" w:tplc="13062C9E">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0" w15:restartNumberingAfterBreak="0">
    <w:nsid w:val="7A654B93"/>
    <w:multiLevelType w:val="hybridMultilevel"/>
    <w:tmpl w:val="34C26836"/>
    <w:lvl w:ilvl="0" w:tplc="54B62A4C">
      <w:start w:val="1"/>
      <w:numFmt w:val="lowerRoman"/>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1" w15:restartNumberingAfterBreak="0">
    <w:nsid w:val="7ACB04B2"/>
    <w:multiLevelType w:val="hybridMultilevel"/>
    <w:tmpl w:val="8DF2FF76"/>
    <w:lvl w:ilvl="0" w:tplc="04090005">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32" w15:restartNumberingAfterBreak="0">
    <w:nsid w:val="7D9166AE"/>
    <w:multiLevelType w:val="hybridMultilevel"/>
    <w:tmpl w:val="C0E0D2E0"/>
    <w:lvl w:ilvl="0" w:tplc="13062C9E">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7DD3601D"/>
    <w:multiLevelType w:val="hybridMultilevel"/>
    <w:tmpl w:val="0ECC10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0"/>
  </w:num>
  <w:num w:numId="2">
    <w:abstractNumId w:val="59"/>
  </w:num>
  <w:num w:numId="3">
    <w:abstractNumId w:val="79"/>
  </w:num>
  <w:num w:numId="4">
    <w:abstractNumId w:val="3"/>
  </w:num>
  <w:num w:numId="5">
    <w:abstractNumId w:val="20"/>
  </w:num>
  <w:num w:numId="6">
    <w:abstractNumId w:val="88"/>
  </w:num>
  <w:num w:numId="7">
    <w:abstractNumId w:val="121"/>
    <w:lvlOverride w:ilvl="0">
      <w:lvl w:ilvl="0">
        <w:numFmt w:val="decimal"/>
        <w:lvlText w:val=""/>
        <w:lvlJc w:val="left"/>
      </w:lvl>
    </w:lvlOverride>
    <w:lvlOverride w:ilvl="1">
      <w:lvl w:ilvl="1">
        <w:start w:val="1"/>
        <w:numFmt w:val="decimal"/>
        <w:lvlText w:val="%1.%2."/>
        <w:lvlJc w:val="left"/>
        <w:pPr>
          <w:tabs>
            <w:tab w:val="num" w:pos="792"/>
          </w:tabs>
          <w:ind w:left="792" w:hanging="432"/>
        </w:pPr>
        <w:rPr>
          <w:rFonts w:ascii="Arial" w:hAnsi="Arial" w:cs="Arial" w:hint="default"/>
          <w:b/>
        </w:rPr>
      </w:lvl>
    </w:lvlOverride>
  </w:num>
  <w:num w:numId="8">
    <w:abstractNumId w:val="109"/>
  </w:num>
  <w:num w:numId="9">
    <w:abstractNumId w:val="12"/>
  </w:num>
  <w:num w:numId="10">
    <w:abstractNumId w:val="33"/>
  </w:num>
  <w:num w:numId="11">
    <w:abstractNumId w:val="108"/>
  </w:num>
  <w:num w:numId="12">
    <w:abstractNumId w:val="94"/>
  </w:num>
  <w:num w:numId="13">
    <w:abstractNumId w:val="83"/>
  </w:num>
  <w:num w:numId="14">
    <w:abstractNumId w:val="110"/>
  </w:num>
  <w:num w:numId="15">
    <w:abstractNumId w:val="112"/>
  </w:num>
  <w:num w:numId="16">
    <w:abstractNumId w:val="28"/>
  </w:num>
  <w:num w:numId="17">
    <w:abstractNumId w:val="125"/>
  </w:num>
  <w:num w:numId="18">
    <w:abstractNumId w:val="22"/>
  </w:num>
  <w:num w:numId="19">
    <w:abstractNumId w:val="47"/>
  </w:num>
  <w:num w:numId="20">
    <w:abstractNumId w:val="96"/>
  </w:num>
  <w:num w:numId="21">
    <w:abstractNumId w:val="44"/>
  </w:num>
  <w:num w:numId="22">
    <w:abstractNumId w:val="50"/>
  </w:num>
  <w:num w:numId="23">
    <w:abstractNumId w:val="15"/>
  </w:num>
  <w:num w:numId="24">
    <w:abstractNumId w:val="106"/>
  </w:num>
  <w:num w:numId="25">
    <w:abstractNumId w:val="38"/>
  </w:num>
  <w:num w:numId="26">
    <w:abstractNumId w:val="103"/>
  </w:num>
  <w:num w:numId="27">
    <w:abstractNumId w:val="107"/>
  </w:num>
  <w:num w:numId="28">
    <w:abstractNumId w:val="4"/>
  </w:num>
  <w:num w:numId="29">
    <w:abstractNumId w:val="53"/>
  </w:num>
  <w:num w:numId="30">
    <w:abstractNumId w:val="52"/>
  </w:num>
  <w:num w:numId="31">
    <w:abstractNumId w:val="17"/>
  </w:num>
  <w:num w:numId="32">
    <w:abstractNumId w:val="57"/>
  </w:num>
  <w:num w:numId="33">
    <w:abstractNumId w:val="87"/>
  </w:num>
  <w:num w:numId="34">
    <w:abstractNumId w:val="10"/>
  </w:num>
  <w:num w:numId="35">
    <w:abstractNumId w:val="36"/>
  </w:num>
  <w:num w:numId="36">
    <w:abstractNumId w:val="122"/>
  </w:num>
  <w:num w:numId="37">
    <w:abstractNumId w:val="58"/>
  </w:num>
  <w:num w:numId="38">
    <w:abstractNumId w:val="39"/>
  </w:num>
  <w:num w:numId="39">
    <w:abstractNumId w:val="92"/>
  </w:num>
  <w:num w:numId="40">
    <w:abstractNumId w:val="11"/>
  </w:num>
  <w:num w:numId="41">
    <w:abstractNumId w:val="21"/>
  </w:num>
  <w:num w:numId="42">
    <w:abstractNumId w:val="1"/>
  </w:num>
  <w:num w:numId="43">
    <w:abstractNumId w:val="101"/>
  </w:num>
  <w:num w:numId="44">
    <w:abstractNumId w:val="77"/>
  </w:num>
  <w:num w:numId="45">
    <w:abstractNumId w:val="119"/>
  </w:num>
  <w:num w:numId="46">
    <w:abstractNumId w:val="25"/>
  </w:num>
  <w:num w:numId="47">
    <w:abstractNumId w:val="67"/>
  </w:num>
  <w:num w:numId="48">
    <w:abstractNumId w:val="19"/>
  </w:num>
  <w:num w:numId="49">
    <w:abstractNumId w:val="32"/>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1"/>
  </w:num>
  <w:num w:numId="77">
    <w:abstractNumId w:val="23"/>
  </w:num>
  <w:num w:numId="78">
    <w:abstractNumId w:val="27"/>
  </w:num>
  <w:num w:numId="79">
    <w:abstractNumId w:val="49"/>
  </w:num>
  <w:num w:numId="80">
    <w:abstractNumId w:val="117"/>
  </w:num>
  <w:num w:numId="81">
    <w:abstractNumId w:val="113"/>
  </w:num>
  <w:num w:numId="82">
    <w:abstractNumId w:val="131"/>
  </w:num>
  <w:num w:numId="83">
    <w:abstractNumId w:val="104"/>
  </w:num>
  <w:num w:numId="84">
    <w:abstractNumId w:val="34"/>
  </w:num>
  <w:num w:numId="85">
    <w:abstractNumId w:val="91"/>
  </w:num>
  <w:num w:numId="86">
    <w:abstractNumId w:val="84"/>
  </w:num>
  <w:num w:numId="87">
    <w:abstractNumId w:val="42"/>
  </w:num>
  <w:num w:numId="88">
    <w:abstractNumId w:val="48"/>
  </w:num>
  <w:num w:numId="89">
    <w:abstractNumId w:val="41"/>
  </w:num>
  <w:num w:numId="90">
    <w:abstractNumId w:val="97"/>
  </w:num>
  <w:num w:numId="91">
    <w:abstractNumId w:val="115"/>
  </w:num>
  <w:num w:numId="92">
    <w:abstractNumId w:val="126"/>
  </w:num>
  <w:num w:numId="93">
    <w:abstractNumId w:val="98"/>
  </w:num>
  <w:num w:numId="94">
    <w:abstractNumId w:val="72"/>
  </w:num>
  <w:num w:numId="95">
    <w:abstractNumId w:val="18"/>
  </w:num>
  <w:num w:numId="96">
    <w:abstractNumId w:val="130"/>
  </w:num>
  <w:num w:numId="97">
    <w:abstractNumId w:val="35"/>
  </w:num>
  <w:num w:numId="98">
    <w:abstractNumId w:val="2"/>
  </w:num>
  <w:num w:numId="99">
    <w:abstractNumId w:val="54"/>
  </w:num>
  <w:num w:numId="100">
    <w:abstractNumId w:val="43"/>
  </w:num>
  <w:num w:numId="101">
    <w:abstractNumId w:val="24"/>
  </w:num>
  <w:num w:numId="102">
    <w:abstractNumId w:val="93"/>
  </w:num>
  <w:num w:numId="103">
    <w:abstractNumId w:val="89"/>
  </w:num>
  <w:num w:numId="104">
    <w:abstractNumId w:val="0"/>
  </w:num>
  <w:num w:numId="105">
    <w:abstractNumId w:val="116"/>
  </w:num>
  <w:num w:numId="106">
    <w:abstractNumId w:val="69"/>
  </w:num>
  <w:num w:numId="107">
    <w:abstractNumId w:val="66"/>
  </w:num>
  <w:num w:numId="108">
    <w:abstractNumId w:val="16"/>
  </w:num>
  <w:num w:numId="109">
    <w:abstractNumId w:val="124"/>
  </w:num>
  <w:num w:numId="110">
    <w:abstractNumId w:val="51"/>
  </w:num>
  <w:num w:numId="111">
    <w:abstractNumId w:val="6"/>
  </w:num>
  <w:num w:numId="112">
    <w:abstractNumId w:val="90"/>
  </w:num>
  <w:num w:numId="113">
    <w:abstractNumId w:val="111"/>
  </w:num>
  <w:num w:numId="114">
    <w:abstractNumId w:val="132"/>
  </w:num>
  <w:num w:numId="115">
    <w:abstractNumId w:val="128"/>
  </w:num>
  <w:num w:numId="116">
    <w:abstractNumId w:val="37"/>
  </w:num>
  <w:num w:numId="117">
    <w:abstractNumId w:val="64"/>
  </w:num>
  <w:num w:numId="118">
    <w:abstractNumId w:val="81"/>
  </w:num>
  <w:num w:numId="119">
    <w:abstractNumId w:val="45"/>
  </w:num>
  <w:num w:numId="120">
    <w:abstractNumId w:val="120"/>
  </w:num>
  <w:num w:numId="121">
    <w:abstractNumId w:val="118"/>
  </w:num>
  <w:num w:numId="122">
    <w:abstractNumId w:val="129"/>
  </w:num>
  <w:num w:numId="123">
    <w:abstractNumId w:val="70"/>
  </w:num>
  <w:num w:numId="124">
    <w:abstractNumId w:val="105"/>
  </w:num>
  <w:num w:numId="125">
    <w:abstractNumId w:val="31"/>
  </w:num>
  <w:num w:numId="126">
    <w:abstractNumId w:val="56"/>
  </w:num>
  <w:num w:numId="127">
    <w:abstractNumId w:val="60"/>
  </w:num>
  <w:num w:numId="128">
    <w:abstractNumId w:val="82"/>
  </w:num>
  <w:num w:numId="129">
    <w:abstractNumId w:val="61"/>
  </w:num>
  <w:num w:numId="130">
    <w:abstractNumId w:val="9"/>
  </w:num>
  <w:num w:numId="131">
    <w:abstractNumId w:val="7"/>
  </w:num>
  <w:num w:numId="132">
    <w:abstractNumId w:val="133"/>
  </w:num>
  <w:num w:numId="133">
    <w:abstractNumId w:val="80"/>
  </w:num>
  <w:num w:numId="134">
    <w:abstractNumId w:val="78"/>
  </w:num>
  <w:num w:numId="135">
    <w:abstractNumId w:val="102"/>
  </w:num>
  <w:num w:numId="136">
    <w:abstractNumId w:val="46"/>
  </w:num>
  <w:num w:numId="137">
    <w:abstractNumId w:val="114"/>
  </w:num>
  <w:num w:numId="138">
    <w:abstractNumId w:val="99"/>
  </w:num>
  <w:num w:numId="139">
    <w:abstractNumId w:val="85"/>
  </w:num>
  <w:num w:numId="140">
    <w:abstractNumId w:val="123"/>
  </w:num>
  <w:num w:numId="141">
    <w:abstractNumId w:val="26"/>
  </w:num>
  <w:num w:numId="142">
    <w:abstractNumId w:val="127"/>
  </w:num>
  <w:num w:numId="143">
    <w:abstractNumId w:val="75"/>
  </w:num>
  <w:num w:numId="144">
    <w:abstractNumId w:val="76"/>
  </w:num>
  <w:num w:numId="145">
    <w:abstractNumId w:val="95"/>
  </w:num>
  <w:num w:numId="146">
    <w:abstractNumId w:val="86"/>
  </w:num>
  <w:num w:numId="147">
    <w:abstractNumId w:val="65"/>
  </w:num>
  <w:num w:numId="148">
    <w:abstractNumId w:val="74"/>
  </w:num>
  <w:num w:numId="149">
    <w:abstractNumId w:val="29"/>
  </w:num>
  <w:num w:numId="150">
    <w:abstractNumId w:val="30"/>
  </w:num>
  <w:num w:numId="151">
    <w:abstractNumId w:val="73"/>
  </w:num>
  <w:num w:numId="152">
    <w:abstractNumId w:val="121"/>
  </w:num>
  <w:num w:numId="153">
    <w:abstractNumId w:val="63"/>
  </w:num>
  <w:num w:numId="154">
    <w:abstractNumId w:val="55"/>
  </w:num>
  <w:num w:numId="155">
    <w:abstractNumId w:val="68"/>
  </w:num>
  <w:num w:numId="156">
    <w:abstractNumId w:val="40"/>
  </w:num>
  <w:num w:numId="157">
    <w:abstractNumId w:val="62"/>
  </w:num>
  <w:num w:numId="158">
    <w:abstractNumId w:val="14"/>
  </w:num>
  <w:num w:numId="159">
    <w:abstractNumId w:val="8"/>
  </w:num>
  <w:num w:numId="160">
    <w:abstractNumId w:val="5"/>
  </w:num>
  <w:num w:numId="161">
    <w:abstractNumId w:val="13"/>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DF"/>
    <w:rsid w:val="0000108D"/>
    <w:rsid w:val="000018F1"/>
    <w:rsid w:val="00001CEC"/>
    <w:rsid w:val="00001EC0"/>
    <w:rsid w:val="000029C0"/>
    <w:rsid w:val="00002DEF"/>
    <w:rsid w:val="00002DFB"/>
    <w:rsid w:val="0000387B"/>
    <w:rsid w:val="000042A9"/>
    <w:rsid w:val="00004CB0"/>
    <w:rsid w:val="00005A01"/>
    <w:rsid w:val="000064ED"/>
    <w:rsid w:val="0000749E"/>
    <w:rsid w:val="00007F67"/>
    <w:rsid w:val="000109C2"/>
    <w:rsid w:val="000110F3"/>
    <w:rsid w:val="00012307"/>
    <w:rsid w:val="0001403C"/>
    <w:rsid w:val="00014323"/>
    <w:rsid w:val="00015261"/>
    <w:rsid w:val="000156A8"/>
    <w:rsid w:val="000158A9"/>
    <w:rsid w:val="000163C7"/>
    <w:rsid w:val="00017296"/>
    <w:rsid w:val="00017C41"/>
    <w:rsid w:val="00017F1E"/>
    <w:rsid w:val="00021264"/>
    <w:rsid w:val="000226FC"/>
    <w:rsid w:val="000230DD"/>
    <w:rsid w:val="00025B12"/>
    <w:rsid w:val="00026833"/>
    <w:rsid w:val="00027B0E"/>
    <w:rsid w:val="00030771"/>
    <w:rsid w:val="00030F99"/>
    <w:rsid w:val="0003261D"/>
    <w:rsid w:val="000334E2"/>
    <w:rsid w:val="00033E79"/>
    <w:rsid w:val="000351F7"/>
    <w:rsid w:val="00035667"/>
    <w:rsid w:val="00035DAB"/>
    <w:rsid w:val="00036032"/>
    <w:rsid w:val="000369AA"/>
    <w:rsid w:val="00037293"/>
    <w:rsid w:val="000401EF"/>
    <w:rsid w:val="000402F4"/>
    <w:rsid w:val="00040416"/>
    <w:rsid w:val="000407A4"/>
    <w:rsid w:val="00040BA8"/>
    <w:rsid w:val="00042669"/>
    <w:rsid w:val="00042912"/>
    <w:rsid w:val="00043B9F"/>
    <w:rsid w:val="00044210"/>
    <w:rsid w:val="000456AB"/>
    <w:rsid w:val="00045AE8"/>
    <w:rsid w:val="0004626B"/>
    <w:rsid w:val="0004631D"/>
    <w:rsid w:val="000475B2"/>
    <w:rsid w:val="00047BE9"/>
    <w:rsid w:val="00050A06"/>
    <w:rsid w:val="00051092"/>
    <w:rsid w:val="00051A05"/>
    <w:rsid w:val="00052797"/>
    <w:rsid w:val="000538E0"/>
    <w:rsid w:val="00053DB8"/>
    <w:rsid w:val="000543F6"/>
    <w:rsid w:val="00055007"/>
    <w:rsid w:val="000558F5"/>
    <w:rsid w:val="00055B54"/>
    <w:rsid w:val="00055F75"/>
    <w:rsid w:val="000561BA"/>
    <w:rsid w:val="0006204C"/>
    <w:rsid w:val="00062109"/>
    <w:rsid w:val="00062D06"/>
    <w:rsid w:val="00064356"/>
    <w:rsid w:val="00065E4D"/>
    <w:rsid w:val="00066396"/>
    <w:rsid w:val="0006734C"/>
    <w:rsid w:val="00070381"/>
    <w:rsid w:val="0007045A"/>
    <w:rsid w:val="0007209D"/>
    <w:rsid w:val="000733CE"/>
    <w:rsid w:val="0007342E"/>
    <w:rsid w:val="000747D2"/>
    <w:rsid w:val="00075481"/>
    <w:rsid w:val="00076990"/>
    <w:rsid w:val="000804EB"/>
    <w:rsid w:val="00081925"/>
    <w:rsid w:val="00082E9D"/>
    <w:rsid w:val="00082EF1"/>
    <w:rsid w:val="00083CAA"/>
    <w:rsid w:val="0008409F"/>
    <w:rsid w:val="0008575C"/>
    <w:rsid w:val="000869F7"/>
    <w:rsid w:val="000871FC"/>
    <w:rsid w:val="00087341"/>
    <w:rsid w:val="00087EB6"/>
    <w:rsid w:val="00093918"/>
    <w:rsid w:val="0009416F"/>
    <w:rsid w:val="00094703"/>
    <w:rsid w:val="0009626C"/>
    <w:rsid w:val="00096788"/>
    <w:rsid w:val="00096C7D"/>
    <w:rsid w:val="000A113E"/>
    <w:rsid w:val="000A274B"/>
    <w:rsid w:val="000A28D6"/>
    <w:rsid w:val="000A4B3E"/>
    <w:rsid w:val="000A5459"/>
    <w:rsid w:val="000A5DE5"/>
    <w:rsid w:val="000B053A"/>
    <w:rsid w:val="000B0633"/>
    <w:rsid w:val="000B16E1"/>
    <w:rsid w:val="000B2174"/>
    <w:rsid w:val="000B2289"/>
    <w:rsid w:val="000B2459"/>
    <w:rsid w:val="000B2B57"/>
    <w:rsid w:val="000B2FE3"/>
    <w:rsid w:val="000B5BA8"/>
    <w:rsid w:val="000B65E0"/>
    <w:rsid w:val="000B6A57"/>
    <w:rsid w:val="000B7388"/>
    <w:rsid w:val="000B74F8"/>
    <w:rsid w:val="000C06B1"/>
    <w:rsid w:val="000C31E7"/>
    <w:rsid w:val="000C47E5"/>
    <w:rsid w:val="000C4962"/>
    <w:rsid w:val="000C5E27"/>
    <w:rsid w:val="000C775F"/>
    <w:rsid w:val="000C7A48"/>
    <w:rsid w:val="000D0888"/>
    <w:rsid w:val="000D358B"/>
    <w:rsid w:val="000D3A7A"/>
    <w:rsid w:val="000D41D1"/>
    <w:rsid w:val="000D596E"/>
    <w:rsid w:val="000E0E68"/>
    <w:rsid w:val="000E1A9E"/>
    <w:rsid w:val="000E202F"/>
    <w:rsid w:val="000E2665"/>
    <w:rsid w:val="000E2DD0"/>
    <w:rsid w:val="000E307D"/>
    <w:rsid w:val="000E3FB0"/>
    <w:rsid w:val="000E4CC3"/>
    <w:rsid w:val="000E530C"/>
    <w:rsid w:val="000F0F03"/>
    <w:rsid w:val="000F1235"/>
    <w:rsid w:val="000F130A"/>
    <w:rsid w:val="000F1315"/>
    <w:rsid w:val="000F26C4"/>
    <w:rsid w:val="000F3402"/>
    <w:rsid w:val="000F345B"/>
    <w:rsid w:val="000F37CC"/>
    <w:rsid w:val="000F400A"/>
    <w:rsid w:val="000F414D"/>
    <w:rsid w:val="000F5799"/>
    <w:rsid w:val="000F6A97"/>
    <w:rsid w:val="000F7968"/>
    <w:rsid w:val="000F7D07"/>
    <w:rsid w:val="001000EA"/>
    <w:rsid w:val="0010160E"/>
    <w:rsid w:val="001023FB"/>
    <w:rsid w:val="0010282C"/>
    <w:rsid w:val="00103B3E"/>
    <w:rsid w:val="00103EC7"/>
    <w:rsid w:val="00103F16"/>
    <w:rsid w:val="00104FB0"/>
    <w:rsid w:val="0010575F"/>
    <w:rsid w:val="00106276"/>
    <w:rsid w:val="00107229"/>
    <w:rsid w:val="001073C6"/>
    <w:rsid w:val="00107BF5"/>
    <w:rsid w:val="001117FB"/>
    <w:rsid w:val="0011233F"/>
    <w:rsid w:val="00112774"/>
    <w:rsid w:val="00112835"/>
    <w:rsid w:val="00113C45"/>
    <w:rsid w:val="00113F36"/>
    <w:rsid w:val="001148D3"/>
    <w:rsid w:val="00114A51"/>
    <w:rsid w:val="001155C6"/>
    <w:rsid w:val="0011643F"/>
    <w:rsid w:val="00120EBB"/>
    <w:rsid w:val="00121FAB"/>
    <w:rsid w:val="0012289A"/>
    <w:rsid w:val="00122F27"/>
    <w:rsid w:val="00123210"/>
    <w:rsid w:val="00123C00"/>
    <w:rsid w:val="001244DC"/>
    <w:rsid w:val="00124EF2"/>
    <w:rsid w:val="001250A3"/>
    <w:rsid w:val="0012587B"/>
    <w:rsid w:val="00126225"/>
    <w:rsid w:val="001263CC"/>
    <w:rsid w:val="001268B6"/>
    <w:rsid w:val="001321B6"/>
    <w:rsid w:val="001326FF"/>
    <w:rsid w:val="00132C61"/>
    <w:rsid w:val="00133B50"/>
    <w:rsid w:val="00134AF0"/>
    <w:rsid w:val="0013612C"/>
    <w:rsid w:val="0013619C"/>
    <w:rsid w:val="00136E73"/>
    <w:rsid w:val="00137B40"/>
    <w:rsid w:val="00137BF3"/>
    <w:rsid w:val="00140C86"/>
    <w:rsid w:val="00141079"/>
    <w:rsid w:val="00141123"/>
    <w:rsid w:val="0014198D"/>
    <w:rsid w:val="00142C8C"/>
    <w:rsid w:val="00142FDA"/>
    <w:rsid w:val="001447D9"/>
    <w:rsid w:val="00144ECD"/>
    <w:rsid w:val="001455FF"/>
    <w:rsid w:val="00145F4D"/>
    <w:rsid w:val="0015155D"/>
    <w:rsid w:val="0015226E"/>
    <w:rsid w:val="00155828"/>
    <w:rsid w:val="00155B4F"/>
    <w:rsid w:val="00156B7B"/>
    <w:rsid w:val="00157DBF"/>
    <w:rsid w:val="001623C0"/>
    <w:rsid w:val="001638E2"/>
    <w:rsid w:val="00164A10"/>
    <w:rsid w:val="00165500"/>
    <w:rsid w:val="00166308"/>
    <w:rsid w:val="00167111"/>
    <w:rsid w:val="00167443"/>
    <w:rsid w:val="00170F22"/>
    <w:rsid w:val="001714C1"/>
    <w:rsid w:val="001721F3"/>
    <w:rsid w:val="00172DF2"/>
    <w:rsid w:val="00172F42"/>
    <w:rsid w:val="00173300"/>
    <w:rsid w:val="00174424"/>
    <w:rsid w:val="00175018"/>
    <w:rsid w:val="00175CE7"/>
    <w:rsid w:val="00176B6B"/>
    <w:rsid w:val="001778A5"/>
    <w:rsid w:val="00177F87"/>
    <w:rsid w:val="0018063D"/>
    <w:rsid w:val="00181433"/>
    <w:rsid w:val="00181829"/>
    <w:rsid w:val="00181BD4"/>
    <w:rsid w:val="00182F76"/>
    <w:rsid w:val="00183C79"/>
    <w:rsid w:val="0018435E"/>
    <w:rsid w:val="00184E22"/>
    <w:rsid w:val="00185291"/>
    <w:rsid w:val="0018582D"/>
    <w:rsid w:val="00185DD0"/>
    <w:rsid w:val="00186200"/>
    <w:rsid w:val="00187595"/>
    <w:rsid w:val="00190185"/>
    <w:rsid w:val="00191018"/>
    <w:rsid w:val="0019195E"/>
    <w:rsid w:val="001934EA"/>
    <w:rsid w:val="00193659"/>
    <w:rsid w:val="00193680"/>
    <w:rsid w:val="00193C33"/>
    <w:rsid w:val="00194416"/>
    <w:rsid w:val="00195CCD"/>
    <w:rsid w:val="0019773F"/>
    <w:rsid w:val="001A077C"/>
    <w:rsid w:val="001A0CF9"/>
    <w:rsid w:val="001A0DFF"/>
    <w:rsid w:val="001A193B"/>
    <w:rsid w:val="001A2329"/>
    <w:rsid w:val="001A2A6F"/>
    <w:rsid w:val="001A36C4"/>
    <w:rsid w:val="001A44C3"/>
    <w:rsid w:val="001A5D24"/>
    <w:rsid w:val="001A5ED7"/>
    <w:rsid w:val="001A67A5"/>
    <w:rsid w:val="001A6F57"/>
    <w:rsid w:val="001B0022"/>
    <w:rsid w:val="001B0568"/>
    <w:rsid w:val="001B0574"/>
    <w:rsid w:val="001B05B9"/>
    <w:rsid w:val="001B05F9"/>
    <w:rsid w:val="001B0864"/>
    <w:rsid w:val="001B09A4"/>
    <w:rsid w:val="001B24EE"/>
    <w:rsid w:val="001B5084"/>
    <w:rsid w:val="001B56FC"/>
    <w:rsid w:val="001B570C"/>
    <w:rsid w:val="001B6E4E"/>
    <w:rsid w:val="001C24B3"/>
    <w:rsid w:val="001C2806"/>
    <w:rsid w:val="001C35BD"/>
    <w:rsid w:val="001C4E0B"/>
    <w:rsid w:val="001C5D86"/>
    <w:rsid w:val="001C7601"/>
    <w:rsid w:val="001D1A97"/>
    <w:rsid w:val="001D3243"/>
    <w:rsid w:val="001D523E"/>
    <w:rsid w:val="001D53FA"/>
    <w:rsid w:val="001D5B36"/>
    <w:rsid w:val="001D5C69"/>
    <w:rsid w:val="001D5D4A"/>
    <w:rsid w:val="001D5E1B"/>
    <w:rsid w:val="001E0036"/>
    <w:rsid w:val="001E0525"/>
    <w:rsid w:val="001E057A"/>
    <w:rsid w:val="001E06A0"/>
    <w:rsid w:val="001E0CF1"/>
    <w:rsid w:val="001E14A0"/>
    <w:rsid w:val="001E14B0"/>
    <w:rsid w:val="001E29EF"/>
    <w:rsid w:val="001E3101"/>
    <w:rsid w:val="001E3475"/>
    <w:rsid w:val="001E3E06"/>
    <w:rsid w:val="001E5860"/>
    <w:rsid w:val="001E61B2"/>
    <w:rsid w:val="001E720E"/>
    <w:rsid w:val="001E7AE8"/>
    <w:rsid w:val="001E7E42"/>
    <w:rsid w:val="001F119E"/>
    <w:rsid w:val="001F1F38"/>
    <w:rsid w:val="001F1F73"/>
    <w:rsid w:val="001F2A8B"/>
    <w:rsid w:val="001F4976"/>
    <w:rsid w:val="001F4D64"/>
    <w:rsid w:val="001F6437"/>
    <w:rsid w:val="001F6A21"/>
    <w:rsid w:val="001F7755"/>
    <w:rsid w:val="002008C8"/>
    <w:rsid w:val="00200F4D"/>
    <w:rsid w:val="0020121A"/>
    <w:rsid w:val="002012C7"/>
    <w:rsid w:val="00201EBA"/>
    <w:rsid w:val="00202233"/>
    <w:rsid w:val="00202B1A"/>
    <w:rsid w:val="00202F3E"/>
    <w:rsid w:val="00203318"/>
    <w:rsid w:val="002043C3"/>
    <w:rsid w:val="00205683"/>
    <w:rsid w:val="00205838"/>
    <w:rsid w:val="0020626D"/>
    <w:rsid w:val="00207E9E"/>
    <w:rsid w:val="00207F05"/>
    <w:rsid w:val="002100E9"/>
    <w:rsid w:val="002102B0"/>
    <w:rsid w:val="00210A96"/>
    <w:rsid w:val="00211995"/>
    <w:rsid w:val="00211D53"/>
    <w:rsid w:val="00211DD4"/>
    <w:rsid w:val="002125AC"/>
    <w:rsid w:val="002130EA"/>
    <w:rsid w:val="00213557"/>
    <w:rsid w:val="002139FA"/>
    <w:rsid w:val="00214BF8"/>
    <w:rsid w:val="0021524A"/>
    <w:rsid w:val="00215DFF"/>
    <w:rsid w:val="002165D0"/>
    <w:rsid w:val="00222B9A"/>
    <w:rsid w:val="00222DEB"/>
    <w:rsid w:val="00222FD4"/>
    <w:rsid w:val="002247A3"/>
    <w:rsid w:val="00224D71"/>
    <w:rsid w:val="00226024"/>
    <w:rsid w:val="00227061"/>
    <w:rsid w:val="00227140"/>
    <w:rsid w:val="00227750"/>
    <w:rsid w:val="00227E12"/>
    <w:rsid w:val="00230B39"/>
    <w:rsid w:val="00230B7C"/>
    <w:rsid w:val="00231066"/>
    <w:rsid w:val="002324C1"/>
    <w:rsid w:val="002324ED"/>
    <w:rsid w:val="0023369E"/>
    <w:rsid w:val="00233E3C"/>
    <w:rsid w:val="00235227"/>
    <w:rsid w:val="002360E9"/>
    <w:rsid w:val="00236294"/>
    <w:rsid w:val="002363A2"/>
    <w:rsid w:val="00236A8C"/>
    <w:rsid w:val="00241151"/>
    <w:rsid w:val="00241BC3"/>
    <w:rsid w:val="00242147"/>
    <w:rsid w:val="002429B4"/>
    <w:rsid w:val="00244866"/>
    <w:rsid w:val="002456ED"/>
    <w:rsid w:val="002470F8"/>
    <w:rsid w:val="00250137"/>
    <w:rsid w:val="00250A16"/>
    <w:rsid w:val="00250EA6"/>
    <w:rsid w:val="00251156"/>
    <w:rsid w:val="0025320B"/>
    <w:rsid w:val="00253B28"/>
    <w:rsid w:val="00253D85"/>
    <w:rsid w:val="0025470A"/>
    <w:rsid w:val="002553EF"/>
    <w:rsid w:val="00255955"/>
    <w:rsid w:val="00256BFE"/>
    <w:rsid w:val="002571A6"/>
    <w:rsid w:val="002578AE"/>
    <w:rsid w:val="00257E8D"/>
    <w:rsid w:val="00260BDA"/>
    <w:rsid w:val="00260D04"/>
    <w:rsid w:val="00261085"/>
    <w:rsid w:val="00262EB1"/>
    <w:rsid w:val="00263B3D"/>
    <w:rsid w:val="00264124"/>
    <w:rsid w:val="00264822"/>
    <w:rsid w:val="002661B8"/>
    <w:rsid w:val="0026646F"/>
    <w:rsid w:val="0026737F"/>
    <w:rsid w:val="00267609"/>
    <w:rsid w:val="00267A39"/>
    <w:rsid w:val="00267B9B"/>
    <w:rsid w:val="00267EB7"/>
    <w:rsid w:val="00270773"/>
    <w:rsid w:val="00270D8B"/>
    <w:rsid w:val="00271DE2"/>
    <w:rsid w:val="0027346C"/>
    <w:rsid w:val="00275573"/>
    <w:rsid w:val="00275DC8"/>
    <w:rsid w:val="002765FB"/>
    <w:rsid w:val="00276F04"/>
    <w:rsid w:val="0028058C"/>
    <w:rsid w:val="00280B5F"/>
    <w:rsid w:val="002815D2"/>
    <w:rsid w:val="00282205"/>
    <w:rsid w:val="002824AF"/>
    <w:rsid w:val="0028285A"/>
    <w:rsid w:val="0028295B"/>
    <w:rsid w:val="0028307D"/>
    <w:rsid w:val="00283571"/>
    <w:rsid w:val="00284D13"/>
    <w:rsid w:val="00284D65"/>
    <w:rsid w:val="00285FD1"/>
    <w:rsid w:val="00286A46"/>
    <w:rsid w:val="00287527"/>
    <w:rsid w:val="00287FA1"/>
    <w:rsid w:val="0029010B"/>
    <w:rsid w:val="00290D7B"/>
    <w:rsid w:val="002913C9"/>
    <w:rsid w:val="0029177D"/>
    <w:rsid w:val="00291A7B"/>
    <w:rsid w:val="00291EB6"/>
    <w:rsid w:val="0029385F"/>
    <w:rsid w:val="00293947"/>
    <w:rsid w:val="0029396D"/>
    <w:rsid w:val="00293D5A"/>
    <w:rsid w:val="00294563"/>
    <w:rsid w:val="00294649"/>
    <w:rsid w:val="002951F7"/>
    <w:rsid w:val="00295498"/>
    <w:rsid w:val="00296010"/>
    <w:rsid w:val="00297032"/>
    <w:rsid w:val="00297F55"/>
    <w:rsid w:val="002A2151"/>
    <w:rsid w:val="002A274C"/>
    <w:rsid w:val="002A2B48"/>
    <w:rsid w:val="002A2E32"/>
    <w:rsid w:val="002A32A1"/>
    <w:rsid w:val="002A32F7"/>
    <w:rsid w:val="002A41A9"/>
    <w:rsid w:val="002A4544"/>
    <w:rsid w:val="002A4CD0"/>
    <w:rsid w:val="002A6124"/>
    <w:rsid w:val="002A63C2"/>
    <w:rsid w:val="002A6C39"/>
    <w:rsid w:val="002A6F22"/>
    <w:rsid w:val="002B02A6"/>
    <w:rsid w:val="002B040B"/>
    <w:rsid w:val="002B0715"/>
    <w:rsid w:val="002B0C08"/>
    <w:rsid w:val="002B2C6F"/>
    <w:rsid w:val="002B3356"/>
    <w:rsid w:val="002B35D4"/>
    <w:rsid w:val="002B3A80"/>
    <w:rsid w:val="002B4B25"/>
    <w:rsid w:val="002B5F5A"/>
    <w:rsid w:val="002B6235"/>
    <w:rsid w:val="002B62C0"/>
    <w:rsid w:val="002B765B"/>
    <w:rsid w:val="002C0B7F"/>
    <w:rsid w:val="002C1ED5"/>
    <w:rsid w:val="002C2477"/>
    <w:rsid w:val="002C41FE"/>
    <w:rsid w:val="002C53D4"/>
    <w:rsid w:val="002C6912"/>
    <w:rsid w:val="002C6E9C"/>
    <w:rsid w:val="002C6F93"/>
    <w:rsid w:val="002C6FD2"/>
    <w:rsid w:val="002C758B"/>
    <w:rsid w:val="002C7B0C"/>
    <w:rsid w:val="002C7B4A"/>
    <w:rsid w:val="002C7EBC"/>
    <w:rsid w:val="002D115E"/>
    <w:rsid w:val="002D1405"/>
    <w:rsid w:val="002D241C"/>
    <w:rsid w:val="002D2FD1"/>
    <w:rsid w:val="002D4FED"/>
    <w:rsid w:val="002D570F"/>
    <w:rsid w:val="002D5AA7"/>
    <w:rsid w:val="002D6087"/>
    <w:rsid w:val="002D62E0"/>
    <w:rsid w:val="002D707B"/>
    <w:rsid w:val="002E0741"/>
    <w:rsid w:val="002E1F9B"/>
    <w:rsid w:val="002E316F"/>
    <w:rsid w:val="002E3847"/>
    <w:rsid w:val="002E3B32"/>
    <w:rsid w:val="002E447C"/>
    <w:rsid w:val="002E4D87"/>
    <w:rsid w:val="002E5305"/>
    <w:rsid w:val="002E6315"/>
    <w:rsid w:val="002E64B7"/>
    <w:rsid w:val="002E78CF"/>
    <w:rsid w:val="002F0716"/>
    <w:rsid w:val="002F0A1A"/>
    <w:rsid w:val="002F1CE9"/>
    <w:rsid w:val="002F1DC0"/>
    <w:rsid w:val="002F1EC7"/>
    <w:rsid w:val="002F30B5"/>
    <w:rsid w:val="002F33E8"/>
    <w:rsid w:val="002F3704"/>
    <w:rsid w:val="002F3DBA"/>
    <w:rsid w:val="002F45D5"/>
    <w:rsid w:val="002F49C5"/>
    <w:rsid w:val="002F5301"/>
    <w:rsid w:val="002F5BFB"/>
    <w:rsid w:val="00300788"/>
    <w:rsid w:val="00300830"/>
    <w:rsid w:val="00300B4A"/>
    <w:rsid w:val="00301192"/>
    <w:rsid w:val="00301358"/>
    <w:rsid w:val="00301D13"/>
    <w:rsid w:val="00303799"/>
    <w:rsid w:val="00305AD4"/>
    <w:rsid w:val="00306602"/>
    <w:rsid w:val="003075C5"/>
    <w:rsid w:val="003078BE"/>
    <w:rsid w:val="00307AEE"/>
    <w:rsid w:val="0031067D"/>
    <w:rsid w:val="00311579"/>
    <w:rsid w:val="0031251D"/>
    <w:rsid w:val="003133D5"/>
    <w:rsid w:val="003134AD"/>
    <w:rsid w:val="00317B9C"/>
    <w:rsid w:val="00321298"/>
    <w:rsid w:val="00321857"/>
    <w:rsid w:val="00323784"/>
    <w:rsid w:val="0032459C"/>
    <w:rsid w:val="003265D2"/>
    <w:rsid w:val="00326FAA"/>
    <w:rsid w:val="00327C73"/>
    <w:rsid w:val="003302D8"/>
    <w:rsid w:val="00330B27"/>
    <w:rsid w:val="00330B7F"/>
    <w:rsid w:val="00331A16"/>
    <w:rsid w:val="00331F2C"/>
    <w:rsid w:val="003333E7"/>
    <w:rsid w:val="0033368B"/>
    <w:rsid w:val="00333E3B"/>
    <w:rsid w:val="0033434E"/>
    <w:rsid w:val="00334D7B"/>
    <w:rsid w:val="00336B3E"/>
    <w:rsid w:val="0034016B"/>
    <w:rsid w:val="00340400"/>
    <w:rsid w:val="00340AB9"/>
    <w:rsid w:val="00341783"/>
    <w:rsid w:val="00341D8E"/>
    <w:rsid w:val="003426DF"/>
    <w:rsid w:val="003427DE"/>
    <w:rsid w:val="00343C4E"/>
    <w:rsid w:val="00344049"/>
    <w:rsid w:val="00344372"/>
    <w:rsid w:val="00344559"/>
    <w:rsid w:val="00344E2A"/>
    <w:rsid w:val="003459A4"/>
    <w:rsid w:val="00345E7C"/>
    <w:rsid w:val="00345ED7"/>
    <w:rsid w:val="0034797B"/>
    <w:rsid w:val="003520CF"/>
    <w:rsid w:val="0035280D"/>
    <w:rsid w:val="00352AE0"/>
    <w:rsid w:val="00352F15"/>
    <w:rsid w:val="0035409C"/>
    <w:rsid w:val="00354119"/>
    <w:rsid w:val="003550E8"/>
    <w:rsid w:val="003553BF"/>
    <w:rsid w:val="00357B2C"/>
    <w:rsid w:val="00357B6B"/>
    <w:rsid w:val="00360DBF"/>
    <w:rsid w:val="003632C4"/>
    <w:rsid w:val="003636D9"/>
    <w:rsid w:val="00364711"/>
    <w:rsid w:val="003650AB"/>
    <w:rsid w:val="0036538A"/>
    <w:rsid w:val="0036564D"/>
    <w:rsid w:val="003662D1"/>
    <w:rsid w:val="00366F58"/>
    <w:rsid w:val="003676C2"/>
    <w:rsid w:val="00367A13"/>
    <w:rsid w:val="00370D18"/>
    <w:rsid w:val="0037218A"/>
    <w:rsid w:val="00374B58"/>
    <w:rsid w:val="00374B9C"/>
    <w:rsid w:val="00375175"/>
    <w:rsid w:val="0037582C"/>
    <w:rsid w:val="00375A21"/>
    <w:rsid w:val="0037648B"/>
    <w:rsid w:val="00377F3C"/>
    <w:rsid w:val="00382065"/>
    <w:rsid w:val="0038252F"/>
    <w:rsid w:val="0038255A"/>
    <w:rsid w:val="00382DB1"/>
    <w:rsid w:val="00383459"/>
    <w:rsid w:val="0038352B"/>
    <w:rsid w:val="003847E7"/>
    <w:rsid w:val="003852D8"/>
    <w:rsid w:val="003856FE"/>
    <w:rsid w:val="0038772B"/>
    <w:rsid w:val="00387872"/>
    <w:rsid w:val="00390F3A"/>
    <w:rsid w:val="00391223"/>
    <w:rsid w:val="003945B1"/>
    <w:rsid w:val="00394B94"/>
    <w:rsid w:val="003967A1"/>
    <w:rsid w:val="00396AF9"/>
    <w:rsid w:val="0039799B"/>
    <w:rsid w:val="00397FF5"/>
    <w:rsid w:val="003A0936"/>
    <w:rsid w:val="003A0DA0"/>
    <w:rsid w:val="003A130E"/>
    <w:rsid w:val="003A262C"/>
    <w:rsid w:val="003A2D2E"/>
    <w:rsid w:val="003A31B1"/>
    <w:rsid w:val="003A4621"/>
    <w:rsid w:val="003A4D8B"/>
    <w:rsid w:val="003A56E4"/>
    <w:rsid w:val="003A7DE4"/>
    <w:rsid w:val="003B13F5"/>
    <w:rsid w:val="003B1746"/>
    <w:rsid w:val="003B3442"/>
    <w:rsid w:val="003B3C38"/>
    <w:rsid w:val="003B4B1D"/>
    <w:rsid w:val="003B4C05"/>
    <w:rsid w:val="003B5AEC"/>
    <w:rsid w:val="003B5F44"/>
    <w:rsid w:val="003B66E7"/>
    <w:rsid w:val="003B7634"/>
    <w:rsid w:val="003B7906"/>
    <w:rsid w:val="003C07FD"/>
    <w:rsid w:val="003C1546"/>
    <w:rsid w:val="003C1C21"/>
    <w:rsid w:val="003C2A8C"/>
    <w:rsid w:val="003C5276"/>
    <w:rsid w:val="003C571F"/>
    <w:rsid w:val="003C58B3"/>
    <w:rsid w:val="003C7181"/>
    <w:rsid w:val="003C7FE2"/>
    <w:rsid w:val="003D0A25"/>
    <w:rsid w:val="003D1337"/>
    <w:rsid w:val="003D13A6"/>
    <w:rsid w:val="003D1691"/>
    <w:rsid w:val="003D3811"/>
    <w:rsid w:val="003D3F52"/>
    <w:rsid w:val="003D4EC1"/>
    <w:rsid w:val="003D51C0"/>
    <w:rsid w:val="003D5AC4"/>
    <w:rsid w:val="003D5C8F"/>
    <w:rsid w:val="003D5FE5"/>
    <w:rsid w:val="003D69A1"/>
    <w:rsid w:val="003E07D0"/>
    <w:rsid w:val="003E0AFC"/>
    <w:rsid w:val="003E137F"/>
    <w:rsid w:val="003E1391"/>
    <w:rsid w:val="003E1816"/>
    <w:rsid w:val="003E1D20"/>
    <w:rsid w:val="003E2104"/>
    <w:rsid w:val="003E29C3"/>
    <w:rsid w:val="003E37CB"/>
    <w:rsid w:val="003E5040"/>
    <w:rsid w:val="003E5FAA"/>
    <w:rsid w:val="003E77B1"/>
    <w:rsid w:val="003E7A84"/>
    <w:rsid w:val="003F0EB0"/>
    <w:rsid w:val="003F0F06"/>
    <w:rsid w:val="003F1080"/>
    <w:rsid w:val="003F11CC"/>
    <w:rsid w:val="003F209F"/>
    <w:rsid w:val="003F3B8D"/>
    <w:rsid w:val="003F6654"/>
    <w:rsid w:val="003F7FAE"/>
    <w:rsid w:val="00400356"/>
    <w:rsid w:val="00400887"/>
    <w:rsid w:val="00400E34"/>
    <w:rsid w:val="00402824"/>
    <w:rsid w:val="00404F22"/>
    <w:rsid w:val="00405AEC"/>
    <w:rsid w:val="00406250"/>
    <w:rsid w:val="004066D9"/>
    <w:rsid w:val="004067C2"/>
    <w:rsid w:val="0040797B"/>
    <w:rsid w:val="00407EFE"/>
    <w:rsid w:val="00411E42"/>
    <w:rsid w:val="00412EB5"/>
    <w:rsid w:val="0041351D"/>
    <w:rsid w:val="0041453A"/>
    <w:rsid w:val="004150B1"/>
    <w:rsid w:val="004166BB"/>
    <w:rsid w:val="004169BD"/>
    <w:rsid w:val="004173CA"/>
    <w:rsid w:val="00417F2E"/>
    <w:rsid w:val="004206B6"/>
    <w:rsid w:val="00420907"/>
    <w:rsid w:val="00421401"/>
    <w:rsid w:val="004227F5"/>
    <w:rsid w:val="004234C8"/>
    <w:rsid w:val="00423E55"/>
    <w:rsid w:val="00426402"/>
    <w:rsid w:val="0042671E"/>
    <w:rsid w:val="00426BE2"/>
    <w:rsid w:val="00426E58"/>
    <w:rsid w:val="004271E1"/>
    <w:rsid w:val="00427E6D"/>
    <w:rsid w:val="00430606"/>
    <w:rsid w:val="004314A4"/>
    <w:rsid w:val="00431BFD"/>
    <w:rsid w:val="00431C01"/>
    <w:rsid w:val="00431F16"/>
    <w:rsid w:val="00432ECB"/>
    <w:rsid w:val="00433EE6"/>
    <w:rsid w:val="004363A2"/>
    <w:rsid w:val="00436974"/>
    <w:rsid w:val="004369A5"/>
    <w:rsid w:val="00440125"/>
    <w:rsid w:val="00440754"/>
    <w:rsid w:val="0044084F"/>
    <w:rsid w:val="00440C17"/>
    <w:rsid w:val="00441055"/>
    <w:rsid w:val="00441AE7"/>
    <w:rsid w:val="00442408"/>
    <w:rsid w:val="00442E12"/>
    <w:rsid w:val="00443EA0"/>
    <w:rsid w:val="0044401C"/>
    <w:rsid w:val="0044477F"/>
    <w:rsid w:val="00444E61"/>
    <w:rsid w:val="0044608B"/>
    <w:rsid w:val="0044681F"/>
    <w:rsid w:val="00450277"/>
    <w:rsid w:val="00451C66"/>
    <w:rsid w:val="0045290E"/>
    <w:rsid w:val="00454F63"/>
    <w:rsid w:val="0045564F"/>
    <w:rsid w:val="00455F19"/>
    <w:rsid w:val="00456238"/>
    <w:rsid w:val="004562BE"/>
    <w:rsid w:val="00456916"/>
    <w:rsid w:val="004572AF"/>
    <w:rsid w:val="0046071F"/>
    <w:rsid w:val="0046206D"/>
    <w:rsid w:val="004620E7"/>
    <w:rsid w:val="0046288F"/>
    <w:rsid w:val="004639E5"/>
    <w:rsid w:val="00464529"/>
    <w:rsid w:val="00464DEF"/>
    <w:rsid w:val="00467196"/>
    <w:rsid w:val="00467BD5"/>
    <w:rsid w:val="00470AAD"/>
    <w:rsid w:val="004727E0"/>
    <w:rsid w:val="0047319E"/>
    <w:rsid w:val="004735E3"/>
    <w:rsid w:val="004743FB"/>
    <w:rsid w:val="004752C2"/>
    <w:rsid w:val="00475301"/>
    <w:rsid w:val="00476450"/>
    <w:rsid w:val="00476976"/>
    <w:rsid w:val="00476989"/>
    <w:rsid w:val="00476A1D"/>
    <w:rsid w:val="00476B50"/>
    <w:rsid w:val="00476D7F"/>
    <w:rsid w:val="00480C6D"/>
    <w:rsid w:val="00480EA2"/>
    <w:rsid w:val="00481B29"/>
    <w:rsid w:val="0048379B"/>
    <w:rsid w:val="00483F05"/>
    <w:rsid w:val="00484343"/>
    <w:rsid w:val="0048469A"/>
    <w:rsid w:val="00484E4A"/>
    <w:rsid w:val="0048577D"/>
    <w:rsid w:val="004857D5"/>
    <w:rsid w:val="00485D7C"/>
    <w:rsid w:val="00490A58"/>
    <w:rsid w:val="0049261B"/>
    <w:rsid w:val="00494EC8"/>
    <w:rsid w:val="00495375"/>
    <w:rsid w:val="00495500"/>
    <w:rsid w:val="004967A4"/>
    <w:rsid w:val="00496B06"/>
    <w:rsid w:val="004979E0"/>
    <w:rsid w:val="00497E0A"/>
    <w:rsid w:val="004A06DA"/>
    <w:rsid w:val="004A158A"/>
    <w:rsid w:val="004A24F0"/>
    <w:rsid w:val="004A3AC2"/>
    <w:rsid w:val="004A4FFA"/>
    <w:rsid w:val="004A5641"/>
    <w:rsid w:val="004A5E8E"/>
    <w:rsid w:val="004A64D8"/>
    <w:rsid w:val="004A6698"/>
    <w:rsid w:val="004A68C6"/>
    <w:rsid w:val="004A6BD5"/>
    <w:rsid w:val="004A7F10"/>
    <w:rsid w:val="004B0CFC"/>
    <w:rsid w:val="004B26BF"/>
    <w:rsid w:val="004B293D"/>
    <w:rsid w:val="004B467A"/>
    <w:rsid w:val="004B58AA"/>
    <w:rsid w:val="004B60FF"/>
    <w:rsid w:val="004B7A3D"/>
    <w:rsid w:val="004C0074"/>
    <w:rsid w:val="004C0653"/>
    <w:rsid w:val="004C0674"/>
    <w:rsid w:val="004C2255"/>
    <w:rsid w:val="004C2266"/>
    <w:rsid w:val="004C28A3"/>
    <w:rsid w:val="004C2C16"/>
    <w:rsid w:val="004C3942"/>
    <w:rsid w:val="004C39B8"/>
    <w:rsid w:val="004C3B05"/>
    <w:rsid w:val="004C495E"/>
    <w:rsid w:val="004C4FD4"/>
    <w:rsid w:val="004C7D99"/>
    <w:rsid w:val="004D088B"/>
    <w:rsid w:val="004D3039"/>
    <w:rsid w:val="004D4EF6"/>
    <w:rsid w:val="004D54C6"/>
    <w:rsid w:val="004D60CC"/>
    <w:rsid w:val="004D69B3"/>
    <w:rsid w:val="004D6B41"/>
    <w:rsid w:val="004D739A"/>
    <w:rsid w:val="004E117E"/>
    <w:rsid w:val="004E2738"/>
    <w:rsid w:val="004E492D"/>
    <w:rsid w:val="004E53D8"/>
    <w:rsid w:val="004E57F5"/>
    <w:rsid w:val="004E6B97"/>
    <w:rsid w:val="004E6BF5"/>
    <w:rsid w:val="004E7026"/>
    <w:rsid w:val="004E70AA"/>
    <w:rsid w:val="004E76FD"/>
    <w:rsid w:val="004F092E"/>
    <w:rsid w:val="004F2442"/>
    <w:rsid w:val="004F4E2C"/>
    <w:rsid w:val="004F5671"/>
    <w:rsid w:val="004F58D7"/>
    <w:rsid w:val="004F6236"/>
    <w:rsid w:val="004F6699"/>
    <w:rsid w:val="004F69C3"/>
    <w:rsid w:val="004F73CB"/>
    <w:rsid w:val="004F7A9A"/>
    <w:rsid w:val="00500504"/>
    <w:rsid w:val="00500DDB"/>
    <w:rsid w:val="005023D0"/>
    <w:rsid w:val="00502737"/>
    <w:rsid w:val="00502789"/>
    <w:rsid w:val="0050278B"/>
    <w:rsid w:val="00503CA0"/>
    <w:rsid w:val="00503F61"/>
    <w:rsid w:val="0050409D"/>
    <w:rsid w:val="00504478"/>
    <w:rsid w:val="00507AC9"/>
    <w:rsid w:val="00510D5F"/>
    <w:rsid w:val="00511315"/>
    <w:rsid w:val="005114F9"/>
    <w:rsid w:val="00512C3B"/>
    <w:rsid w:val="00513B64"/>
    <w:rsid w:val="00513E3C"/>
    <w:rsid w:val="00515567"/>
    <w:rsid w:val="00516F3C"/>
    <w:rsid w:val="00517C61"/>
    <w:rsid w:val="00520505"/>
    <w:rsid w:val="00520CC5"/>
    <w:rsid w:val="0052150B"/>
    <w:rsid w:val="005219DA"/>
    <w:rsid w:val="00521C2E"/>
    <w:rsid w:val="00521F46"/>
    <w:rsid w:val="005232D6"/>
    <w:rsid w:val="0052464A"/>
    <w:rsid w:val="00524C02"/>
    <w:rsid w:val="00527069"/>
    <w:rsid w:val="00527A5F"/>
    <w:rsid w:val="00527EB3"/>
    <w:rsid w:val="00530CD7"/>
    <w:rsid w:val="00530D04"/>
    <w:rsid w:val="005330C1"/>
    <w:rsid w:val="00533583"/>
    <w:rsid w:val="00533B95"/>
    <w:rsid w:val="005342F2"/>
    <w:rsid w:val="00534B3B"/>
    <w:rsid w:val="00535291"/>
    <w:rsid w:val="00535BD1"/>
    <w:rsid w:val="00537EC2"/>
    <w:rsid w:val="00540687"/>
    <w:rsid w:val="00540C09"/>
    <w:rsid w:val="00540F59"/>
    <w:rsid w:val="005410D8"/>
    <w:rsid w:val="00541198"/>
    <w:rsid w:val="005418CA"/>
    <w:rsid w:val="005436FA"/>
    <w:rsid w:val="00543832"/>
    <w:rsid w:val="00543894"/>
    <w:rsid w:val="00543B8E"/>
    <w:rsid w:val="005445F4"/>
    <w:rsid w:val="00544829"/>
    <w:rsid w:val="0054683E"/>
    <w:rsid w:val="005505F7"/>
    <w:rsid w:val="00550E84"/>
    <w:rsid w:val="00551D0E"/>
    <w:rsid w:val="00552300"/>
    <w:rsid w:val="00552A10"/>
    <w:rsid w:val="005539E8"/>
    <w:rsid w:val="00554611"/>
    <w:rsid w:val="005548B1"/>
    <w:rsid w:val="0055532B"/>
    <w:rsid w:val="00555CCB"/>
    <w:rsid w:val="005560E5"/>
    <w:rsid w:val="005561B2"/>
    <w:rsid w:val="005572D0"/>
    <w:rsid w:val="00560C0C"/>
    <w:rsid w:val="00560CF7"/>
    <w:rsid w:val="00560D38"/>
    <w:rsid w:val="00563675"/>
    <w:rsid w:val="0056374D"/>
    <w:rsid w:val="00563861"/>
    <w:rsid w:val="005643C4"/>
    <w:rsid w:val="005646DF"/>
    <w:rsid w:val="00564A69"/>
    <w:rsid w:val="00565BA2"/>
    <w:rsid w:val="0056698F"/>
    <w:rsid w:val="00567A30"/>
    <w:rsid w:val="00567A58"/>
    <w:rsid w:val="00570189"/>
    <w:rsid w:val="00570AE7"/>
    <w:rsid w:val="005715C5"/>
    <w:rsid w:val="0057226F"/>
    <w:rsid w:val="00573033"/>
    <w:rsid w:val="00574B3A"/>
    <w:rsid w:val="00574B51"/>
    <w:rsid w:val="00574BE9"/>
    <w:rsid w:val="005762E6"/>
    <w:rsid w:val="00576B79"/>
    <w:rsid w:val="005770BA"/>
    <w:rsid w:val="00580A62"/>
    <w:rsid w:val="00580E20"/>
    <w:rsid w:val="00580E5D"/>
    <w:rsid w:val="005810EA"/>
    <w:rsid w:val="005813E7"/>
    <w:rsid w:val="0058314F"/>
    <w:rsid w:val="00583732"/>
    <w:rsid w:val="0058445E"/>
    <w:rsid w:val="00585619"/>
    <w:rsid w:val="005863F3"/>
    <w:rsid w:val="005864C8"/>
    <w:rsid w:val="0058749C"/>
    <w:rsid w:val="0059002F"/>
    <w:rsid w:val="005900BB"/>
    <w:rsid w:val="00590565"/>
    <w:rsid w:val="005906B9"/>
    <w:rsid w:val="005907D6"/>
    <w:rsid w:val="00591302"/>
    <w:rsid w:val="005920DA"/>
    <w:rsid w:val="00593562"/>
    <w:rsid w:val="00593711"/>
    <w:rsid w:val="00593960"/>
    <w:rsid w:val="00594399"/>
    <w:rsid w:val="00595093"/>
    <w:rsid w:val="00595440"/>
    <w:rsid w:val="00595C5D"/>
    <w:rsid w:val="005961DB"/>
    <w:rsid w:val="00597ED6"/>
    <w:rsid w:val="005A08AE"/>
    <w:rsid w:val="005A1DBD"/>
    <w:rsid w:val="005A2359"/>
    <w:rsid w:val="005A570E"/>
    <w:rsid w:val="005A587F"/>
    <w:rsid w:val="005A5B06"/>
    <w:rsid w:val="005A6BF1"/>
    <w:rsid w:val="005A743E"/>
    <w:rsid w:val="005B03E0"/>
    <w:rsid w:val="005B421A"/>
    <w:rsid w:val="005B441B"/>
    <w:rsid w:val="005B6A06"/>
    <w:rsid w:val="005B7A4F"/>
    <w:rsid w:val="005C0198"/>
    <w:rsid w:val="005C0667"/>
    <w:rsid w:val="005C081C"/>
    <w:rsid w:val="005C132C"/>
    <w:rsid w:val="005C3067"/>
    <w:rsid w:val="005C35BA"/>
    <w:rsid w:val="005C3B6C"/>
    <w:rsid w:val="005C4494"/>
    <w:rsid w:val="005C5323"/>
    <w:rsid w:val="005C7B7B"/>
    <w:rsid w:val="005C7E82"/>
    <w:rsid w:val="005C7FA9"/>
    <w:rsid w:val="005D05B0"/>
    <w:rsid w:val="005D18AB"/>
    <w:rsid w:val="005D2D1D"/>
    <w:rsid w:val="005D312F"/>
    <w:rsid w:val="005D42E4"/>
    <w:rsid w:val="005D4BE0"/>
    <w:rsid w:val="005D4DC1"/>
    <w:rsid w:val="005D6480"/>
    <w:rsid w:val="005D6718"/>
    <w:rsid w:val="005D6CB7"/>
    <w:rsid w:val="005D75ED"/>
    <w:rsid w:val="005D7A54"/>
    <w:rsid w:val="005D7AA8"/>
    <w:rsid w:val="005E04B1"/>
    <w:rsid w:val="005E0632"/>
    <w:rsid w:val="005E067A"/>
    <w:rsid w:val="005E07B0"/>
    <w:rsid w:val="005E0CBE"/>
    <w:rsid w:val="005E0CD5"/>
    <w:rsid w:val="005E18B6"/>
    <w:rsid w:val="005E2A6B"/>
    <w:rsid w:val="005E32A2"/>
    <w:rsid w:val="005E4BDF"/>
    <w:rsid w:val="005E580B"/>
    <w:rsid w:val="005E65A3"/>
    <w:rsid w:val="005E7AD1"/>
    <w:rsid w:val="005F0471"/>
    <w:rsid w:val="005F06DB"/>
    <w:rsid w:val="005F07E7"/>
    <w:rsid w:val="005F09E1"/>
    <w:rsid w:val="005F0B6F"/>
    <w:rsid w:val="005F0D4F"/>
    <w:rsid w:val="005F4480"/>
    <w:rsid w:val="005F4F8E"/>
    <w:rsid w:val="005F506F"/>
    <w:rsid w:val="005F7827"/>
    <w:rsid w:val="00600591"/>
    <w:rsid w:val="00601EB2"/>
    <w:rsid w:val="00602365"/>
    <w:rsid w:val="0060251A"/>
    <w:rsid w:val="006026DB"/>
    <w:rsid w:val="006041AA"/>
    <w:rsid w:val="00605CB1"/>
    <w:rsid w:val="00606B75"/>
    <w:rsid w:val="0061093F"/>
    <w:rsid w:val="0061104C"/>
    <w:rsid w:val="006112CF"/>
    <w:rsid w:val="0061218C"/>
    <w:rsid w:val="00612D50"/>
    <w:rsid w:val="00613A47"/>
    <w:rsid w:val="00613E19"/>
    <w:rsid w:val="00614391"/>
    <w:rsid w:val="00614A66"/>
    <w:rsid w:val="006157BB"/>
    <w:rsid w:val="0061667B"/>
    <w:rsid w:val="00620878"/>
    <w:rsid w:val="00620A98"/>
    <w:rsid w:val="00620BC4"/>
    <w:rsid w:val="0062171B"/>
    <w:rsid w:val="006218C8"/>
    <w:rsid w:val="006227C0"/>
    <w:rsid w:val="00623A0C"/>
    <w:rsid w:val="00623AAD"/>
    <w:rsid w:val="00624207"/>
    <w:rsid w:val="0062479A"/>
    <w:rsid w:val="006248C4"/>
    <w:rsid w:val="00624D1A"/>
    <w:rsid w:val="006253B8"/>
    <w:rsid w:val="00625892"/>
    <w:rsid w:val="00625D08"/>
    <w:rsid w:val="0062615B"/>
    <w:rsid w:val="006262B6"/>
    <w:rsid w:val="00626A2A"/>
    <w:rsid w:val="00626BA8"/>
    <w:rsid w:val="006278BC"/>
    <w:rsid w:val="0063026A"/>
    <w:rsid w:val="00630425"/>
    <w:rsid w:val="006338FA"/>
    <w:rsid w:val="006341DB"/>
    <w:rsid w:val="0063431D"/>
    <w:rsid w:val="006345E4"/>
    <w:rsid w:val="006348BA"/>
    <w:rsid w:val="006354D6"/>
    <w:rsid w:val="0063791B"/>
    <w:rsid w:val="00637F7F"/>
    <w:rsid w:val="00641994"/>
    <w:rsid w:val="006423D8"/>
    <w:rsid w:val="00642495"/>
    <w:rsid w:val="00642EF0"/>
    <w:rsid w:val="006433A4"/>
    <w:rsid w:val="00643577"/>
    <w:rsid w:val="006438FA"/>
    <w:rsid w:val="00643F2F"/>
    <w:rsid w:val="0064470A"/>
    <w:rsid w:val="006453BC"/>
    <w:rsid w:val="00645796"/>
    <w:rsid w:val="00646213"/>
    <w:rsid w:val="00646D48"/>
    <w:rsid w:val="00647004"/>
    <w:rsid w:val="00647A39"/>
    <w:rsid w:val="00647C9C"/>
    <w:rsid w:val="006505A9"/>
    <w:rsid w:val="0065085D"/>
    <w:rsid w:val="00651860"/>
    <w:rsid w:val="00652A63"/>
    <w:rsid w:val="00652D25"/>
    <w:rsid w:val="00653B08"/>
    <w:rsid w:val="00654D78"/>
    <w:rsid w:val="00654D86"/>
    <w:rsid w:val="00655C6B"/>
    <w:rsid w:val="006560EF"/>
    <w:rsid w:val="00656259"/>
    <w:rsid w:val="006563E1"/>
    <w:rsid w:val="006569FB"/>
    <w:rsid w:val="00656C2A"/>
    <w:rsid w:val="00656F2B"/>
    <w:rsid w:val="0065792C"/>
    <w:rsid w:val="00657F24"/>
    <w:rsid w:val="006604D5"/>
    <w:rsid w:val="00660749"/>
    <w:rsid w:val="006609C6"/>
    <w:rsid w:val="00660BB8"/>
    <w:rsid w:val="00661221"/>
    <w:rsid w:val="0066194B"/>
    <w:rsid w:val="00662BC9"/>
    <w:rsid w:val="00662D96"/>
    <w:rsid w:val="00663663"/>
    <w:rsid w:val="006641E0"/>
    <w:rsid w:val="0067064F"/>
    <w:rsid w:val="00670D95"/>
    <w:rsid w:val="00670E95"/>
    <w:rsid w:val="00671AEC"/>
    <w:rsid w:val="006727B9"/>
    <w:rsid w:val="00672DFE"/>
    <w:rsid w:val="006735DC"/>
    <w:rsid w:val="00673D4B"/>
    <w:rsid w:val="00674316"/>
    <w:rsid w:val="006754CC"/>
    <w:rsid w:val="00675D29"/>
    <w:rsid w:val="00676B7E"/>
    <w:rsid w:val="00676D6D"/>
    <w:rsid w:val="00676F82"/>
    <w:rsid w:val="00677A23"/>
    <w:rsid w:val="00680055"/>
    <w:rsid w:val="0068137D"/>
    <w:rsid w:val="00681D8F"/>
    <w:rsid w:val="006832FE"/>
    <w:rsid w:val="0068606A"/>
    <w:rsid w:val="006870C4"/>
    <w:rsid w:val="0068758C"/>
    <w:rsid w:val="00687E3C"/>
    <w:rsid w:val="006906A2"/>
    <w:rsid w:val="006908EF"/>
    <w:rsid w:val="006914C7"/>
    <w:rsid w:val="0069272F"/>
    <w:rsid w:val="00692E24"/>
    <w:rsid w:val="006944E2"/>
    <w:rsid w:val="00697A1F"/>
    <w:rsid w:val="00697EB8"/>
    <w:rsid w:val="00697FA0"/>
    <w:rsid w:val="006A01A5"/>
    <w:rsid w:val="006A106B"/>
    <w:rsid w:val="006A215B"/>
    <w:rsid w:val="006A2553"/>
    <w:rsid w:val="006A2B78"/>
    <w:rsid w:val="006A3036"/>
    <w:rsid w:val="006A336F"/>
    <w:rsid w:val="006A3994"/>
    <w:rsid w:val="006A3A84"/>
    <w:rsid w:val="006A3B11"/>
    <w:rsid w:val="006A46D5"/>
    <w:rsid w:val="006A501D"/>
    <w:rsid w:val="006A54C8"/>
    <w:rsid w:val="006A576A"/>
    <w:rsid w:val="006A64A4"/>
    <w:rsid w:val="006A7677"/>
    <w:rsid w:val="006B104E"/>
    <w:rsid w:val="006B2C49"/>
    <w:rsid w:val="006B2C4A"/>
    <w:rsid w:val="006B407A"/>
    <w:rsid w:val="006B42BD"/>
    <w:rsid w:val="006B4551"/>
    <w:rsid w:val="006B4791"/>
    <w:rsid w:val="006B4C7C"/>
    <w:rsid w:val="006B5576"/>
    <w:rsid w:val="006B60D3"/>
    <w:rsid w:val="006C0453"/>
    <w:rsid w:val="006C0BBE"/>
    <w:rsid w:val="006C130C"/>
    <w:rsid w:val="006C2351"/>
    <w:rsid w:val="006C2CEF"/>
    <w:rsid w:val="006C32B7"/>
    <w:rsid w:val="006C3F7E"/>
    <w:rsid w:val="006C42AF"/>
    <w:rsid w:val="006C44AB"/>
    <w:rsid w:val="006C4C94"/>
    <w:rsid w:val="006C6E76"/>
    <w:rsid w:val="006C711B"/>
    <w:rsid w:val="006C758F"/>
    <w:rsid w:val="006C7B35"/>
    <w:rsid w:val="006D1600"/>
    <w:rsid w:val="006D1B90"/>
    <w:rsid w:val="006D255C"/>
    <w:rsid w:val="006D2DE0"/>
    <w:rsid w:val="006D376B"/>
    <w:rsid w:val="006D4087"/>
    <w:rsid w:val="006D4D00"/>
    <w:rsid w:val="006D4F2B"/>
    <w:rsid w:val="006D544F"/>
    <w:rsid w:val="006D5B98"/>
    <w:rsid w:val="006D6171"/>
    <w:rsid w:val="006E0D5E"/>
    <w:rsid w:val="006E2068"/>
    <w:rsid w:val="006E24F1"/>
    <w:rsid w:val="006E2954"/>
    <w:rsid w:val="006E2B68"/>
    <w:rsid w:val="006E32C7"/>
    <w:rsid w:val="006E3805"/>
    <w:rsid w:val="006E4645"/>
    <w:rsid w:val="006E4896"/>
    <w:rsid w:val="006E49F7"/>
    <w:rsid w:val="006E4E93"/>
    <w:rsid w:val="006E6040"/>
    <w:rsid w:val="006E6C58"/>
    <w:rsid w:val="006E7888"/>
    <w:rsid w:val="006F0130"/>
    <w:rsid w:val="006F1F11"/>
    <w:rsid w:val="006F3AC9"/>
    <w:rsid w:val="006F4386"/>
    <w:rsid w:val="006F4629"/>
    <w:rsid w:val="006F5389"/>
    <w:rsid w:val="006F5A2D"/>
    <w:rsid w:val="006F6764"/>
    <w:rsid w:val="006F688F"/>
    <w:rsid w:val="006F7447"/>
    <w:rsid w:val="006F7D34"/>
    <w:rsid w:val="006F7F5A"/>
    <w:rsid w:val="00700C53"/>
    <w:rsid w:val="00700FE7"/>
    <w:rsid w:val="00701684"/>
    <w:rsid w:val="00703108"/>
    <w:rsid w:val="00703BB8"/>
    <w:rsid w:val="00703D6E"/>
    <w:rsid w:val="00704571"/>
    <w:rsid w:val="007047D6"/>
    <w:rsid w:val="00707D79"/>
    <w:rsid w:val="00710D75"/>
    <w:rsid w:val="00711DDD"/>
    <w:rsid w:val="00712624"/>
    <w:rsid w:val="007126AD"/>
    <w:rsid w:val="00713B15"/>
    <w:rsid w:val="00713B83"/>
    <w:rsid w:val="00713F0B"/>
    <w:rsid w:val="0071470B"/>
    <w:rsid w:val="00715841"/>
    <w:rsid w:val="00716B6D"/>
    <w:rsid w:val="00716D0A"/>
    <w:rsid w:val="00717B11"/>
    <w:rsid w:val="00717DDD"/>
    <w:rsid w:val="00717DEE"/>
    <w:rsid w:val="007213A9"/>
    <w:rsid w:val="00721998"/>
    <w:rsid w:val="007259F8"/>
    <w:rsid w:val="00725FE9"/>
    <w:rsid w:val="0072611F"/>
    <w:rsid w:val="00726692"/>
    <w:rsid w:val="00726BC6"/>
    <w:rsid w:val="0073095B"/>
    <w:rsid w:val="00730B52"/>
    <w:rsid w:val="00730F2F"/>
    <w:rsid w:val="00732B26"/>
    <w:rsid w:val="00732D6B"/>
    <w:rsid w:val="00733277"/>
    <w:rsid w:val="0073332E"/>
    <w:rsid w:val="00734001"/>
    <w:rsid w:val="007340EF"/>
    <w:rsid w:val="0073424C"/>
    <w:rsid w:val="00734602"/>
    <w:rsid w:val="007353AD"/>
    <w:rsid w:val="00740468"/>
    <w:rsid w:val="007405AE"/>
    <w:rsid w:val="007410BA"/>
    <w:rsid w:val="0074191A"/>
    <w:rsid w:val="00741F79"/>
    <w:rsid w:val="00743151"/>
    <w:rsid w:val="007445EE"/>
    <w:rsid w:val="00745AA9"/>
    <w:rsid w:val="00746557"/>
    <w:rsid w:val="00746BB5"/>
    <w:rsid w:val="0074769F"/>
    <w:rsid w:val="007476B1"/>
    <w:rsid w:val="00747B27"/>
    <w:rsid w:val="007513B9"/>
    <w:rsid w:val="00751B77"/>
    <w:rsid w:val="0075247F"/>
    <w:rsid w:val="007532E0"/>
    <w:rsid w:val="00753798"/>
    <w:rsid w:val="007538CE"/>
    <w:rsid w:val="0075504C"/>
    <w:rsid w:val="0075640B"/>
    <w:rsid w:val="0075647F"/>
    <w:rsid w:val="00756502"/>
    <w:rsid w:val="00756A82"/>
    <w:rsid w:val="00757016"/>
    <w:rsid w:val="00757870"/>
    <w:rsid w:val="007608B3"/>
    <w:rsid w:val="00760A7C"/>
    <w:rsid w:val="00760DEA"/>
    <w:rsid w:val="00762C50"/>
    <w:rsid w:val="007631CE"/>
    <w:rsid w:val="00763BCB"/>
    <w:rsid w:val="00766530"/>
    <w:rsid w:val="0076698C"/>
    <w:rsid w:val="00767416"/>
    <w:rsid w:val="00770BED"/>
    <w:rsid w:val="00770DF4"/>
    <w:rsid w:val="00772971"/>
    <w:rsid w:val="007730DA"/>
    <w:rsid w:val="00773211"/>
    <w:rsid w:val="00773AF8"/>
    <w:rsid w:val="00777592"/>
    <w:rsid w:val="0078092F"/>
    <w:rsid w:val="00780B23"/>
    <w:rsid w:val="0078137D"/>
    <w:rsid w:val="007813A0"/>
    <w:rsid w:val="00783636"/>
    <w:rsid w:val="007842EF"/>
    <w:rsid w:val="00784C2B"/>
    <w:rsid w:val="00784DD2"/>
    <w:rsid w:val="00785166"/>
    <w:rsid w:val="0078539D"/>
    <w:rsid w:val="00786A83"/>
    <w:rsid w:val="00786FC2"/>
    <w:rsid w:val="00790830"/>
    <w:rsid w:val="00790DAE"/>
    <w:rsid w:val="0079165D"/>
    <w:rsid w:val="00791B9C"/>
    <w:rsid w:val="00794B5A"/>
    <w:rsid w:val="007961D4"/>
    <w:rsid w:val="00796ADD"/>
    <w:rsid w:val="00796D9D"/>
    <w:rsid w:val="0079729A"/>
    <w:rsid w:val="00797992"/>
    <w:rsid w:val="00797BF8"/>
    <w:rsid w:val="00797D0C"/>
    <w:rsid w:val="007A01FD"/>
    <w:rsid w:val="007A146E"/>
    <w:rsid w:val="007A23A8"/>
    <w:rsid w:val="007A2473"/>
    <w:rsid w:val="007A2D5E"/>
    <w:rsid w:val="007A3429"/>
    <w:rsid w:val="007A57CC"/>
    <w:rsid w:val="007A7202"/>
    <w:rsid w:val="007B06DA"/>
    <w:rsid w:val="007B159C"/>
    <w:rsid w:val="007B1A5D"/>
    <w:rsid w:val="007B3932"/>
    <w:rsid w:val="007B3C93"/>
    <w:rsid w:val="007B4EA0"/>
    <w:rsid w:val="007B51A4"/>
    <w:rsid w:val="007B5EBE"/>
    <w:rsid w:val="007B6D5A"/>
    <w:rsid w:val="007B7AEE"/>
    <w:rsid w:val="007C19F9"/>
    <w:rsid w:val="007C1D1E"/>
    <w:rsid w:val="007C365C"/>
    <w:rsid w:val="007C3929"/>
    <w:rsid w:val="007C3E07"/>
    <w:rsid w:val="007C509D"/>
    <w:rsid w:val="007C579C"/>
    <w:rsid w:val="007C57BD"/>
    <w:rsid w:val="007C6169"/>
    <w:rsid w:val="007C621E"/>
    <w:rsid w:val="007C63CB"/>
    <w:rsid w:val="007D07B6"/>
    <w:rsid w:val="007D0B05"/>
    <w:rsid w:val="007D0F51"/>
    <w:rsid w:val="007D13D2"/>
    <w:rsid w:val="007D15BD"/>
    <w:rsid w:val="007D19E4"/>
    <w:rsid w:val="007D2211"/>
    <w:rsid w:val="007D2751"/>
    <w:rsid w:val="007D479D"/>
    <w:rsid w:val="007D6BD1"/>
    <w:rsid w:val="007D778E"/>
    <w:rsid w:val="007E19C8"/>
    <w:rsid w:val="007E36CA"/>
    <w:rsid w:val="007E36D4"/>
    <w:rsid w:val="007E43C3"/>
    <w:rsid w:val="007E4870"/>
    <w:rsid w:val="007E6ACD"/>
    <w:rsid w:val="007F0AF3"/>
    <w:rsid w:val="007F0C93"/>
    <w:rsid w:val="007F23FF"/>
    <w:rsid w:val="007F26D1"/>
    <w:rsid w:val="007F29EB"/>
    <w:rsid w:val="007F34E5"/>
    <w:rsid w:val="007F4362"/>
    <w:rsid w:val="007F4471"/>
    <w:rsid w:val="007F4DCC"/>
    <w:rsid w:val="007F5C34"/>
    <w:rsid w:val="007F7282"/>
    <w:rsid w:val="007F7E9F"/>
    <w:rsid w:val="008001D9"/>
    <w:rsid w:val="008015EF"/>
    <w:rsid w:val="00803F4D"/>
    <w:rsid w:val="0080523B"/>
    <w:rsid w:val="00805751"/>
    <w:rsid w:val="008059C4"/>
    <w:rsid w:val="00806F74"/>
    <w:rsid w:val="00806FC9"/>
    <w:rsid w:val="00807842"/>
    <w:rsid w:val="00807E00"/>
    <w:rsid w:val="00810459"/>
    <w:rsid w:val="00810B0B"/>
    <w:rsid w:val="00810F41"/>
    <w:rsid w:val="0081237E"/>
    <w:rsid w:val="00813995"/>
    <w:rsid w:val="00814A0D"/>
    <w:rsid w:val="00814DB6"/>
    <w:rsid w:val="00815489"/>
    <w:rsid w:val="00815584"/>
    <w:rsid w:val="00815D59"/>
    <w:rsid w:val="00816B70"/>
    <w:rsid w:val="00817AA6"/>
    <w:rsid w:val="00822123"/>
    <w:rsid w:val="008225F4"/>
    <w:rsid w:val="00822D38"/>
    <w:rsid w:val="00823892"/>
    <w:rsid w:val="00823E32"/>
    <w:rsid w:val="0082541E"/>
    <w:rsid w:val="00826770"/>
    <w:rsid w:val="0082740F"/>
    <w:rsid w:val="00827A8A"/>
    <w:rsid w:val="0083031A"/>
    <w:rsid w:val="00830CA8"/>
    <w:rsid w:val="008317CF"/>
    <w:rsid w:val="00831D73"/>
    <w:rsid w:val="0083333F"/>
    <w:rsid w:val="00834173"/>
    <w:rsid w:val="00834396"/>
    <w:rsid w:val="00834978"/>
    <w:rsid w:val="008360C7"/>
    <w:rsid w:val="00836467"/>
    <w:rsid w:val="0083690B"/>
    <w:rsid w:val="00837966"/>
    <w:rsid w:val="00837BFE"/>
    <w:rsid w:val="00840071"/>
    <w:rsid w:val="008404BD"/>
    <w:rsid w:val="00840949"/>
    <w:rsid w:val="00840EB0"/>
    <w:rsid w:val="00841F7D"/>
    <w:rsid w:val="00842440"/>
    <w:rsid w:val="008429FA"/>
    <w:rsid w:val="008437CC"/>
    <w:rsid w:val="00843AE5"/>
    <w:rsid w:val="00846080"/>
    <w:rsid w:val="0084632C"/>
    <w:rsid w:val="008470A6"/>
    <w:rsid w:val="00847324"/>
    <w:rsid w:val="0084778A"/>
    <w:rsid w:val="00847FA9"/>
    <w:rsid w:val="0085027D"/>
    <w:rsid w:val="00851586"/>
    <w:rsid w:val="00852470"/>
    <w:rsid w:val="00852C08"/>
    <w:rsid w:val="00852C5D"/>
    <w:rsid w:val="008530B3"/>
    <w:rsid w:val="008533AF"/>
    <w:rsid w:val="00853430"/>
    <w:rsid w:val="00854AF9"/>
    <w:rsid w:val="00855589"/>
    <w:rsid w:val="0085590A"/>
    <w:rsid w:val="00857E07"/>
    <w:rsid w:val="00857E4A"/>
    <w:rsid w:val="008601C1"/>
    <w:rsid w:val="00862FD2"/>
    <w:rsid w:val="0086316A"/>
    <w:rsid w:val="008636E4"/>
    <w:rsid w:val="00864659"/>
    <w:rsid w:val="008646B4"/>
    <w:rsid w:val="00864D54"/>
    <w:rsid w:val="008655FE"/>
    <w:rsid w:val="00865DD9"/>
    <w:rsid w:val="00866F2A"/>
    <w:rsid w:val="00867C65"/>
    <w:rsid w:val="008707D0"/>
    <w:rsid w:val="00870A6E"/>
    <w:rsid w:val="008710C3"/>
    <w:rsid w:val="008722C2"/>
    <w:rsid w:val="008725FA"/>
    <w:rsid w:val="0087379C"/>
    <w:rsid w:val="0087385F"/>
    <w:rsid w:val="00873F5D"/>
    <w:rsid w:val="00874406"/>
    <w:rsid w:val="00874997"/>
    <w:rsid w:val="00875AE9"/>
    <w:rsid w:val="008768E8"/>
    <w:rsid w:val="00876E28"/>
    <w:rsid w:val="00876FA7"/>
    <w:rsid w:val="008778CE"/>
    <w:rsid w:val="0088013F"/>
    <w:rsid w:val="008808A3"/>
    <w:rsid w:val="00880B43"/>
    <w:rsid w:val="008816FD"/>
    <w:rsid w:val="0088288B"/>
    <w:rsid w:val="00882E55"/>
    <w:rsid w:val="008837BB"/>
    <w:rsid w:val="00883AA1"/>
    <w:rsid w:val="0088448A"/>
    <w:rsid w:val="008846F1"/>
    <w:rsid w:val="00885417"/>
    <w:rsid w:val="00885454"/>
    <w:rsid w:val="008854C9"/>
    <w:rsid w:val="00885BF8"/>
    <w:rsid w:val="00886741"/>
    <w:rsid w:val="0088674C"/>
    <w:rsid w:val="00887110"/>
    <w:rsid w:val="008912E6"/>
    <w:rsid w:val="008917C9"/>
    <w:rsid w:val="00892C1B"/>
    <w:rsid w:val="00893617"/>
    <w:rsid w:val="00894EFF"/>
    <w:rsid w:val="00894FAD"/>
    <w:rsid w:val="0089509C"/>
    <w:rsid w:val="00895A91"/>
    <w:rsid w:val="00896462"/>
    <w:rsid w:val="008965C5"/>
    <w:rsid w:val="00896FE1"/>
    <w:rsid w:val="00897145"/>
    <w:rsid w:val="00897E4A"/>
    <w:rsid w:val="008A0B94"/>
    <w:rsid w:val="008A0FA3"/>
    <w:rsid w:val="008A12D1"/>
    <w:rsid w:val="008A1C3E"/>
    <w:rsid w:val="008A32E2"/>
    <w:rsid w:val="008A4450"/>
    <w:rsid w:val="008A53F0"/>
    <w:rsid w:val="008A65D9"/>
    <w:rsid w:val="008A7AF2"/>
    <w:rsid w:val="008B00B5"/>
    <w:rsid w:val="008B2714"/>
    <w:rsid w:val="008B29A7"/>
    <w:rsid w:val="008B4597"/>
    <w:rsid w:val="008B6018"/>
    <w:rsid w:val="008B6F78"/>
    <w:rsid w:val="008B7169"/>
    <w:rsid w:val="008B733B"/>
    <w:rsid w:val="008B75EC"/>
    <w:rsid w:val="008B779C"/>
    <w:rsid w:val="008C09BF"/>
    <w:rsid w:val="008C0EBF"/>
    <w:rsid w:val="008C1712"/>
    <w:rsid w:val="008C1FFB"/>
    <w:rsid w:val="008C4E40"/>
    <w:rsid w:val="008C5B99"/>
    <w:rsid w:val="008D0DD7"/>
    <w:rsid w:val="008D1CE2"/>
    <w:rsid w:val="008D2584"/>
    <w:rsid w:val="008D2891"/>
    <w:rsid w:val="008D28FC"/>
    <w:rsid w:val="008D35E8"/>
    <w:rsid w:val="008D3E7F"/>
    <w:rsid w:val="008D4605"/>
    <w:rsid w:val="008D47EF"/>
    <w:rsid w:val="008D4BD3"/>
    <w:rsid w:val="008D5F89"/>
    <w:rsid w:val="008D6413"/>
    <w:rsid w:val="008D6595"/>
    <w:rsid w:val="008D7015"/>
    <w:rsid w:val="008D7388"/>
    <w:rsid w:val="008D768B"/>
    <w:rsid w:val="008D7AAD"/>
    <w:rsid w:val="008D7AE6"/>
    <w:rsid w:val="008D7D77"/>
    <w:rsid w:val="008E0460"/>
    <w:rsid w:val="008E1BFA"/>
    <w:rsid w:val="008E20CD"/>
    <w:rsid w:val="008E39DB"/>
    <w:rsid w:val="008E3EFD"/>
    <w:rsid w:val="008E4744"/>
    <w:rsid w:val="008E4E53"/>
    <w:rsid w:val="008E5969"/>
    <w:rsid w:val="008E6B9E"/>
    <w:rsid w:val="008E7DA0"/>
    <w:rsid w:val="008F04D2"/>
    <w:rsid w:val="008F1651"/>
    <w:rsid w:val="008F165D"/>
    <w:rsid w:val="008F199E"/>
    <w:rsid w:val="008F1BE3"/>
    <w:rsid w:val="008F1E61"/>
    <w:rsid w:val="008F1F7E"/>
    <w:rsid w:val="008F234A"/>
    <w:rsid w:val="008F280B"/>
    <w:rsid w:val="008F5412"/>
    <w:rsid w:val="008F5425"/>
    <w:rsid w:val="008F5570"/>
    <w:rsid w:val="008F67C1"/>
    <w:rsid w:val="008F796A"/>
    <w:rsid w:val="008F7AC5"/>
    <w:rsid w:val="00900E5A"/>
    <w:rsid w:val="00901001"/>
    <w:rsid w:val="009019E2"/>
    <w:rsid w:val="00901B27"/>
    <w:rsid w:val="00902265"/>
    <w:rsid w:val="009037C7"/>
    <w:rsid w:val="0090396E"/>
    <w:rsid w:val="00903D75"/>
    <w:rsid w:val="00903FE7"/>
    <w:rsid w:val="00903FF8"/>
    <w:rsid w:val="009049AA"/>
    <w:rsid w:val="00905FBC"/>
    <w:rsid w:val="0090640A"/>
    <w:rsid w:val="009065EF"/>
    <w:rsid w:val="00906C87"/>
    <w:rsid w:val="00907FAE"/>
    <w:rsid w:val="0091060A"/>
    <w:rsid w:val="009110A9"/>
    <w:rsid w:val="00912CDA"/>
    <w:rsid w:val="009133AE"/>
    <w:rsid w:val="009156D7"/>
    <w:rsid w:val="00915FC3"/>
    <w:rsid w:val="00915FEE"/>
    <w:rsid w:val="009168E8"/>
    <w:rsid w:val="009226F2"/>
    <w:rsid w:val="009235E4"/>
    <w:rsid w:val="0092463C"/>
    <w:rsid w:val="00924C61"/>
    <w:rsid w:val="0092523D"/>
    <w:rsid w:val="009252CC"/>
    <w:rsid w:val="00926B52"/>
    <w:rsid w:val="0093082A"/>
    <w:rsid w:val="0093124A"/>
    <w:rsid w:val="00934B9F"/>
    <w:rsid w:val="00935370"/>
    <w:rsid w:val="00935B7D"/>
    <w:rsid w:val="009365D3"/>
    <w:rsid w:val="009368B6"/>
    <w:rsid w:val="009379DF"/>
    <w:rsid w:val="00937FD4"/>
    <w:rsid w:val="009411AB"/>
    <w:rsid w:val="00941D8A"/>
    <w:rsid w:val="00942A68"/>
    <w:rsid w:val="00942CE4"/>
    <w:rsid w:val="00942D20"/>
    <w:rsid w:val="00942FD4"/>
    <w:rsid w:val="0094418E"/>
    <w:rsid w:val="009454CF"/>
    <w:rsid w:val="009472FE"/>
    <w:rsid w:val="009478D9"/>
    <w:rsid w:val="0094795B"/>
    <w:rsid w:val="00950094"/>
    <w:rsid w:val="00950981"/>
    <w:rsid w:val="0095188D"/>
    <w:rsid w:val="00951CB9"/>
    <w:rsid w:val="00952EF0"/>
    <w:rsid w:val="00953157"/>
    <w:rsid w:val="0095391D"/>
    <w:rsid w:val="00955281"/>
    <w:rsid w:val="00955638"/>
    <w:rsid w:val="009557E3"/>
    <w:rsid w:val="00955F04"/>
    <w:rsid w:val="00956032"/>
    <w:rsid w:val="00956BCE"/>
    <w:rsid w:val="00957702"/>
    <w:rsid w:val="00957861"/>
    <w:rsid w:val="0096033C"/>
    <w:rsid w:val="00960BC8"/>
    <w:rsid w:val="00961616"/>
    <w:rsid w:val="00961632"/>
    <w:rsid w:val="00961683"/>
    <w:rsid w:val="009619C6"/>
    <w:rsid w:val="00961A0C"/>
    <w:rsid w:val="009630AD"/>
    <w:rsid w:val="009631C2"/>
    <w:rsid w:val="00964B78"/>
    <w:rsid w:val="00971F8B"/>
    <w:rsid w:val="0097208F"/>
    <w:rsid w:val="0097210C"/>
    <w:rsid w:val="0097251C"/>
    <w:rsid w:val="00974279"/>
    <w:rsid w:val="00974413"/>
    <w:rsid w:val="009749B4"/>
    <w:rsid w:val="00974B13"/>
    <w:rsid w:val="00974E12"/>
    <w:rsid w:val="00976F6F"/>
    <w:rsid w:val="009802BE"/>
    <w:rsid w:val="009808F5"/>
    <w:rsid w:val="009856EE"/>
    <w:rsid w:val="00985A9F"/>
    <w:rsid w:val="00986D43"/>
    <w:rsid w:val="0098752B"/>
    <w:rsid w:val="009902FF"/>
    <w:rsid w:val="00991C54"/>
    <w:rsid w:val="00993E6F"/>
    <w:rsid w:val="0099461B"/>
    <w:rsid w:val="00994ED2"/>
    <w:rsid w:val="00996044"/>
    <w:rsid w:val="00997159"/>
    <w:rsid w:val="0099734A"/>
    <w:rsid w:val="0099787E"/>
    <w:rsid w:val="009A0CAB"/>
    <w:rsid w:val="009A1E42"/>
    <w:rsid w:val="009A2155"/>
    <w:rsid w:val="009A25C3"/>
    <w:rsid w:val="009A2B4A"/>
    <w:rsid w:val="009A2EED"/>
    <w:rsid w:val="009A3752"/>
    <w:rsid w:val="009A6246"/>
    <w:rsid w:val="009A6288"/>
    <w:rsid w:val="009A6299"/>
    <w:rsid w:val="009A6381"/>
    <w:rsid w:val="009B06A7"/>
    <w:rsid w:val="009B1BAF"/>
    <w:rsid w:val="009B1D69"/>
    <w:rsid w:val="009B20CD"/>
    <w:rsid w:val="009B2198"/>
    <w:rsid w:val="009B3335"/>
    <w:rsid w:val="009B3C7D"/>
    <w:rsid w:val="009B3FE9"/>
    <w:rsid w:val="009B4104"/>
    <w:rsid w:val="009B4CE0"/>
    <w:rsid w:val="009B4FB7"/>
    <w:rsid w:val="009B59D4"/>
    <w:rsid w:val="009B5AF7"/>
    <w:rsid w:val="009B5F76"/>
    <w:rsid w:val="009B653A"/>
    <w:rsid w:val="009B6D04"/>
    <w:rsid w:val="009B7D7E"/>
    <w:rsid w:val="009B7FE7"/>
    <w:rsid w:val="009C01A9"/>
    <w:rsid w:val="009C1038"/>
    <w:rsid w:val="009C1863"/>
    <w:rsid w:val="009C1C3A"/>
    <w:rsid w:val="009C1E59"/>
    <w:rsid w:val="009C218C"/>
    <w:rsid w:val="009C243E"/>
    <w:rsid w:val="009C3A85"/>
    <w:rsid w:val="009C44C7"/>
    <w:rsid w:val="009C6441"/>
    <w:rsid w:val="009C71B9"/>
    <w:rsid w:val="009C7D7A"/>
    <w:rsid w:val="009C7DC9"/>
    <w:rsid w:val="009D098E"/>
    <w:rsid w:val="009D0C35"/>
    <w:rsid w:val="009D1080"/>
    <w:rsid w:val="009D1845"/>
    <w:rsid w:val="009D24BC"/>
    <w:rsid w:val="009D3099"/>
    <w:rsid w:val="009D3AD2"/>
    <w:rsid w:val="009D431A"/>
    <w:rsid w:val="009D432B"/>
    <w:rsid w:val="009D4AAC"/>
    <w:rsid w:val="009D7F15"/>
    <w:rsid w:val="009E106F"/>
    <w:rsid w:val="009E28D3"/>
    <w:rsid w:val="009E38DF"/>
    <w:rsid w:val="009E3978"/>
    <w:rsid w:val="009E5B51"/>
    <w:rsid w:val="009E6DC4"/>
    <w:rsid w:val="009E7BCA"/>
    <w:rsid w:val="009F1725"/>
    <w:rsid w:val="009F29CC"/>
    <w:rsid w:val="009F2CEC"/>
    <w:rsid w:val="009F3D67"/>
    <w:rsid w:val="009F3F69"/>
    <w:rsid w:val="009F47FF"/>
    <w:rsid w:val="009F53D4"/>
    <w:rsid w:val="009F58E2"/>
    <w:rsid w:val="009F69A5"/>
    <w:rsid w:val="009F7829"/>
    <w:rsid w:val="009F7B45"/>
    <w:rsid w:val="009F7F56"/>
    <w:rsid w:val="00A01429"/>
    <w:rsid w:val="00A02664"/>
    <w:rsid w:val="00A0486D"/>
    <w:rsid w:val="00A062EB"/>
    <w:rsid w:val="00A06ACD"/>
    <w:rsid w:val="00A06DDB"/>
    <w:rsid w:val="00A06E5C"/>
    <w:rsid w:val="00A075CC"/>
    <w:rsid w:val="00A076F3"/>
    <w:rsid w:val="00A0789F"/>
    <w:rsid w:val="00A079C5"/>
    <w:rsid w:val="00A07FE4"/>
    <w:rsid w:val="00A10308"/>
    <w:rsid w:val="00A10B32"/>
    <w:rsid w:val="00A10EF0"/>
    <w:rsid w:val="00A110A1"/>
    <w:rsid w:val="00A1307E"/>
    <w:rsid w:val="00A13C17"/>
    <w:rsid w:val="00A16AF4"/>
    <w:rsid w:val="00A170D3"/>
    <w:rsid w:val="00A20649"/>
    <w:rsid w:val="00A21990"/>
    <w:rsid w:val="00A23440"/>
    <w:rsid w:val="00A24FD9"/>
    <w:rsid w:val="00A26DDF"/>
    <w:rsid w:val="00A27026"/>
    <w:rsid w:val="00A27620"/>
    <w:rsid w:val="00A30FF3"/>
    <w:rsid w:val="00A314BB"/>
    <w:rsid w:val="00A3288C"/>
    <w:rsid w:val="00A32D83"/>
    <w:rsid w:val="00A33537"/>
    <w:rsid w:val="00A33650"/>
    <w:rsid w:val="00A3391C"/>
    <w:rsid w:val="00A33CE9"/>
    <w:rsid w:val="00A3577B"/>
    <w:rsid w:val="00A35A43"/>
    <w:rsid w:val="00A3620C"/>
    <w:rsid w:val="00A362B4"/>
    <w:rsid w:val="00A36667"/>
    <w:rsid w:val="00A36AE6"/>
    <w:rsid w:val="00A37FFE"/>
    <w:rsid w:val="00A40ABA"/>
    <w:rsid w:val="00A40ADE"/>
    <w:rsid w:val="00A4196B"/>
    <w:rsid w:val="00A41CCA"/>
    <w:rsid w:val="00A41ECC"/>
    <w:rsid w:val="00A41F02"/>
    <w:rsid w:val="00A441C2"/>
    <w:rsid w:val="00A450B6"/>
    <w:rsid w:val="00A4520B"/>
    <w:rsid w:val="00A457C1"/>
    <w:rsid w:val="00A45B54"/>
    <w:rsid w:val="00A45D8A"/>
    <w:rsid w:val="00A478C7"/>
    <w:rsid w:val="00A47AEB"/>
    <w:rsid w:val="00A518F7"/>
    <w:rsid w:val="00A524A3"/>
    <w:rsid w:val="00A52FC0"/>
    <w:rsid w:val="00A54DE9"/>
    <w:rsid w:val="00A54E7B"/>
    <w:rsid w:val="00A55B68"/>
    <w:rsid w:val="00A577C3"/>
    <w:rsid w:val="00A6025B"/>
    <w:rsid w:val="00A60536"/>
    <w:rsid w:val="00A60DF1"/>
    <w:rsid w:val="00A6176E"/>
    <w:rsid w:val="00A617B0"/>
    <w:rsid w:val="00A62128"/>
    <w:rsid w:val="00A6283D"/>
    <w:rsid w:val="00A631F5"/>
    <w:rsid w:val="00A63667"/>
    <w:rsid w:val="00A643CF"/>
    <w:rsid w:val="00A64618"/>
    <w:rsid w:val="00A64F10"/>
    <w:rsid w:val="00A65126"/>
    <w:rsid w:val="00A66E8A"/>
    <w:rsid w:val="00A66EC5"/>
    <w:rsid w:val="00A67C6C"/>
    <w:rsid w:val="00A703C3"/>
    <w:rsid w:val="00A71C06"/>
    <w:rsid w:val="00A7203B"/>
    <w:rsid w:val="00A746C4"/>
    <w:rsid w:val="00A752EA"/>
    <w:rsid w:val="00A76D02"/>
    <w:rsid w:val="00A76FA0"/>
    <w:rsid w:val="00A77563"/>
    <w:rsid w:val="00A775DD"/>
    <w:rsid w:val="00A80662"/>
    <w:rsid w:val="00A80FDF"/>
    <w:rsid w:val="00A810BA"/>
    <w:rsid w:val="00A81306"/>
    <w:rsid w:val="00A81970"/>
    <w:rsid w:val="00A82703"/>
    <w:rsid w:val="00A83A04"/>
    <w:rsid w:val="00A84798"/>
    <w:rsid w:val="00A85548"/>
    <w:rsid w:val="00A85B18"/>
    <w:rsid w:val="00A86707"/>
    <w:rsid w:val="00A871EF"/>
    <w:rsid w:val="00A87A0C"/>
    <w:rsid w:val="00A87A82"/>
    <w:rsid w:val="00A908F4"/>
    <w:rsid w:val="00A91519"/>
    <w:rsid w:val="00A91B21"/>
    <w:rsid w:val="00A92138"/>
    <w:rsid w:val="00A93CBD"/>
    <w:rsid w:val="00A9438D"/>
    <w:rsid w:val="00A9480B"/>
    <w:rsid w:val="00A95C47"/>
    <w:rsid w:val="00A979EF"/>
    <w:rsid w:val="00A97C34"/>
    <w:rsid w:val="00AA01E1"/>
    <w:rsid w:val="00AA081C"/>
    <w:rsid w:val="00AA08C2"/>
    <w:rsid w:val="00AA1F02"/>
    <w:rsid w:val="00AA5896"/>
    <w:rsid w:val="00AA5F5E"/>
    <w:rsid w:val="00AA5FA7"/>
    <w:rsid w:val="00AA6D94"/>
    <w:rsid w:val="00AB0D37"/>
    <w:rsid w:val="00AB14A7"/>
    <w:rsid w:val="00AB14E1"/>
    <w:rsid w:val="00AB1EAA"/>
    <w:rsid w:val="00AB250A"/>
    <w:rsid w:val="00AB2C19"/>
    <w:rsid w:val="00AB304D"/>
    <w:rsid w:val="00AB30BA"/>
    <w:rsid w:val="00AB3A2D"/>
    <w:rsid w:val="00AB40CE"/>
    <w:rsid w:val="00AB4B08"/>
    <w:rsid w:val="00AB4D7D"/>
    <w:rsid w:val="00AB53C9"/>
    <w:rsid w:val="00AB54EB"/>
    <w:rsid w:val="00AB5938"/>
    <w:rsid w:val="00AB6CDB"/>
    <w:rsid w:val="00AB76BD"/>
    <w:rsid w:val="00AC02AF"/>
    <w:rsid w:val="00AC04A1"/>
    <w:rsid w:val="00AC04F8"/>
    <w:rsid w:val="00AC070E"/>
    <w:rsid w:val="00AC100F"/>
    <w:rsid w:val="00AC1731"/>
    <w:rsid w:val="00AC181B"/>
    <w:rsid w:val="00AC1936"/>
    <w:rsid w:val="00AC1EDD"/>
    <w:rsid w:val="00AC2FD7"/>
    <w:rsid w:val="00AC33B0"/>
    <w:rsid w:val="00AC4A22"/>
    <w:rsid w:val="00AC5742"/>
    <w:rsid w:val="00AC5FA7"/>
    <w:rsid w:val="00AC6050"/>
    <w:rsid w:val="00AC624A"/>
    <w:rsid w:val="00AC7036"/>
    <w:rsid w:val="00AD0D94"/>
    <w:rsid w:val="00AD1E63"/>
    <w:rsid w:val="00AD26E8"/>
    <w:rsid w:val="00AD3080"/>
    <w:rsid w:val="00AD3782"/>
    <w:rsid w:val="00AD416D"/>
    <w:rsid w:val="00AD4F48"/>
    <w:rsid w:val="00AD52C3"/>
    <w:rsid w:val="00AD55E4"/>
    <w:rsid w:val="00AD578F"/>
    <w:rsid w:val="00AD5E02"/>
    <w:rsid w:val="00AD6647"/>
    <w:rsid w:val="00AD6B1D"/>
    <w:rsid w:val="00AD7492"/>
    <w:rsid w:val="00AD76B4"/>
    <w:rsid w:val="00AD7BF0"/>
    <w:rsid w:val="00AE0367"/>
    <w:rsid w:val="00AE0407"/>
    <w:rsid w:val="00AE13B3"/>
    <w:rsid w:val="00AE2EDB"/>
    <w:rsid w:val="00AE33BC"/>
    <w:rsid w:val="00AE4160"/>
    <w:rsid w:val="00AE4956"/>
    <w:rsid w:val="00AE4A3F"/>
    <w:rsid w:val="00AE5C1B"/>
    <w:rsid w:val="00AE6A78"/>
    <w:rsid w:val="00AE6E30"/>
    <w:rsid w:val="00AE7065"/>
    <w:rsid w:val="00AE7C03"/>
    <w:rsid w:val="00AF0407"/>
    <w:rsid w:val="00AF0D45"/>
    <w:rsid w:val="00AF1CE3"/>
    <w:rsid w:val="00AF2871"/>
    <w:rsid w:val="00AF29E3"/>
    <w:rsid w:val="00AF2C8B"/>
    <w:rsid w:val="00AF31DC"/>
    <w:rsid w:val="00AF5CF0"/>
    <w:rsid w:val="00AF5EA0"/>
    <w:rsid w:val="00AF68FD"/>
    <w:rsid w:val="00AF6FEB"/>
    <w:rsid w:val="00B0128E"/>
    <w:rsid w:val="00B02BBE"/>
    <w:rsid w:val="00B02D7A"/>
    <w:rsid w:val="00B0323F"/>
    <w:rsid w:val="00B04FAE"/>
    <w:rsid w:val="00B04FAF"/>
    <w:rsid w:val="00B05317"/>
    <w:rsid w:val="00B05757"/>
    <w:rsid w:val="00B057E1"/>
    <w:rsid w:val="00B05AF3"/>
    <w:rsid w:val="00B07FB1"/>
    <w:rsid w:val="00B10347"/>
    <w:rsid w:val="00B10A8E"/>
    <w:rsid w:val="00B11C85"/>
    <w:rsid w:val="00B11CA4"/>
    <w:rsid w:val="00B12398"/>
    <w:rsid w:val="00B1298B"/>
    <w:rsid w:val="00B13472"/>
    <w:rsid w:val="00B1382F"/>
    <w:rsid w:val="00B13E50"/>
    <w:rsid w:val="00B15092"/>
    <w:rsid w:val="00B15493"/>
    <w:rsid w:val="00B15CB9"/>
    <w:rsid w:val="00B15DF6"/>
    <w:rsid w:val="00B16F5A"/>
    <w:rsid w:val="00B17195"/>
    <w:rsid w:val="00B17503"/>
    <w:rsid w:val="00B2080B"/>
    <w:rsid w:val="00B20907"/>
    <w:rsid w:val="00B20BE7"/>
    <w:rsid w:val="00B20ECC"/>
    <w:rsid w:val="00B2194F"/>
    <w:rsid w:val="00B220DE"/>
    <w:rsid w:val="00B24249"/>
    <w:rsid w:val="00B2436B"/>
    <w:rsid w:val="00B25A4F"/>
    <w:rsid w:val="00B269BF"/>
    <w:rsid w:val="00B322E2"/>
    <w:rsid w:val="00B3370B"/>
    <w:rsid w:val="00B337BD"/>
    <w:rsid w:val="00B341FC"/>
    <w:rsid w:val="00B3502E"/>
    <w:rsid w:val="00B35088"/>
    <w:rsid w:val="00B3576B"/>
    <w:rsid w:val="00B3580D"/>
    <w:rsid w:val="00B36400"/>
    <w:rsid w:val="00B36435"/>
    <w:rsid w:val="00B3705D"/>
    <w:rsid w:val="00B41701"/>
    <w:rsid w:val="00B417FF"/>
    <w:rsid w:val="00B428F2"/>
    <w:rsid w:val="00B42A78"/>
    <w:rsid w:val="00B437BA"/>
    <w:rsid w:val="00B441E0"/>
    <w:rsid w:val="00B44684"/>
    <w:rsid w:val="00B44772"/>
    <w:rsid w:val="00B45697"/>
    <w:rsid w:val="00B4768B"/>
    <w:rsid w:val="00B51540"/>
    <w:rsid w:val="00B51CD6"/>
    <w:rsid w:val="00B522AF"/>
    <w:rsid w:val="00B525BB"/>
    <w:rsid w:val="00B54BA3"/>
    <w:rsid w:val="00B54F32"/>
    <w:rsid w:val="00B54F78"/>
    <w:rsid w:val="00B552A5"/>
    <w:rsid w:val="00B56D18"/>
    <w:rsid w:val="00B575C0"/>
    <w:rsid w:val="00B579C0"/>
    <w:rsid w:val="00B57BD4"/>
    <w:rsid w:val="00B600F9"/>
    <w:rsid w:val="00B608C8"/>
    <w:rsid w:val="00B6171C"/>
    <w:rsid w:val="00B6195D"/>
    <w:rsid w:val="00B620CD"/>
    <w:rsid w:val="00B644F7"/>
    <w:rsid w:val="00B65C15"/>
    <w:rsid w:val="00B66111"/>
    <w:rsid w:val="00B66D52"/>
    <w:rsid w:val="00B67057"/>
    <w:rsid w:val="00B678B9"/>
    <w:rsid w:val="00B67CEB"/>
    <w:rsid w:val="00B7234D"/>
    <w:rsid w:val="00B7253C"/>
    <w:rsid w:val="00B733D3"/>
    <w:rsid w:val="00B7340C"/>
    <w:rsid w:val="00B7389D"/>
    <w:rsid w:val="00B750BB"/>
    <w:rsid w:val="00B750C5"/>
    <w:rsid w:val="00B755E6"/>
    <w:rsid w:val="00B75E5E"/>
    <w:rsid w:val="00B77A2B"/>
    <w:rsid w:val="00B77C62"/>
    <w:rsid w:val="00B81B02"/>
    <w:rsid w:val="00B81FB6"/>
    <w:rsid w:val="00B820BA"/>
    <w:rsid w:val="00B848CC"/>
    <w:rsid w:val="00B849FD"/>
    <w:rsid w:val="00B8527F"/>
    <w:rsid w:val="00B8642C"/>
    <w:rsid w:val="00B910CD"/>
    <w:rsid w:val="00B91F5F"/>
    <w:rsid w:val="00B93184"/>
    <w:rsid w:val="00B93CCF"/>
    <w:rsid w:val="00B93FA1"/>
    <w:rsid w:val="00B941BF"/>
    <w:rsid w:val="00B96755"/>
    <w:rsid w:val="00B96E79"/>
    <w:rsid w:val="00B97128"/>
    <w:rsid w:val="00B9751F"/>
    <w:rsid w:val="00B975ED"/>
    <w:rsid w:val="00B97AFE"/>
    <w:rsid w:val="00BA087E"/>
    <w:rsid w:val="00BA0D02"/>
    <w:rsid w:val="00BA1DE2"/>
    <w:rsid w:val="00BA1F17"/>
    <w:rsid w:val="00BA22F3"/>
    <w:rsid w:val="00BA3C6A"/>
    <w:rsid w:val="00BA5A25"/>
    <w:rsid w:val="00BA5FB4"/>
    <w:rsid w:val="00BA67D1"/>
    <w:rsid w:val="00BA75A3"/>
    <w:rsid w:val="00BA7ADE"/>
    <w:rsid w:val="00BB01D8"/>
    <w:rsid w:val="00BB0618"/>
    <w:rsid w:val="00BB1D4F"/>
    <w:rsid w:val="00BB259B"/>
    <w:rsid w:val="00BB29B3"/>
    <w:rsid w:val="00BB33A7"/>
    <w:rsid w:val="00BB3A64"/>
    <w:rsid w:val="00BB527C"/>
    <w:rsid w:val="00BB5FCA"/>
    <w:rsid w:val="00BB69A8"/>
    <w:rsid w:val="00BB6A07"/>
    <w:rsid w:val="00BB7887"/>
    <w:rsid w:val="00BC0C88"/>
    <w:rsid w:val="00BC15DB"/>
    <w:rsid w:val="00BC1EE5"/>
    <w:rsid w:val="00BC2F83"/>
    <w:rsid w:val="00BC44E3"/>
    <w:rsid w:val="00BC4A86"/>
    <w:rsid w:val="00BC5A21"/>
    <w:rsid w:val="00BC6380"/>
    <w:rsid w:val="00BC70DC"/>
    <w:rsid w:val="00BC72D5"/>
    <w:rsid w:val="00BD1B51"/>
    <w:rsid w:val="00BD2073"/>
    <w:rsid w:val="00BD2541"/>
    <w:rsid w:val="00BD2A4E"/>
    <w:rsid w:val="00BD3203"/>
    <w:rsid w:val="00BD3A2F"/>
    <w:rsid w:val="00BD3BD6"/>
    <w:rsid w:val="00BD5A9A"/>
    <w:rsid w:val="00BD798F"/>
    <w:rsid w:val="00BE0308"/>
    <w:rsid w:val="00BE05A9"/>
    <w:rsid w:val="00BE1048"/>
    <w:rsid w:val="00BE14DB"/>
    <w:rsid w:val="00BE1EDF"/>
    <w:rsid w:val="00BE2FC3"/>
    <w:rsid w:val="00BE3043"/>
    <w:rsid w:val="00BE45B0"/>
    <w:rsid w:val="00BE47AC"/>
    <w:rsid w:val="00BE4C09"/>
    <w:rsid w:val="00BE4C82"/>
    <w:rsid w:val="00BE52F7"/>
    <w:rsid w:val="00BE5C3B"/>
    <w:rsid w:val="00BE6178"/>
    <w:rsid w:val="00BE6BEF"/>
    <w:rsid w:val="00BF1783"/>
    <w:rsid w:val="00BF1C26"/>
    <w:rsid w:val="00BF2813"/>
    <w:rsid w:val="00BF2F90"/>
    <w:rsid w:val="00BF43D5"/>
    <w:rsid w:val="00BF543E"/>
    <w:rsid w:val="00BF6193"/>
    <w:rsid w:val="00BF62BE"/>
    <w:rsid w:val="00BF6E86"/>
    <w:rsid w:val="00BF70C9"/>
    <w:rsid w:val="00BF79F7"/>
    <w:rsid w:val="00BF7D60"/>
    <w:rsid w:val="00BF7F34"/>
    <w:rsid w:val="00C00D5D"/>
    <w:rsid w:val="00C0108B"/>
    <w:rsid w:val="00C0490D"/>
    <w:rsid w:val="00C04E20"/>
    <w:rsid w:val="00C05381"/>
    <w:rsid w:val="00C0602F"/>
    <w:rsid w:val="00C068C2"/>
    <w:rsid w:val="00C06B38"/>
    <w:rsid w:val="00C108E1"/>
    <w:rsid w:val="00C10908"/>
    <w:rsid w:val="00C109E4"/>
    <w:rsid w:val="00C11508"/>
    <w:rsid w:val="00C11774"/>
    <w:rsid w:val="00C11FDC"/>
    <w:rsid w:val="00C13683"/>
    <w:rsid w:val="00C14600"/>
    <w:rsid w:val="00C149DC"/>
    <w:rsid w:val="00C14A51"/>
    <w:rsid w:val="00C1530F"/>
    <w:rsid w:val="00C15681"/>
    <w:rsid w:val="00C15C30"/>
    <w:rsid w:val="00C16137"/>
    <w:rsid w:val="00C17130"/>
    <w:rsid w:val="00C176D4"/>
    <w:rsid w:val="00C21993"/>
    <w:rsid w:val="00C22CB3"/>
    <w:rsid w:val="00C23084"/>
    <w:rsid w:val="00C23CFA"/>
    <w:rsid w:val="00C24050"/>
    <w:rsid w:val="00C250B7"/>
    <w:rsid w:val="00C25887"/>
    <w:rsid w:val="00C26751"/>
    <w:rsid w:val="00C30143"/>
    <w:rsid w:val="00C3021D"/>
    <w:rsid w:val="00C311D8"/>
    <w:rsid w:val="00C322C2"/>
    <w:rsid w:val="00C326C8"/>
    <w:rsid w:val="00C33D4A"/>
    <w:rsid w:val="00C340EF"/>
    <w:rsid w:val="00C34410"/>
    <w:rsid w:val="00C34A64"/>
    <w:rsid w:val="00C353F2"/>
    <w:rsid w:val="00C35D3E"/>
    <w:rsid w:val="00C35EFF"/>
    <w:rsid w:val="00C361FF"/>
    <w:rsid w:val="00C364F4"/>
    <w:rsid w:val="00C3747D"/>
    <w:rsid w:val="00C37E8B"/>
    <w:rsid w:val="00C37F54"/>
    <w:rsid w:val="00C42498"/>
    <w:rsid w:val="00C42F8B"/>
    <w:rsid w:val="00C43480"/>
    <w:rsid w:val="00C435C9"/>
    <w:rsid w:val="00C43E1A"/>
    <w:rsid w:val="00C44079"/>
    <w:rsid w:val="00C47494"/>
    <w:rsid w:val="00C51443"/>
    <w:rsid w:val="00C51E19"/>
    <w:rsid w:val="00C5237F"/>
    <w:rsid w:val="00C53CE5"/>
    <w:rsid w:val="00C54F12"/>
    <w:rsid w:val="00C552C2"/>
    <w:rsid w:val="00C56E2C"/>
    <w:rsid w:val="00C56EEE"/>
    <w:rsid w:val="00C57560"/>
    <w:rsid w:val="00C6057D"/>
    <w:rsid w:val="00C612FC"/>
    <w:rsid w:val="00C61954"/>
    <w:rsid w:val="00C62A0D"/>
    <w:rsid w:val="00C6336C"/>
    <w:rsid w:val="00C6465D"/>
    <w:rsid w:val="00C6626B"/>
    <w:rsid w:val="00C664F9"/>
    <w:rsid w:val="00C66534"/>
    <w:rsid w:val="00C66865"/>
    <w:rsid w:val="00C66A4A"/>
    <w:rsid w:val="00C673F3"/>
    <w:rsid w:val="00C67B16"/>
    <w:rsid w:val="00C71374"/>
    <w:rsid w:val="00C71702"/>
    <w:rsid w:val="00C728C2"/>
    <w:rsid w:val="00C73B43"/>
    <w:rsid w:val="00C73D33"/>
    <w:rsid w:val="00C75548"/>
    <w:rsid w:val="00C75812"/>
    <w:rsid w:val="00C75B31"/>
    <w:rsid w:val="00C7613D"/>
    <w:rsid w:val="00C76DD9"/>
    <w:rsid w:val="00C7729B"/>
    <w:rsid w:val="00C7768C"/>
    <w:rsid w:val="00C77979"/>
    <w:rsid w:val="00C813FB"/>
    <w:rsid w:val="00C82219"/>
    <w:rsid w:val="00C82DD5"/>
    <w:rsid w:val="00C82FDD"/>
    <w:rsid w:val="00C83528"/>
    <w:rsid w:val="00C8435A"/>
    <w:rsid w:val="00C8624B"/>
    <w:rsid w:val="00C90485"/>
    <w:rsid w:val="00C906AC"/>
    <w:rsid w:val="00C90A48"/>
    <w:rsid w:val="00C92241"/>
    <w:rsid w:val="00C93289"/>
    <w:rsid w:val="00C93746"/>
    <w:rsid w:val="00C941D9"/>
    <w:rsid w:val="00C9429F"/>
    <w:rsid w:val="00C94483"/>
    <w:rsid w:val="00C94B91"/>
    <w:rsid w:val="00C9500C"/>
    <w:rsid w:val="00C9505F"/>
    <w:rsid w:val="00C95859"/>
    <w:rsid w:val="00C96ABA"/>
    <w:rsid w:val="00CA063B"/>
    <w:rsid w:val="00CA0C00"/>
    <w:rsid w:val="00CA1586"/>
    <w:rsid w:val="00CA2DD4"/>
    <w:rsid w:val="00CA35A3"/>
    <w:rsid w:val="00CA3FAA"/>
    <w:rsid w:val="00CA45CB"/>
    <w:rsid w:val="00CA4D1C"/>
    <w:rsid w:val="00CA533D"/>
    <w:rsid w:val="00CA74AD"/>
    <w:rsid w:val="00CB01BC"/>
    <w:rsid w:val="00CB0C89"/>
    <w:rsid w:val="00CB28C9"/>
    <w:rsid w:val="00CB2C7F"/>
    <w:rsid w:val="00CB7AEB"/>
    <w:rsid w:val="00CC053F"/>
    <w:rsid w:val="00CC0595"/>
    <w:rsid w:val="00CC11A8"/>
    <w:rsid w:val="00CC12C8"/>
    <w:rsid w:val="00CC1B0C"/>
    <w:rsid w:val="00CC457E"/>
    <w:rsid w:val="00CC4E78"/>
    <w:rsid w:val="00CC6070"/>
    <w:rsid w:val="00CC7047"/>
    <w:rsid w:val="00CD1F96"/>
    <w:rsid w:val="00CD2544"/>
    <w:rsid w:val="00CD3A9B"/>
    <w:rsid w:val="00CD5840"/>
    <w:rsid w:val="00CD59C3"/>
    <w:rsid w:val="00CD5B40"/>
    <w:rsid w:val="00CD5C98"/>
    <w:rsid w:val="00CD5C99"/>
    <w:rsid w:val="00CD5DE9"/>
    <w:rsid w:val="00CD64B6"/>
    <w:rsid w:val="00CE130E"/>
    <w:rsid w:val="00CE141C"/>
    <w:rsid w:val="00CE17A9"/>
    <w:rsid w:val="00CE1839"/>
    <w:rsid w:val="00CE2BF6"/>
    <w:rsid w:val="00CE48A7"/>
    <w:rsid w:val="00CE57C1"/>
    <w:rsid w:val="00CE665A"/>
    <w:rsid w:val="00CE6B5C"/>
    <w:rsid w:val="00CF0A65"/>
    <w:rsid w:val="00CF1C73"/>
    <w:rsid w:val="00CF20E7"/>
    <w:rsid w:val="00CF2514"/>
    <w:rsid w:val="00CF3865"/>
    <w:rsid w:val="00CF5153"/>
    <w:rsid w:val="00CF71DF"/>
    <w:rsid w:val="00CF7284"/>
    <w:rsid w:val="00D000AD"/>
    <w:rsid w:val="00D00330"/>
    <w:rsid w:val="00D01D49"/>
    <w:rsid w:val="00D02873"/>
    <w:rsid w:val="00D058B5"/>
    <w:rsid w:val="00D05DDE"/>
    <w:rsid w:val="00D06AEF"/>
    <w:rsid w:val="00D06B20"/>
    <w:rsid w:val="00D0721D"/>
    <w:rsid w:val="00D07EDF"/>
    <w:rsid w:val="00D10118"/>
    <w:rsid w:val="00D1062C"/>
    <w:rsid w:val="00D121DA"/>
    <w:rsid w:val="00D1239A"/>
    <w:rsid w:val="00D14796"/>
    <w:rsid w:val="00D14D0E"/>
    <w:rsid w:val="00D14DF1"/>
    <w:rsid w:val="00D14F5D"/>
    <w:rsid w:val="00D15EB3"/>
    <w:rsid w:val="00D168A6"/>
    <w:rsid w:val="00D16B67"/>
    <w:rsid w:val="00D17338"/>
    <w:rsid w:val="00D17348"/>
    <w:rsid w:val="00D17740"/>
    <w:rsid w:val="00D20489"/>
    <w:rsid w:val="00D20C39"/>
    <w:rsid w:val="00D20DEE"/>
    <w:rsid w:val="00D2109E"/>
    <w:rsid w:val="00D228B2"/>
    <w:rsid w:val="00D22A5B"/>
    <w:rsid w:val="00D22CB8"/>
    <w:rsid w:val="00D23AAF"/>
    <w:rsid w:val="00D23C2A"/>
    <w:rsid w:val="00D255C3"/>
    <w:rsid w:val="00D2697C"/>
    <w:rsid w:val="00D27531"/>
    <w:rsid w:val="00D275A6"/>
    <w:rsid w:val="00D27892"/>
    <w:rsid w:val="00D302E6"/>
    <w:rsid w:val="00D30497"/>
    <w:rsid w:val="00D30CCD"/>
    <w:rsid w:val="00D30DFC"/>
    <w:rsid w:val="00D314BA"/>
    <w:rsid w:val="00D33980"/>
    <w:rsid w:val="00D355D4"/>
    <w:rsid w:val="00D360B4"/>
    <w:rsid w:val="00D36A4B"/>
    <w:rsid w:val="00D373C3"/>
    <w:rsid w:val="00D4107B"/>
    <w:rsid w:val="00D41F61"/>
    <w:rsid w:val="00D43D8A"/>
    <w:rsid w:val="00D43EF4"/>
    <w:rsid w:val="00D44241"/>
    <w:rsid w:val="00D444F2"/>
    <w:rsid w:val="00D45491"/>
    <w:rsid w:val="00D45AED"/>
    <w:rsid w:val="00D460DC"/>
    <w:rsid w:val="00D46C50"/>
    <w:rsid w:val="00D473C7"/>
    <w:rsid w:val="00D47C92"/>
    <w:rsid w:val="00D47D67"/>
    <w:rsid w:val="00D502ED"/>
    <w:rsid w:val="00D50F61"/>
    <w:rsid w:val="00D51529"/>
    <w:rsid w:val="00D51FE3"/>
    <w:rsid w:val="00D538FD"/>
    <w:rsid w:val="00D53B3E"/>
    <w:rsid w:val="00D53EA7"/>
    <w:rsid w:val="00D54358"/>
    <w:rsid w:val="00D551E9"/>
    <w:rsid w:val="00D555F2"/>
    <w:rsid w:val="00D5693D"/>
    <w:rsid w:val="00D56A1E"/>
    <w:rsid w:val="00D56DD1"/>
    <w:rsid w:val="00D574A6"/>
    <w:rsid w:val="00D576E0"/>
    <w:rsid w:val="00D607CF"/>
    <w:rsid w:val="00D607F3"/>
    <w:rsid w:val="00D61116"/>
    <w:rsid w:val="00D619ED"/>
    <w:rsid w:val="00D619EE"/>
    <w:rsid w:val="00D61B2A"/>
    <w:rsid w:val="00D61EC1"/>
    <w:rsid w:val="00D631A8"/>
    <w:rsid w:val="00D632B5"/>
    <w:rsid w:val="00D63B38"/>
    <w:rsid w:val="00D64561"/>
    <w:rsid w:val="00D65719"/>
    <w:rsid w:val="00D659F4"/>
    <w:rsid w:val="00D65E88"/>
    <w:rsid w:val="00D667B9"/>
    <w:rsid w:val="00D67C31"/>
    <w:rsid w:val="00D71244"/>
    <w:rsid w:val="00D71DD5"/>
    <w:rsid w:val="00D735B4"/>
    <w:rsid w:val="00D73806"/>
    <w:rsid w:val="00D74CC9"/>
    <w:rsid w:val="00D75721"/>
    <w:rsid w:val="00D75B76"/>
    <w:rsid w:val="00D77B96"/>
    <w:rsid w:val="00D803F1"/>
    <w:rsid w:val="00D804AD"/>
    <w:rsid w:val="00D8188E"/>
    <w:rsid w:val="00D81BD2"/>
    <w:rsid w:val="00D81E52"/>
    <w:rsid w:val="00D826FC"/>
    <w:rsid w:val="00D83218"/>
    <w:rsid w:val="00D8481E"/>
    <w:rsid w:val="00D84BF4"/>
    <w:rsid w:val="00D85961"/>
    <w:rsid w:val="00D870C5"/>
    <w:rsid w:val="00D874BE"/>
    <w:rsid w:val="00D876F9"/>
    <w:rsid w:val="00D87F19"/>
    <w:rsid w:val="00D913B8"/>
    <w:rsid w:val="00D92A63"/>
    <w:rsid w:val="00D9317F"/>
    <w:rsid w:val="00D93513"/>
    <w:rsid w:val="00D93D9B"/>
    <w:rsid w:val="00D93E90"/>
    <w:rsid w:val="00D9585F"/>
    <w:rsid w:val="00D95F1B"/>
    <w:rsid w:val="00D96DE3"/>
    <w:rsid w:val="00DA0EBA"/>
    <w:rsid w:val="00DA0FCC"/>
    <w:rsid w:val="00DA20DE"/>
    <w:rsid w:val="00DA2914"/>
    <w:rsid w:val="00DA2CB3"/>
    <w:rsid w:val="00DA2D74"/>
    <w:rsid w:val="00DA38B7"/>
    <w:rsid w:val="00DA4C24"/>
    <w:rsid w:val="00DA74CD"/>
    <w:rsid w:val="00DB15BD"/>
    <w:rsid w:val="00DB1DA8"/>
    <w:rsid w:val="00DB290A"/>
    <w:rsid w:val="00DB2DED"/>
    <w:rsid w:val="00DB3E37"/>
    <w:rsid w:val="00DB43DB"/>
    <w:rsid w:val="00DB4AD0"/>
    <w:rsid w:val="00DB559F"/>
    <w:rsid w:val="00DB5771"/>
    <w:rsid w:val="00DB776A"/>
    <w:rsid w:val="00DB79E2"/>
    <w:rsid w:val="00DB7B1C"/>
    <w:rsid w:val="00DC0F5A"/>
    <w:rsid w:val="00DC1551"/>
    <w:rsid w:val="00DC2C71"/>
    <w:rsid w:val="00DC4061"/>
    <w:rsid w:val="00DC529F"/>
    <w:rsid w:val="00DC5A4D"/>
    <w:rsid w:val="00DC5EF9"/>
    <w:rsid w:val="00DC7392"/>
    <w:rsid w:val="00DC7577"/>
    <w:rsid w:val="00DD1C23"/>
    <w:rsid w:val="00DD3CD6"/>
    <w:rsid w:val="00DD54F8"/>
    <w:rsid w:val="00DD5AFE"/>
    <w:rsid w:val="00DD7F44"/>
    <w:rsid w:val="00DE025C"/>
    <w:rsid w:val="00DE07FB"/>
    <w:rsid w:val="00DE0EE3"/>
    <w:rsid w:val="00DE1CA2"/>
    <w:rsid w:val="00DE2217"/>
    <w:rsid w:val="00DE238B"/>
    <w:rsid w:val="00DE25B4"/>
    <w:rsid w:val="00DE27C4"/>
    <w:rsid w:val="00DE2D6F"/>
    <w:rsid w:val="00DE2E72"/>
    <w:rsid w:val="00DE325D"/>
    <w:rsid w:val="00DE3400"/>
    <w:rsid w:val="00DE5B04"/>
    <w:rsid w:val="00DE67AE"/>
    <w:rsid w:val="00DE6874"/>
    <w:rsid w:val="00DF0C45"/>
    <w:rsid w:val="00DF19D6"/>
    <w:rsid w:val="00DF3951"/>
    <w:rsid w:val="00DF6101"/>
    <w:rsid w:val="00DF736D"/>
    <w:rsid w:val="00DF7CDB"/>
    <w:rsid w:val="00DF7E05"/>
    <w:rsid w:val="00E003F7"/>
    <w:rsid w:val="00E00D3E"/>
    <w:rsid w:val="00E01D26"/>
    <w:rsid w:val="00E023BD"/>
    <w:rsid w:val="00E0245B"/>
    <w:rsid w:val="00E0281D"/>
    <w:rsid w:val="00E02F01"/>
    <w:rsid w:val="00E04672"/>
    <w:rsid w:val="00E0468D"/>
    <w:rsid w:val="00E06378"/>
    <w:rsid w:val="00E0680E"/>
    <w:rsid w:val="00E06F4E"/>
    <w:rsid w:val="00E07CFB"/>
    <w:rsid w:val="00E104A6"/>
    <w:rsid w:val="00E11622"/>
    <w:rsid w:val="00E1171B"/>
    <w:rsid w:val="00E12058"/>
    <w:rsid w:val="00E1303B"/>
    <w:rsid w:val="00E130F9"/>
    <w:rsid w:val="00E13A46"/>
    <w:rsid w:val="00E14637"/>
    <w:rsid w:val="00E17882"/>
    <w:rsid w:val="00E17E2E"/>
    <w:rsid w:val="00E2105C"/>
    <w:rsid w:val="00E224AE"/>
    <w:rsid w:val="00E22DF6"/>
    <w:rsid w:val="00E22E4B"/>
    <w:rsid w:val="00E246F3"/>
    <w:rsid w:val="00E25659"/>
    <w:rsid w:val="00E259AB"/>
    <w:rsid w:val="00E25FFA"/>
    <w:rsid w:val="00E31187"/>
    <w:rsid w:val="00E316BB"/>
    <w:rsid w:val="00E319BA"/>
    <w:rsid w:val="00E3235B"/>
    <w:rsid w:val="00E32B8E"/>
    <w:rsid w:val="00E33C18"/>
    <w:rsid w:val="00E340CB"/>
    <w:rsid w:val="00E34E53"/>
    <w:rsid w:val="00E354C9"/>
    <w:rsid w:val="00E35C02"/>
    <w:rsid w:val="00E36826"/>
    <w:rsid w:val="00E36E9A"/>
    <w:rsid w:val="00E372CE"/>
    <w:rsid w:val="00E409FB"/>
    <w:rsid w:val="00E411C4"/>
    <w:rsid w:val="00E42828"/>
    <w:rsid w:val="00E4351A"/>
    <w:rsid w:val="00E4391D"/>
    <w:rsid w:val="00E445D3"/>
    <w:rsid w:val="00E44AD6"/>
    <w:rsid w:val="00E455E0"/>
    <w:rsid w:val="00E4594B"/>
    <w:rsid w:val="00E463F6"/>
    <w:rsid w:val="00E47DFA"/>
    <w:rsid w:val="00E50103"/>
    <w:rsid w:val="00E50203"/>
    <w:rsid w:val="00E506D3"/>
    <w:rsid w:val="00E536F4"/>
    <w:rsid w:val="00E53E53"/>
    <w:rsid w:val="00E564B3"/>
    <w:rsid w:val="00E60E1D"/>
    <w:rsid w:val="00E6176A"/>
    <w:rsid w:val="00E62410"/>
    <w:rsid w:val="00E62509"/>
    <w:rsid w:val="00E6292B"/>
    <w:rsid w:val="00E62C08"/>
    <w:rsid w:val="00E63C80"/>
    <w:rsid w:val="00E646FF"/>
    <w:rsid w:val="00E6489A"/>
    <w:rsid w:val="00E64BD3"/>
    <w:rsid w:val="00E65869"/>
    <w:rsid w:val="00E67AB1"/>
    <w:rsid w:val="00E70107"/>
    <w:rsid w:val="00E70442"/>
    <w:rsid w:val="00E71F89"/>
    <w:rsid w:val="00E7202A"/>
    <w:rsid w:val="00E72054"/>
    <w:rsid w:val="00E73455"/>
    <w:rsid w:val="00E735E5"/>
    <w:rsid w:val="00E74F38"/>
    <w:rsid w:val="00E7576A"/>
    <w:rsid w:val="00E76018"/>
    <w:rsid w:val="00E760D1"/>
    <w:rsid w:val="00E763DD"/>
    <w:rsid w:val="00E77419"/>
    <w:rsid w:val="00E80F32"/>
    <w:rsid w:val="00E81445"/>
    <w:rsid w:val="00E82585"/>
    <w:rsid w:val="00E831CC"/>
    <w:rsid w:val="00E83F68"/>
    <w:rsid w:val="00E848F1"/>
    <w:rsid w:val="00E856A4"/>
    <w:rsid w:val="00E85A4C"/>
    <w:rsid w:val="00E85A78"/>
    <w:rsid w:val="00E86F3B"/>
    <w:rsid w:val="00E876EC"/>
    <w:rsid w:val="00E90FD3"/>
    <w:rsid w:val="00E914F4"/>
    <w:rsid w:val="00E9213B"/>
    <w:rsid w:val="00E9252D"/>
    <w:rsid w:val="00E92926"/>
    <w:rsid w:val="00E9513E"/>
    <w:rsid w:val="00E954BF"/>
    <w:rsid w:val="00E95B3E"/>
    <w:rsid w:val="00E9652E"/>
    <w:rsid w:val="00E97AED"/>
    <w:rsid w:val="00E97AFC"/>
    <w:rsid w:val="00E97DF7"/>
    <w:rsid w:val="00EA0022"/>
    <w:rsid w:val="00EA063D"/>
    <w:rsid w:val="00EA081A"/>
    <w:rsid w:val="00EA0D1E"/>
    <w:rsid w:val="00EA213F"/>
    <w:rsid w:val="00EA25ED"/>
    <w:rsid w:val="00EA269C"/>
    <w:rsid w:val="00EA3578"/>
    <w:rsid w:val="00EA3CC4"/>
    <w:rsid w:val="00EA440E"/>
    <w:rsid w:val="00EA4C0D"/>
    <w:rsid w:val="00EA55EE"/>
    <w:rsid w:val="00EA58CB"/>
    <w:rsid w:val="00EA6597"/>
    <w:rsid w:val="00EA6AE3"/>
    <w:rsid w:val="00EA6CEE"/>
    <w:rsid w:val="00EA7603"/>
    <w:rsid w:val="00EB188F"/>
    <w:rsid w:val="00EB20AE"/>
    <w:rsid w:val="00EB3A06"/>
    <w:rsid w:val="00EB7212"/>
    <w:rsid w:val="00EB7E78"/>
    <w:rsid w:val="00EB7E99"/>
    <w:rsid w:val="00EC05BF"/>
    <w:rsid w:val="00EC0ACD"/>
    <w:rsid w:val="00EC2B41"/>
    <w:rsid w:val="00EC2C7C"/>
    <w:rsid w:val="00EC38A1"/>
    <w:rsid w:val="00EC3A8E"/>
    <w:rsid w:val="00EC4BB9"/>
    <w:rsid w:val="00EC4EF1"/>
    <w:rsid w:val="00EC755C"/>
    <w:rsid w:val="00ED2338"/>
    <w:rsid w:val="00ED2FE4"/>
    <w:rsid w:val="00ED331B"/>
    <w:rsid w:val="00ED390C"/>
    <w:rsid w:val="00ED3DC9"/>
    <w:rsid w:val="00ED3F97"/>
    <w:rsid w:val="00ED540C"/>
    <w:rsid w:val="00ED688F"/>
    <w:rsid w:val="00ED692A"/>
    <w:rsid w:val="00ED69E3"/>
    <w:rsid w:val="00ED6B28"/>
    <w:rsid w:val="00ED6E44"/>
    <w:rsid w:val="00ED6EEF"/>
    <w:rsid w:val="00ED784E"/>
    <w:rsid w:val="00EE06A3"/>
    <w:rsid w:val="00EE3026"/>
    <w:rsid w:val="00EE3187"/>
    <w:rsid w:val="00EE3B12"/>
    <w:rsid w:val="00EE3BD6"/>
    <w:rsid w:val="00EE3D8E"/>
    <w:rsid w:val="00EE48EC"/>
    <w:rsid w:val="00EE5235"/>
    <w:rsid w:val="00EE5AAC"/>
    <w:rsid w:val="00EF1496"/>
    <w:rsid w:val="00EF2852"/>
    <w:rsid w:val="00EF49DF"/>
    <w:rsid w:val="00EF6A91"/>
    <w:rsid w:val="00EF6DEC"/>
    <w:rsid w:val="00EF73F9"/>
    <w:rsid w:val="00EF770E"/>
    <w:rsid w:val="00F00579"/>
    <w:rsid w:val="00F00745"/>
    <w:rsid w:val="00F020A3"/>
    <w:rsid w:val="00F02845"/>
    <w:rsid w:val="00F02E1D"/>
    <w:rsid w:val="00F049BD"/>
    <w:rsid w:val="00F049EC"/>
    <w:rsid w:val="00F04EFB"/>
    <w:rsid w:val="00F06D23"/>
    <w:rsid w:val="00F10111"/>
    <w:rsid w:val="00F107C4"/>
    <w:rsid w:val="00F1099C"/>
    <w:rsid w:val="00F10E67"/>
    <w:rsid w:val="00F11DC3"/>
    <w:rsid w:val="00F12DA0"/>
    <w:rsid w:val="00F13604"/>
    <w:rsid w:val="00F13E50"/>
    <w:rsid w:val="00F153A3"/>
    <w:rsid w:val="00F16309"/>
    <w:rsid w:val="00F16449"/>
    <w:rsid w:val="00F17B46"/>
    <w:rsid w:val="00F17B9D"/>
    <w:rsid w:val="00F20B92"/>
    <w:rsid w:val="00F21514"/>
    <w:rsid w:val="00F22E77"/>
    <w:rsid w:val="00F22F40"/>
    <w:rsid w:val="00F23019"/>
    <w:rsid w:val="00F240FE"/>
    <w:rsid w:val="00F24269"/>
    <w:rsid w:val="00F24BDB"/>
    <w:rsid w:val="00F24F19"/>
    <w:rsid w:val="00F2609B"/>
    <w:rsid w:val="00F26C5A"/>
    <w:rsid w:val="00F27858"/>
    <w:rsid w:val="00F27DFA"/>
    <w:rsid w:val="00F27F5C"/>
    <w:rsid w:val="00F30095"/>
    <w:rsid w:val="00F308A7"/>
    <w:rsid w:val="00F308E1"/>
    <w:rsid w:val="00F311A1"/>
    <w:rsid w:val="00F313C2"/>
    <w:rsid w:val="00F3190B"/>
    <w:rsid w:val="00F329A9"/>
    <w:rsid w:val="00F365A8"/>
    <w:rsid w:val="00F3773A"/>
    <w:rsid w:val="00F40746"/>
    <w:rsid w:val="00F41C54"/>
    <w:rsid w:val="00F42604"/>
    <w:rsid w:val="00F42B6A"/>
    <w:rsid w:val="00F4325E"/>
    <w:rsid w:val="00F4345C"/>
    <w:rsid w:val="00F449F4"/>
    <w:rsid w:val="00F44A5D"/>
    <w:rsid w:val="00F45ADC"/>
    <w:rsid w:val="00F472E2"/>
    <w:rsid w:val="00F473B3"/>
    <w:rsid w:val="00F4799B"/>
    <w:rsid w:val="00F502BA"/>
    <w:rsid w:val="00F5037C"/>
    <w:rsid w:val="00F53278"/>
    <w:rsid w:val="00F53479"/>
    <w:rsid w:val="00F54C67"/>
    <w:rsid w:val="00F54C8C"/>
    <w:rsid w:val="00F5590D"/>
    <w:rsid w:val="00F56D66"/>
    <w:rsid w:val="00F57AEE"/>
    <w:rsid w:val="00F608BB"/>
    <w:rsid w:val="00F60ADA"/>
    <w:rsid w:val="00F6110B"/>
    <w:rsid w:val="00F61B12"/>
    <w:rsid w:val="00F63C84"/>
    <w:rsid w:val="00F64B7D"/>
    <w:rsid w:val="00F64F4F"/>
    <w:rsid w:val="00F6521B"/>
    <w:rsid w:val="00F6635C"/>
    <w:rsid w:val="00F6667F"/>
    <w:rsid w:val="00F66DC3"/>
    <w:rsid w:val="00F6750B"/>
    <w:rsid w:val="00F70786"/>
    <w:rsid w:val="00F70F55"/>
    <w:rsid w:val="00F71BEC"/>
    <w:rsid w:val="00F72955"/>
    <w:rsid w:val="00F730ED"/>
    <w:rsid w:val="00F73A37"/>
    <w:rsid w:val="00F740C6"/>
    <w:rsid w:val="00F773F4"/>
    <w:rsid w:val="00F779FE"/>
    <w:rsid w:val="00F77A1C"/>
    <w:rsid w:val="00F77A9A"/>
    <w:rsid w:val="00F81654"/>
    <w:rsid w:val="00F816D1"/>
    <w:rsid w:val="00F824F3"/>
    <w:rsid w:val="00F82763"/>
    <w:rsid w:val="00F82C24"/>
    <w:rsid w:val="00F83455"/>
    <w:rsid w:val="00F83632"/>
    <w:rsid w:val="00F83BFC"/>
    <w:rsid w:val="00F840B9"/>
    <w:rsid w:val="00F8495A"/>
    <w:rsid w:val="00F85950"/>
    <w:rsid w:val="00F867C3"/>
    <w:rsid w:val="00F86E45"/>
    <w:rsid w:val="00F874E8"/>
    <w:rsid w:val="00F87545"/>
    <w:rsid w:val="00F8761A"/>
    <w:rsid w:val="00F87792"/>
    <w:rsid w:val="00F912EE"/>
    <w:rsid w:val="00F91356"/>
    <w:rsid w:val="00F91476"/>
    <w:rsid w:val="00F9173F"/>
    <w:rsid w:val="00F925CB"/>
    <w:rsid w:val="00F9340C"/>
    <w:rsid w:val="00F93F42"/>
    <w:rsid w:val="00F94868"/>
    <w:rsid w:val="00F95187"/>
    <w:rsid w:val="00F95984"/>
    <w:rsid w:val="00F964A5"/>
    <w:rsid w:val="00F96F67"/>
    <w:rsid w:val="00FA0A3E"/>
    <w:rsid w:val="00FA0BC3"/>
    <w:rsid w:val="00FA14E0"/>
    <w:rsid w:val="00FA1E6F"/>
    <w:rsid w:val="00FA2791"/>
    <w:rsid w:val="00FA30B9"/>
    <w:rsid w:val="00FA3104"/>
    <w:rsid w:val="00FA3663"/>
    <w:rsid w:val="00FA3955"/>
    <w:rsid w:val="00FA3CA7"/>
    <w:rsid w:val="00FA44A5"/>
    <w:rsid w:val="00FA507D"/>
    <w:rsid w:val="00FA5778"/>
    <w:rsid w:val="00FA5FC5"/>
    <w:rsid w:val="00FA609C"/>
    <w:rsid w:val="00FA6E67"/>
    <w:rsid w:val="00FA735E"/>
    <w:rsid w:val="00FB0DFF"/>
    <w:rsid w:val="00FB0FD6"/>
    <w:rsid w:val="00FB1036"/>
    <w:rsid w:val="00FB1A8C"/>
    <w:rsid w:val="00FB1E52"/>
    <w:rsid w:val="00FB1EE2"/>
    <w:rsid w:val="00FB21F4"/>
    <w:rsid w:val="00FB2583"/>
    <w:rsid w:val="00FB4543"/>
    <w:rsid w:val="00FB49ED"/>
    <w:rsid w:val="00FB52A3"/>
    <w:rsid w:val="00FB5505"/>
    <w:rsid w:val="00FB6980"/>
    <w:rsid w:val="00FB7E77"/>
    <w:rsid w:val="00FC27B7"/>
    <w:rsid w:val="00FC30C6"/>
    <w:rsid w:val="00FC3698"/>
    <w:rsid w:val="00FC3A33"/>
    <w:rsid w:val="00FC44C6"/>
    <w:rsid w:val="00FC48EF"/>
    <w:rsid w:val="00FC4C20"/>
    <w:rsid w:val="00FC5D13"/>
    <w:rsid w:val="00FC5E78"/>
    <w:rsid w:val="00FD13DB"/>
    <w:rsid w:val="00FD2056"/>
    <w:rsid w:val="00FD36CC"/>
    <w:rsid w:val="00FD43B5"/>
    <w:rsid w:val="00FD4731"/>
    <w:rsid w:val="00FD515F"/>
    <w:rsid w:val="00FD6327"/>
    <w:rsid w:val="00FD63B8"/>
    <w:rsid w:val="00FD6FAF"/>
    <w:rsid w:val="00FD73D1"/>
    <w:rsid w:val="00FD7E1B"/>
    <w:rsid w:val="00FE02C7"/>
    <w:rsid w:val="00FE05E7"/>
    <w:rsid w:val="00FE0776"/>
    <w:rsid w:val="00FE0F88"/>
    <w:rsid w:val="00FE113D"/>
    <w:rsid w:val="00FE1A1F"/>
    <w:rsid w:val="00FE25D7"/>
    <w:rsid w:val="00FE4394"/>
    <w:rsid w:val="00FE4BAE"/>
    <w:rsid w:val="00FE543E"/>
    <w:rsid w:val="00FE66D4"/>
    <w:rsid w:val="00FE7302"/>
    <w:rsid w:val="00FE75A6"/>
    <w:rsid w:val="00FF1025"/>
    <w:rsid w:val="00FF19F6"/>
    <w:rsid w:val="00FF1C60"/>
    <w:rsid w:val="00FF2112"/>
    <w:rsid w:val="00FF2F18"/>
    <w:rsid w:val="00FF3023"/>
    <w:rsid w:val="00FF4DC4"/>
    <w:rsid w:val="00FF51CB"/>
    <w:rsid w:val="00FF5BE3"/>
    <w:rsid w:val="00FF61C5"/>
    <w:rsid w:val="00FF65C1"/>
    <w:rsid w:val="00FF769C"/>
    <w:rsid w:val="00FF7B80"/>
    <w:rsid w:val="00FF7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CABEF9A"/>
  <w15:docId w15:val="{C1F43700-0BE3-4445-8A73-C1591232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51"/>
    <w:pPr>
      <w:autoSpaceDE w:val="0"/>
      <w:autoSpaceDN w:val="0"/>
    </w:pPr>
    <w:rPr>
      <w:lang w:val="en-GB"/>
    </w:rPr>
  </w:style>
  <w:style w:type="paragraph" w:styleId="Heading1">
    <w:name w:val="heading 1"/>
    <w:basedOn w:val="Normal"/>
    <w:next w:val="Normal"/>
    <w:qFormat/>
    <w:rsid w:val="00114A51"/>
    <w:pPr>
      <w:keepNext/>
      <w:jc w:val="center"/>
      <w:outlineLvl w:val="0"/>
    </w:pPr>
    <w:rPr>
      <w:rFonts w:ascii="Arial" w:hAnsi="Arial" w:cs="Arial"/>
      <w:b/>
      <w:bCs/>
      <w:sz w:val="16"/>
      <w:szCs w:val="16"/>
      <w:lang w:val="en-US"/>
    </w:rPr>
  </w:style>
  <w:style w:type="paragraph" w:styleId="Heading2">
    <w:name w:val="heading 2"/>
    <w:basedOn w:val="Normal"/>
    <w:next w:val="Normal"/>
    <w:qFormat/>
    <w:rsid w:val="00864D54"/>
    <w:pPr>
      <w:keepNext/>
      <w:tabs>
        <w:tab w:val="left" w:pos="284"/>
      </w:tabs>
      <w:jc w:val="center"/>
      <w:outlineLvl w:val="1"/>
    </w:pPr>
    <w:rPr>
      <w:rFonts w:ascii="Arial" w:hAnsi="Arial" w:cs="Arial"/>
      <w:b/>
      <w:bCs/>
      <w:sz w:val="16"/>
      <w:szCs w:val="16"/>
      <w:u w:val="single"/>
      <w:lang w:val="en-US"/>
    </w:rPr>
  </w:style>
  <w:style w:type="paragraph" w:styleId="Heading3">
    <w:name w:val="heading 3"/>
    <w:basedOn w:val="Normal"/>
    <w:next w:val="Normal"/>
    <w:link w:val="Heading3Char"/>
    <w:unhideWhenUsed/>
    <w:qFormat/>
    <w:rsid w:val="00A457C1"/>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nhideWhenUsed/>
    <w:qFormat/>
    <w:rsid w:val="00B20BE7"/>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semiHidden/>
    <w:unhideWhenUsed/>
    <w:qFormat/>
    <w:rsid w:val="00B20BE7"/>
    <w:pPr>
      <w:keepNext/>
      <w:keepLines/>
      <w:spacing w:before="40"/>
      <w:outlineLvl w:val="4"/>
    </w:pPr>
    <w:rPr>
      <w:rFonts w:ascii="Calibri Light" w:hAnsi="Calibri Light"/>
      <w:color w:val="2E74B5"/>
    </w:rPr>
  </w:style>
  <w:style w:type="paragraph" w:styleId="Heading6">
    <w:name w:val="heading 6"/>
    <w:basedOn w:val="Normal"/>
    <w:next w:val="Normal"/>
    <w:link w:val="Heading6Char"/>
    <w:semiHidden/>
    <w:unhideWhenUsed/>
    <w:qFormat/>
    <w:rsid w:val="00B20BE7"/>
    <w:pPr>
      <w:keepNext/>
      <w:keepLines/>
      <w:spacing w:before="40"/>
      <w:outlineLvl w:val="5"/>
    </w:pPr>
    <w:rPr>
      <w:rFonts w:ascii="Calibri Light" w:hAnsi="Calibri Light"/>
      <w:color w:val="1F4D78"/>
    </w:rPr>
  </w:style>
  <w:style w:type="paragraph" w:styleId="Heading7">
    <w:name w:val="heading 7"/>
    <w:basedOn w:val="Normal"/>
    <w:next w:val="Normal"/>
    <w:link w:val="Heading7Char"/>
    <w:semiHidden/>
    <w:unhideWhenUsed/>
    <w:qFormat/>
    <w:rsid w:val="00B20BE7"/>
    <w:pPr>
      <w:keepNext/>
      <w:keepLines/>
      <w:spacing w:before="40"/>
      <w:outlineLvl w:val="6"/>
    </w:pPr>
    <w:rPr>
      <w:rFonts w:ascii="Calibri Light" w:hAnsi="Calibri Light"/>
      <w:i/>
      <w:iCs/>
      <w:color w:val="1F4D78"/>
    </w:rPr>
  </w:style>
  <w:style w:type="paragraph" w:styleId="Heading8">
    <w:name w:val="heading 8"/>
    <w:basedOn w:val="Normal"/>
    <w:next w:val="Normal"/>
    <w:link w:val="Heading8Char"/>
    <w:semiHidden/>
    <w:unhideWhenUsed/>
    <w:qFormat/>
    <w:rsid w:val="00B20BE7"/>
    <w:pPr>
      <w:keepNext/>
      <w:keepLines/>
      <w:spacing w:before="40"/>
      <w:outlineLvl w:val="7"/>
    </w:pPr>
    <w:rPr>
      <w:rFonts w:ascii="Calibri Light" w:hAnsi="Calibri Light"/>
      <w:color w:val="272727"/>
      <w:sz w:val="21"/>
      <w:szCs w:val="21"/>
    </w:rPr>
  </w:style>
  <w:style w:type="paragraph" w:styleId="Heading9">
    <w:name w:val="heading 9"/>
    <w:basedOn w:val="Normal"/>
    <w:next w:val="Normal"/>
    <w:link w:val="Heading9Char"/>
    <w:semiHidden/>
    <w:unhideWhenUsed/>
    <w:qFormat/>
    <w:rsid w:val="00B20BE7"/>
    <w:pPr>
      <w:keepNext/>
      <w:keepLines/>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26BE2"/>
    <w:rPr>
      <w:rFonts w:ascii="Tahoma" w:hAnsi="Tahoma" w:cs="Tahoma"/>
      <w:sz w:val="16"/>
      <w:szCs w:val="16"/>
    </w:rPr>
  </w:style>
  <w:style w:type="paragraph" w:styleId="Header">
    <w:name w:val="header"/>
    <w:basedOn w:val="Normal"/>
    <w:rsid w:val="00114A51"/>
    <w:pPr>
      <w:tabs>
        <w:tab w:val="center" w:pos="4320"/>
        <w:tab w:val="right" w:pos="8640"/>
      </w:tabs>
    </w:pPr>
  </w:style>
  <w:style w:type="paragraph" w:styleId="Footer">
    <w:name w:val="footer"/>
    <w:basedOn w:val="Normal"/>
    <w:rsid w:val="00114A51"/>
    <w:pPr>
      <w:tabs>
        <w:tab w:val="center" w:pos="4320"/>
        <w:tab w:val="right" w:pos="8640"/>
      </w:tabs>
    </w:pPr>
  </w:style>
  <w:style w:type="paragraph" w:styleId="BodyText2">
    <w:name w:val="Body Text 2"/>
    <w:basedOn w:val="Normal"/>
    <w:rsid w:val="00114A51"/>
    <w:pPr>
      <w:ind w:left="2160"/>
    </w:pPr>
    <w:rPr>
      <w:rFonts w:ascii="Arial" w:hAnsi="Arial" w:cs="Arial"/>
      <w:sz w:val="16"/>
      <w:szCs w:val="16"/>
      <w:lang w:val="en-US"/>
    </w:rPr>
  </w:style>
  <w:style w:type="character" w:styleId="PageNumber">
    <w:name w:val="page number"/>
    <w:basedOn w:val="DefaultParagraphFont"/>
    <w:rsid w:val="000E3FB0"/>
  </w:style>
  <w:style w:type="paragraph" w:styleId="BodyTextIndent3">
    <w:name w:val="Body Text Indent 3"/>
    <w:basedOn w:val="Normal"/>
    <w:rsid w:val="00253D85"/>
    <w:pPr>
      <w:spacing w:after="120"/>
      <w:ind w:left="360"/>
    </w:pPr>
    <w:rPr>
      <w:sz w:val="16"/>
      <w:szCs w:val="16"/>
    </w:rPr>
  </w:style>
  <w:style w:type="paragraph" w:styleId="BodyTextIndent2">
    <w:name w:val="Body Text Indent 2"/>
    <w:basedOn w:val="Normal"/>
    <w:rsid w:val="00253D85"/>
    <w:pPr>
      <w:spacing w:after="120" w:line="480" w:lineRule="auto"/>
      <w:ind w:left="360"/>
    </w:pPr>
  </w:style>
  <w:style w:type="character" w:styleId="CommentReference">
    <w:name w:val="annotation reference"/>
    <w:uiPriority w:val="99"/>
    <w:semiHidden/>
    <w:rsid w:val="00311579"/>
    <w:rPr>
      <w:sz w:val="16"/>
      <w:szCs w:val="16"/>
    </w:rPr>
  </w:style>
  <w:style w:type="paragraph" w:styleId="CommentText">
    <w:name w:val="annotation text"/>
    <w:basedOn w:val="Normal"/>
    <w:link w:val="CommentTextChar"/>
    <w:uiPriority w:val="99"/>
    <w:semiHidden/>
    <w:rsid w:val="00311579"/>
    <w:pPr>
      <w:autoSpaceDE/>
      <w:autoSpaceDN/>
    </w:pPr>
    <w:rPr>
      <w:rFonts w:ascii="Arial" w:hAnsi="Arial" w:cs="Arial"/>
      <w:lang w:val="en-US"/>
    </w:rPr>
  </w:style>
  <w:style w:type="numbering" w:styleId="111111">
    <w:name w:val="Outline List 2"/>
    <w:basedOn w:val="NoList"/>
    <w:rsid w:val="00114A51"/>
    <w:pPr>
      <w:numPr>
        <w:numId w:val="1"/>
      </w:numPr>
    </w:pPr>
  </w:style>
  <w:style w:type="character" w:customStyle="1" w:styleId="normal-h1">
    <w:name w:val="normal-h1"/>
    <w:rsid w:val="001D3243"/>
    <w:rPr>
      <w:rFonts w:ascii=".VnTime" w:hAnsi=".VnTime" w:hint="default"/>
      <w:color w:val="0000FF"/>
      <w:sz w:val="24"/>
      <w:szCs w:val="24"/>
    </w:rPr>
  </w:style>
  <w:style w:type="paragraph" w:styleId="ListParagraph">
    <w:name w:val="List Paragraph"/>
    <w:basedOn w:val="Normal"/>
    <w:link w:val="ListParagraphChar"/>
    <w:uiPriority w:val="34"/>
    <w:qFormat/>
    <w:rsid w:val="0078137D"/>
    <w:pPr>
      <w:ind w:left="720"/>
      <w:contextualSpacing/>
    </w:pPr>
  </w:style>
  <w:style w:type="character" w:customStyle="1" w:styleId="Heading3Char">
    <w:name w:val="Heading 3 Char"/>
    <w:link w:val="Heading3"/>
    <w:rsid w:val="00A457C1"/>
    <w:rPr>
      <w:rFonts w:ascii="Calibri Light" w:hAnsi="Calibri Light"/>
      <w:color w:val="1F4D78"/>
      <w:sz w:val="24"/>
      <w:szCs w:val="24"/>
      <w:lang w:val="en-GB"/>
    </w:rPr>
  </w:style>
  <w:style w:type="character" w:customStyle="1" w:styleId="Heading4Char">
    <w:name w:val="Heading 4 Char"/>
    <w:link w:val="Heading4"/>
    <w:rsid w:val="00B20BE7"/>
    <w:rPr>
      <w:rFonts w:ascii="Calibri Light" w:hAnsi="Calibri Light"/>
      <w:i/>
      <w:iCs/>
      <w:color w:val="2E74B5"/>
      <w:lang w:val="en-GB"/>
    </w:rPr>
  </w:style>
  <w:style w:type="character" w:customStyle="1" w:styleId="Heading5Char">
    <w:name w:val="Heading 5 Char"/>
    <w:link w:val="Heading5"/>
    <w:semiHidden/>
    <w:rsid w:val="00B20BE7"/>
    <w:rPr>
      <w:rFonts w:ascii="Calibri Light" w:hAnsi="Calibri Light"/>
      <w:color w:val="2E74B5"/>
      <w:lang w:val="en-GB"/>
    </w:rPr>
  </w:style>
  <w:style w:type="character" w:customStyle="1" w:styleId="Heading6Char">
    <w:name w:val="Heading 6 Char"/>
    <w:link w:val="Heading6"/>
    <w:semiHidden/>
    <w:rsid w:val="00B20BE7"/>
    <w:rPr>
      <w:rFonts w:ascii="Calibri Light" w:hAnsi="Calibri Light"/>
      <w:color w:val="1F4D78"/>
      <w:lang w:val="en-GB"/>
    </w:rPr>
  </w:style>
  <w:style w:type="character" w:customStyle="1" w:styleId="Heading7Char">
    <w:name w:val="Heading 7 Char"/>
    <w:link w:val="Heading7"/>
    <w:semiHidden/>
    <w:rsid w:val="00B20BE7"/>
    <w:rPr>
      <w:rFonts w:ascii="Calibri Light" w:hAnsi="Calibri Light"/>
      <w:i/>
      <w:iCs/>
      <w:color w:val="1F4D78"/>
      <w:lang w:val="en-GB"/>
    </w:rPr>
  </w:style>
  <w:style w:type="character" w:customStyle="1" w:styleId="Heading8Char">
    <w:name w:val="Heading 8 Char"/>
    <w:link w:val="Heading8"/>
    <w:semiHidden/>
    <w:rsid w:val="00B20BE7"/>
    <w:rPr>
      <w:rFonts w:ascii="Calibri Light" w:hAnsi="Calibri Light"/>
      <w:color w:val="272727"/>
      <w:sz w:val="21"/>
      <w:szCs w:val="21"/>
      <w:lang w:val="en-GB"/>
    </w:rPr>
  </w:style>
  <w:style w:type="character" w:customStyle="1" w:styleId="Heading9Char">
    <w:name w:val="Heading 9 Char"/>
    <w:link w:val="Heading9"/>
    <w:semiHidden/>
    <w:rsid w:val="00B20BE7"/>
    <w:rPr>
      <w:rFonts w:ascii="Calibri Light" w:hAnsi="Calibri Light"/>
      <w:i/>
      <w:iCs/>
      <w:color w:val="272727"/>
      <w:sz w:val="21"/>
      <w:szCs w:val="21"/>
      <w:lang w:val="en-GB"/>
    </w:rPr>
  </w:style>
  <w:style w:type="character" w:customStyle="1" w:styleId="CommentTextChar">
    <w:name w:val="Comment Text Char"/>
    <w:link w:val="CommentText"/>
    <w:uiPriority w:val="99"/>
    <w:semiHidden/>
    <w:rsid w:val="00DA0EBA"/>
    <w:rPr>
      <w:rFonts w:ascii="Arial" w:hAnsi="Arial" w:cs="Arial"/>
    </w:rPr>
  </w:style>
  <w:style w:type="paragraph" w:styleId="BodyText">
    <w:name w:val="Body Text"/>
    <w:basedOn w:val="Normal"/>
    <w:link w:val="BodyTextChar"/>
    <w:uiPriority w:val="1"/>
    <w:unhideWhenUsed/>
    <w:qFormat/>
    <w:rsid w:val="00227061"/>
    <w:pPr>
      <w:autoSpaceDE/>
      <w:autoSpaceDN/>
      <w:spacing w:after="120" w:line="276" w:lineRule="auto"/>
    </w:pPr>
    <w:rPr>
      <w:rFonts w:ascii="Calibri" w:eastAsia="Calibri" w:hAnsi="Calibri"/>
      <w:sz w:val="22"/>
      <w:szCs w:val="22"/>
    </w:rPr>
  </w:style>
  <w:style w:type="character" w:customStyle="1" w:styleId="BodyTextChar">
    <w:name w:val="Body Text Char"/>
    <w:link w:val="BodyText"/>
    <w:uiPriority w:val="99"/>
    <w:rsid w:val="00227061"/>
    <w:rPr>
      <w:rFonts w:ascii="Calibri" w:eastAsia="Calibri" w:hAnsi="Calibri"/>
      <w:sz w:val="22"/>
      <w:szCs w:val="22"/>
    </w:rPr>
  </w:style>
  <w:style w:type="table" w:styleId="TableGrid">
    <w:name w:val="Table Grid"/>
    <w:basedOn w:val="TableNormal"/>
    <w:uiPriority w:val="59"/>
    <w:rsid w:val="00326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A64F10"/>
    <w:pPr>
      <w:tabs>
        <w:tab w:val="left" w:pos="426"/>
        <w:tab w:val="right" w:leader="dot" w:pos="9880"/>
      </w:tabs>
      <w:spacing w:after="100"/>
    </w:pPr>
  </w:style>
  <w:style w:type="paragraph" w:styleId="TOC2">
    <w:name w:val="toc 2"/>
    <w:basedOn w:val="Normal"/>
    <w:next w:val="Normal"/>
    <w:autoRedefine/>
    <w:uiPriority w:val="39"/>
    <w:rsid w:val="00FB6980"/>
    <w:pPr>
      <w:spacing w:after="100"/>
      <w:ind w:left="200"/>
    </w:pPr>
  </w:style>
  <w:style w:type="character" w:styleId="Hyperlink">
    <w:name w:val="Hyperlink"/>
    <w:uiPriority w:val="99"/>
    <w:unhideWhenUsed/>
    <w:rsid w:val="00FB6980"/>
    <w:rPr>
      <w:color w:val="0563C1"/>
      <w:u w:val="single"/>
    </w:rPr>
  </w:style>
  <w:style w:type="paragraph" w:styleId="CommentSubject">
    <w:name w:val="annotation subject"/>
    <w:basedOn w:val="CommentText"/>
    <w:next w:val="CommentText"/>
    <w:link w:val="CommentSubjectChar"/>
    <w:uiPriority w:val="99"/>
    <w:rsid w:val="00D667B9"/>
    <w:pPr>
      <w:autoSpaceDE w:val="0"/>
      <w:autoSpaceDN w:val="0"/>
    </w:pPr>
    <w:rPr>
      <w:rFonts w:ascii="Times New Roman" w:hAnsi="Times New Roman" w:cs="Times New Roman"/>
      <w:b/>
      <w:bCs/>
      <w:lang w:val="en-GB"/>
    </w:rPr>
  </w:style>
  <w:style w:type="character" w:customStyle="1" w:styleId="CommentSubjectChar">
    <w:name w:val="Comment Subject Char"/>
    <w:link w:val="CommentSubject"/>
    <w:uiPriority w:val="99"/>
    <w:rsid w:val="00D667B9"/>
    <w:rPr>
      <w:rFonts w:ascii="Arial" w:hAnsi="Arial" w:cs="Arial"/>
      <w:b/>
      <w:bCs/>
      <w:lang w:val="en-GB"/>
    </w:rPr>
  </w:style>
  <w:style w:type="paragraph" w:styleId="Revision">
    <w:name w:val="Revision"/>
    <w:hidden/>
    <w:uiPriority w:val="99"/>
    <w:semiHidden/>
    <w:rsid w:val="00C34A64"/>
    <w:rPr>
      <w:lang w:val="en-GB"/>
    </w:rPr>
  </w:style>
  <w:style w:type="character" w:customStyle="1" w:styleId="ListParagraphChar">
    <w:name w:val="List Paragraph Char"/>
    <w:basedOn w:val="DefaultParagraphFont"/>
    <w:link w:val="ListParagraph"/>
    <w:uiPriority w:val="34"/>
    <w:locked/>
    <w:rsid w:val="003459A4"/>
    <w:rPr>
      <w:lang w:val="en-GB"/>
    </w:rPr>
  </w:style>
  <w:style w:type="paragraph" w:customStyle="1" w:styleId="Default">
    <w:name w:val="Default"/>
    <w:rsid w:val="00B608C8"/>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3D3811"/>
    <w:pPr>
      <w:widowControl w:val="0"/>
      <w:adjustRightInd w:val="0"/>
      <w:spacing w:before="59"/>
      <w:ind w:left="103"/>
      <w:jc w:val="both"/>
    </w:pPr>
    <w:rPr>
      <w:rFonts w:eastAsiaTheme="minorEastAsia"/>
      <w:sz w:val="24"/>
      <w:szCs w:val="24"/>
      <w:lang w:val="en-US"/>
    </w:rPr>
  </w:style>
  <w:style w:type="character" w:customStyle="1" w:styleId="BalloonTextChar">
    <w:name w:val="Balloon Text Char"/>
    <w:basedOn w:val="DefaultParagraphFont"/>
    <w:link w:val="BalloonText"/>
    <w:semiHidden/>
    <w:rsid w:val="008646B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798574267">
      <w:bodyDiv w:val="1"/>
      <w:marLeft w:val="0"/>
      <w:marRight w:val="0"/>
      <w:marTop w:val="0"/>
      <w:marBottom w:val="0"/>
      <w:divBdr>
        <w:top w:val="none" w:sz="0" w:space="0" w:color="auto"/>
        <w:left w:val="none" w:sz="0" w:space="0" w:color="auto"/>
        <w:bottom w:val="none" w:sz="0" w:space="0" w:color="auto"/>
        <w:right w:val="none" w:sz="0" w:space="0" w:color="auto"/>
      </w:divBdr>
    </w:div>
    <w:div w:id="1193694003">
      <w:bodyDiv w:val="1"/>
      <w:marLeft w:val="0"/>
      <w:marRight w:val="0"/>
      <w:marTop w:val="0"/>
      <w:marBottom w:val="0"/>
      <w:divBdr>
        <w:top w:val="none" w:sz="0" w:space="0" w:color="auto"/>
        <w:left w:val="none" w:sz="0" w:space="0" w:color="auto"/>
        <w:bottom w:val="none" w:sz="0" w:space="0" w:color="auto"/>
        <w:right w:val="none" w:sz="0" w:space="0" w:color="auto"/>
      </w:divBdr>
    </w:div>
    <w:div w:id="1529760273">
      <w:bodyDiv w:val="1"/>
      <w:marLeft w:val="0"/>
      <w:marRight w:val="0"/>
      <w:marTop w:val="0"/>
      <w:marBottom w:val="0"/>
      <w:divBdr>
        <w:top w:val="none" w:sz="0" w:space="0" w:color="auto"/>
        <w:left w:val="none" w:sz="0" w:space="0" w:color="auto"/>
        <w:bottom w:val="none" w:sz="0" w:space="0" w:color="auto"/>
        <w:right w:val="none" w:sz="0" w:space="0" w:color="auto"/>
      </w:divBdr>
    </w:div>
    <w:div w:id="1550609239">
      <w:bodyDiv w:val="1"/>
      <w:marLeft w:val="0"/>
      <w:marRight w:val="0"/>
      <w:marTop w:val="0"/>
      <w:marBottom w:val="0"/>
      <w:divBdr>
        <w:top w:val="none" w:sz="0" w:space="0" w:color="auto"/>
        <w:left w:val="none" w:sz="0" w:space="0" w:color="auto"/>
        <w:bottom w:val="none" w:sz="0" w:space="0" w:color="auto"/>
        <w:right w:val="none" w:sz="0" w:space="0" w:color="auto"/>
      </w:divBdr>
    </w:div>
    <w:div w:id="177223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F0BBD-07AE-44D3-81E4-F240C10C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4202</Words>
  <Characters>23953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1</vt:lpstr>
    </vt:vector>
  </TitlesOfParts>
  <Company>Grizli777</Company>
  <LinksUpToDate>false</LinksUpToDate>
  <CharactersWithSpaces>28099</CharactersWithSpaces>
  <SharedDoc>false</SharedDoc>
  <HLinks>
    <vt:vector size="72" baseType="variant">
      <vt:variant>
        <vt:i4>1572919</vt:i4>
      </vt:variant>
      <vt:variant>
        <vt:i4>68</vt:i4>
      </vt:variant>
      <vt:variant>
        <vt:i4>0</vt:i4>
      </vt:variant>
      <vt:variant>
        <vt:i4>5</vt:i4>
      </vt:variant>
      <vt:variant>
        <vt:lpwstr/>
      </vt:variant>
      <vt:variant>
        <vt:lpwstr>_Toc466565394</vt:lpwstr>
      </vt:variant>
      <vt:variant>
        <vt:i4>1572919</vt:i4>
      </vt:variant>
      <vt:variant>
        <vt:i4>62</vt:i4>
      </vt:variant>
      <vt:variant>
        <vt:i4>0</vt:i4>
      </vt:variant>
      <vt:variant>
        <vt:i4>5</vt:i4>
      </vt:variant>
      <vt:variant>
        <vt:lpwstr/>
      </vt:variant>
      <vt:variant>
        <vt:lpwstr>_Toc466565393</vt:lpwstr>
      </vt:variant>
      <vt:variant>
        <vt:i4>1572919</vt:i4>
      </vt:variant>
      <vt:variant>
        <vt:i4>56</vt:i4>
      </vt:variant>
      <vt:variant>
        <vt:i4>0</vt:i4>
      </vt:variant>
      <vt:variant>
        <vt:i4>5</vt:i4>
      </vt:variant>
      <vt:variant>
        <vt:lpwstr/>
      </vt:variant>
      <vt:variant>
        <vt:lpwstr>_Toc466565392</vt:lpwstr>
      </vt:variant>
      <vt:variant>
        <vt:i4>1572919</vt:i4>
      </vt:variant>
      <vt:variant>
        <vt:i4>50</vt:i4>
      </vt:variant>
      <vt:variant>
        <vt:i4>0</vt:i4>
      </vt:variant>
      <vt:variant>
        <vt:i4>5</vt:i4>
      </vt:variant>
      <vt:variant>
        <vt:lpwstr/>
      </vt:variant>
      <vt:variant>
        <vt:lpwstr>_Toc466565391</vt:lpwstr>
      </vt:variant>
      <vt:variant>
        <vt:i4>1114167</vt:i4>
      </vt:variant>
      <vt:variant>
        <vt:i4>44</vt:i4>
      </vt:variant>
      <vt:variant>
        <vt:i4>0</vt:i4>
      </vt:variant>
      <vt:variant>
        <vt:i4>5</vt:i4>
      </vt:variant>
      <vt:variant>
        <vt:lpwstr/>
      </vt:variant>
      <vt:variant>
        <vt:lpwstr>_Toc466565304</vt:lpwstr>
      </vt:variant>
      <vt:variant>
        <vt:i4>1114167</vt:i4>
      </vt:variant>
      <vt:variant>
        <vt:i4>38</vt:i4>
      </vt:variant>
      <vt:variant>
        <vt:i4>0</vt:i4>
      </vt:variant>
      <vt:variant>
        <vt:i4>5</vt:i4>
      </vt:variant>
      <vt:variant>
        <vt:lpwstr/>
      </vt:variant>
      <vt:variant>
        <vt:lpwstr>_Toc466565302</vt:lpwstr>
      </vt:variant>
      <vt:variant>
        <vt:i4>1114167</vt:i4>
      </vt:variant>
      <vt:variant>
        <vt:i4>32</vt:i4>
      </vt:variant>
      <vt:variant>
        <vt:i4>0</vt:i4>
      </vt:variant>
      <vt:variant>
        <vt:i4>5</vt:i4>
      </vt:variant>
      <vt:variant>
        <vt:lpwstr/>
      </vt:variant>
      <vt:variant>
        <vt:lpwstr>_Toc466565300</vt:lpwstr>
      </vt:variant>
      <vt:variant>
        <vt:i4>1572918</vt:i4>
      </vt:variant>
      <vt:variant>
        <vt:i4>26</vt:i4>
      </vt:variant>
      <vt:variant>
        <vt:i4>0</vt:i4>
      </vt:variant>
      <vt:variant>
        <vt:i4>5</vt:i4>
      </vt:variant>
      <vt:variant>
        <vt:lpwstr/>
      </vt:variant>
      <vt:variant>
        <vt:lpwstr>_Toc466565298</vt:lpwstr>
      </vt:variant>
      <vt:variant>
        <vt:i4>1572918</vt:i4>
      </vt:variant>
      <vt:variant>
        <vt:i4>20</vt:i4>
      </vt:variant>
      <vt:variant>
        <vt:i4>0</vt:i4>
      </vt:variant>
      <vt:variant>
        <vt:i4>5</vt:i4>
      </vt:variant>
      <vt:variant>
        <vt:lpwstr/>
      </vt:variant>
      <vt:variant>
        <vt:lpwstr>_Toc466565296</vt:lpwstr>
      </vt:variant>
      <vt:variant>
        <vt:i4>1572918</vt:i4>
      </vt:variant>
      <vt:variant>
        <vt:i4>14</vt:i4>
      </vt:variant>
      <vt:variant>
        <vt:i4>0</vt:i4>
      </vt:variant>
      <vt:variant>
        <vt:i4>5</vt:i4>
      </vt:variant>
      <vt:variant>
        <vt:lpwstr/>
      </vt:variant>
      <vt:variant>
        <vt:lpwstr>_Toc466565295</vt:lpwstr>
      </vt:variant>
      <vt:variant>
        <vt:i4>1572918</vt:i4>
      </vt:variant>
      <vt:variant>
        <vt:i4>8</vt:i4>
      </vt:variant>
      <vt:variant>
        <vt:i4>0</vt:i4>
      </vt:variant>
      <vt:variant>
        <vt:i4>5</vt:i4>
      </vt:variant>
      <vt:variant>
        <vt:lpwstr/>
      </vt:variant>
      <vt:variant>
        <vt:lpwstr>_Toc466565292</vt:lpwstr>
      </vt:variant>
      <vt:variant>
        <vt:i4>1572918</vt:i4>
      </vt:variant>
      <vt:variant>
        <vt:i4>2</vt:i4>
      </vt:variant>
      <vt:variant>
        <vt:i4>0</vt:i4>
      </vt:variant>
      <vt:variant>
        <vt:i4>5</vt:i4>
      </vt:variant>
      <vt:variant>
        <vt:lpwstr/>
      </vt:variant>
      <vt:variant>
        <vt:lpwstr>_Toc466565291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GE Life</dc:creator>
  <cp:lastModifiedBy>Tuan Le</cp:lastModifiedBy>
  <cp:revision>4</cp:revision>
  <cp:lastPrinted>2017-04-27T12:10:00Z</cp:lastPrinted>
  <dcterms:created xsi:type="dcterms:W3CDTF">2017-08-25T07:56:00Z</dcterms:created>
  <dcterms:modified xsi:type="dcterms:W3CDTF">2017-08-28T02:10:00Z</dcterms:modified>
</cp:coreProperties>
</file>