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40" w:tblpY="215"/>
        <w:tblW w:w="10740" w:type="dxa"/>
        <w:tblLook w:val="04A0" w:firstRow="1" w:lastRow="0" w:firstColumn="1" w:lastColumn="0" w:noHBand="0" w:noVBand="1"/>
      </w:tblPr>
      <w:tblGrid>
        <w:gridCol w:w="6064"/>
        <w:gridCol w:w="281"/>
        <w:gridCol w:w="4395"/>
      </w:tblGrid>
      <w:tr w:rsidR="00D76132" w:rsidTr="00B86EB8">
        <w:trPr>
          <w:trHeight w:val="1448"/>
        </w:trPr>
        <w:tc>
          <w:tcPr>
            <w:tcW w:w="10740" w:type="dxa"/>
            <w:gridSpan w:val="3"/>
            <w:tcBorders>
              <w:bottom w:val="nil"/>
            </w:tcBorders>
            <w:shd w:val="clear" w:color="auto" w:fill="DBE5F1" w:themeFill="accent1" w:themeFillTint="33"/>
          </w:tcPr>
          <w:p w:rsidR="00D76132" w:rsidRDefault="006502E7" w:rsidP="00B86EB8">
            <w:r>
              <w:rPr>
                <w:noProof/>
              </w:rPr>
              <w:pict>
                <v:shapetype id="_x0000_t202" coordsize="21600,21600" o:spt="202" path="m,l,21600r21600,l21600,xe">
                  <v:stroke joinstyle="miter"/>
                  <v:path gradientshapeok="t" o:connecttype="rect"/>
                </v:shapetype>
                <v:shape id="Text Box 9" o:spid="_x0000_s1026" type="#_x0000_t202" style="position:absolute;margin-left:68pt;margin-top:12.25pt;width:304.05pt;height:52.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" filled="f" stroked="f">
                  <v:textbox>
                    <w:txbxContent>
                      <w:p w:rsidR="00D76132" w:rsidRPr="00DA6612" w:rsidRDefault="00D76132" w:rsidP="00621FA7">
                        <w:pPr>
                          <w:spacing w:after="60"/>
                          <w:ind w:left="-306" w:firstLine="306"/>
                          <w:jc w:val="center"/>
                          <w:rPr>
                            <w:rFonts w:ascii="Times New Roman" w:hAnsi="Times New Roman" w:cs="Times New Roman"/>
                            <w:b/>
                            <w:sz w:val="28"/>
                            <w:szCs w:val="28"/>
                          </w:rPr>
                        </w:pPr>
                        <w:r w:rsidRPr="00DA6612">
                          <w:rPr>
                            <w:rFonts w:ascii="Times New Roman" w:hAnsi="Times New Roman" w:cs="Times New Roman"/>
                            <w:b/>
                            <w:sz w:val="28"/>
                            <w:szCs w:val="28"/>
                          </w:rPr>
                          <w:t xml:space="preserve">Cục Quản lý, Giám sát </w:t>
                        </w:r>
                        <w:r w:rsidR="006C0F58" w:rsidRPr="00DA6612">
                          <w:rPr>
                            <w:rFonts w:ascii="Times New Roman" w:hAnsi="Times New Roman" w:cs="Times New Roman"/>
                            <w:b/>
                            <w:sz w:val="28"/>
                            <w:szCs w:val="28"/>
                          </w:rPr>
                          <w:t>b</w:t>
                        </w:r>
                        <w:r w:rsidRPr="00DA6612">
                          <w:rPr>
                            <w:rFonts w:ascii="Times New Roman" w:hAnsi="Times New Roman" w:cs="Times New Roman"/>
                            <w:b/>
                            <w:sz w:val="28"/>
                            <w:szCs w:val="28"/>
                          </w:rPr>
                          <w:t>ảo hiểm</w:t>
                        </w:r>
                      </w:p>
                      <w:p w:rsidR="00D76132" w:rsidRPr="00DA6612" w:rsidRDefault="00D76132" w:rsidP="00D76132">
                        <w:pPr>
                          <w:jc w:val="center"/>
                          <w:rPr>
                            <w:sz w:val="28"/>
                            <w:szCs w:val="28"/>
                          </w:rPr>
                        </w:pPr>
                        <w:r w:rsidRPr="00DA6612">
                          <w:rPr>
                            <w:rFonts w:ascii="Times New Roman" w:hAnsi="Times New Roman" w:cs="Times New Roman"/>
                            <w:b/>
                            <w:sz w:val="28"/>
                            <w:szCs w:val="28"/>
                          </w:rPr>
                          <w:t>Trung tâm Nghiên c</w:t>
                        </w:r>
                        <w:r w:rsidRPr="00DA6612">
                          <w:rPr>
                            <w:rFonts w:ascii="Times New Roman" w:hAnsi="Times New Roman" w:cs="Times New Roman"/>
                            <w:b/>
                            <w:sz w:val="28"/>
                            <w:szCs w:val="28"/>
                            <w:lang w:val="vi-VN"/>
                          </w:rPr>
                          <w:t xml:space="preserve">ứu và Đào tạo </w:t>
                        </w:r>
                        <w:r w:rsidR="00EA77A2" w:rsidRPr="00DA6612">
                          <w:rPr>
                            <w:rFonts w:ascii="Times New Roman" w:hAnsi="Times New Roman" w:cs="Times New Roman"/>
                            <w:b/>
                            <w:sz w:val="28"/>
                            <w:szCs w:val="28"/>
                          </w:rPr>
                          <w:t>bảo hiểm</w:t>
                        </w:r>
                      </w:p>
                    </w:txbxContent>
                  </v:textbox>
                </v:shape>
              </w:pict>
            </w:r>
            <w:r>
              <w:rPr>
                <w:noProof/>
              </w:rPr>
              <w:pict>
                <v:shape id="Text Box 2" o:spid="_x0000_s1027" type="#_x0000_t202" style="position:absolute;margin-left:-3.25pt;margin-top:7.65pt;width:90pt;height:56.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" filled="f" stroked="f">
                  <v:textbox>
                    <w:txbxContent>
                      <w:p w:rsidR="00D76132" w:rsidRDefault="00D76132" w:rsidP="00D76132">
                        <w:r>
                          <w:rPr>
                            <w:noProof/>
                          </w:rPr>
                          <w:drawing>
                            <wp:inline distT="0" distB="0" distL="0" distR="0">
                              <wp:extent cx="952500" cy="574827"/>
                              <wp:effectExtent l="19050" t="0" r="0" b="0"/>
                              <wp:docPr id="5" name="Picture 5" descr="Description: IRT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RT1.bmp"/>
                                      <pic:cNvPicPr>
                                        <a:picLocks noChangeAspect="1" noChangeArrowheads="1"/>
                                      </pic:cNvPicPr>
                                    </pic:nvPicPr>
                                    <pic:blipFill>
                                      <a:blip r:embed="rId8" r:link="rId9"/>
                                      <a:srcRect/>
                                      <a:stretch>
                                        <a:fillRect/>
                                      </a:stretch>
                                    </pic:blipFill>
                                    <pic:spPr bwMode="auto">
                                      <a:xfrm>
                                        <a:off x="0" y="0"/>
                                        <a:ext cx="955442" cy="576603"/>
                                      </a:xfrm>
                                      <a:prstGeom prst="rect">
                                        <a:avLst/>
                                      </a:prstGeom>
                                      <a:noFill/>
                                      <a:ln w="9525">
                                        <a:noFill/>
                                        <a:miter lim="800000"/>
                                        <a:headEnd/>
                                        <a:tailEnd/>
                                      </a:ln>
                                    </pic:spPr>
                                  </pic:pic>
                                </a:graphicData>
                              </a:graphic>
                            </wp:inline>
                          </w:drawing>
                        </w:r>
                      </w:p>
                    </w:txbxContent>
                  </v:textbox>
                </v:shape>
              </w:pict>
            </w:r>
            <w:r w:rsidR="00D76132">
              <w:br w:type="page"/>
            </w:r>
          </w:p>
          <w:p w:rsidR="00D76132" w:rsidRDefault="00D76132" w:rsidP="00B86EB8"/>
          <w:p w:rsidR="00D76132" w:rsidRPr="00A11CE4" w:rsidRDefault="00D76132" w:rsidP="00B86EB8">
            <w:pPr>
              <w:ind w:left="-142"/>
            </w:pPr>
          </w:p>
        </w:tc>
      </w:tr>
      <w:tr w:rsidR="00D76132" w:rsidTr="00B86EB8">
        <w:trPr>
          <w:trHeight w:val="523"/>
        </w:trPr>
        <w:tc>
          <w:tcPr>
            <w:tcW w:w="10740" w:type="dxa"/>
            <w:gridSpan w:val="3"/>
            <w:tcBorders>
              <w:top w:val="nil"/>
              <w:bottom w:val="single" w:sz="4" w:space="0" w:color="auto"/>
            </w:tcBorders>
            <w:shd w:val="clear" w:color="auto" w:fill="DBE5F1" w:themeFill="accent1" w:themeFillTint="33"/>
          </w:tcPr>
          <w:p w:rsidR="00D76132" w:rsidRPr="00B95472" w:rsidRDefault="00D76132" w:rsidP="00813489">
            <w:pPr>
              <w:spacing w:before="60"/>
              <w:jc w:val="center"/>
              <w:rPr>
                <w:rFonts w:ascii="Times New Roman" w:hAnsi="Times New Roman" w:cs="Times New Roman"/>
                <w:b/>
                <w:color w:val="0070C0"/>
                <w:sz w:val="40"/>
                <w:szCs w:val="40"/>
              </w:rPr>
            </w:pPr>
            <w:r w:rsidRPr="00B95472">
              <w:rPr>
                <w:rFonts w:ascii="Times New Roman" w:hAnsi="Times New Roman" w:cs="Times New Roman"/>
                <w:b/>
                <w:color w:val="0070C0"/>
                <w:sz w:val="40"/>
                <w:szCs w:val="40"/>
              </w:rPr>
              <w:t xml:space="preserve">Khóa đào tạo </w:t>
            </w:r>
            <w:r w:rsidR="002F77CD">
              <w:rPr>
                <w:rFonts w:ascii="Times New Roman" w:hAnsi="Times New Roman" w:cs="Times New Roman"/>
                <w:b/>
                <w:color w:val="0070C0"/>
                <w:sz w:val="40"/>
                <w:szCs w:val="40"/>
              </w:rPr>
              <w:t xml:space="preserve">nâng cao </w:t>
            </w:r>
            <w:r w:rsidRPr="00B95472">
              <w:rPr>
                <w:rFonts w:ascii="Times New Roman" w:hAnsi="Times New Roman" w:cs="Times New Roman"/>
                <w:b/>
                <w:color w:val="0070C0"/>
                <w:sz w:val="40"/>
                <w:szCs w:val="40"/>
              </w:rPr>
              <w:t xml:space="preserve">về </w:t>
            </w:r>
            <w:r w:rsidR="00813489">
              <w:rPr>
                <w:rFonts w:ascii="Times New Roman" w:hAnsi="Times New Roman" w:cs="Times New Roman"/>
                <w:b/>
                <w:color w:val="0070C0"/>
                <w:sz w:val="40"/>
                <w:szCs w:val="40"/>
              </w:rPr>
              <w:t xml:space="preserve">nghiệp vụ </w:t>
            </w:r>
            <w:r w:rsidR="002F77CD">
              <w:rPr>
                <w:rFonts w:ascii="Times New Roman" w:hAnsi="Times New Roman" w:cs="Times New Roman"/>
                <w:b/>
                <w:color w:val="0070C0"/>
                <w:sz w:val="40"/>
                <w:szCs w:val="40"/>
              </w:rPr>
              <w:t>b</w:t>
            </w:r>
            <w:r w:rsidRPr="00B95472">
              <w:rPr>
                <w:rFonts w:ascii="Times New Roman" w:hAnsi="Times New Roman" w:cs="Times New Roman"/>
                <w:b/>
                <w:color w:val="0070C0"/>
                <w:sz w:val="40"/>
                <w:szCs w:val="40"/>
              </w:rPr>
              <w:t xml:space="preserve">ảo hiểm </w:t>
            </w:r>
            <w:r w:rsidR="006C7A59">
              <w:rPr>
                <w:rFonts w:ascii="Times New Roman" w:hAnsi="Times New Roman" w:cs="Times New Roman"/>
                <w:b/>
                <w:color w:val="0070C0"/>
                <w:sz w:val="40"/>
                <w:szCs w:val="40"/>
              </w:rPr>
              <w:t>T</w:t>
            </w:r>
            <w:r w:rsidR="00CA3A89">
              <w:rPr>
                <w:rFonts w:ascii="Times New Roman" w:hAnsi="Times New Roman" w:cs="Times New Roman"/>
                <w:b/>
                <w:color w:val="0070C0"/>
                <w:sz w:val="40"/>
                <w:szCs w:val="40"/>
              </w:rPr>
              <w:t>ài sản</w:t>
            </w:r>
          </w:p>
          <w:p w:rsidR="00D76132" w:rsidRDefault="00D76132" w:rsidP="00B86EB8"/>
        </w:tc>
      </w:tr>
      <w:tr w:rsidR="00267734" w:rsidTr="00326A2E">
        <w:trPr>
          <w:trHeight w:val="4031"/>
        </w:trPr>
        <w:tc>
          <w:tcPr>
            <w:tcW w:w="6064" w:type="dxa"/>
            <w:tcBorders>
              <w:top w:val="single" w:sz="4" w:space="0" w:color="auto"/>
              <w:bottom w:val="nil"/>
              <w:right w:val="nil"/>
            </w:tcBorders>
          </w:tcPr>
          <w:p w:rsidR="00326A2E" w:rsidRPr="00326A2E" w:rsidRDefault="00267734" w:rsidP="006C7A59">
            <w:pPr>
              <w:spacing w:before="240" w:after="60"/>
              <w:rPr>
                <w:rFonts w:ascii="Times New Roman" w:hAnsi="Times New Roman" w:cs="Times New Roman"/>
                <w:sz w:val="24"/>
                <w:szCs w:val="24"/>
              </w:rPr>
            </w:pPr>
            <w:r w:rsidRPr="00326A2E">
              <w:rPr>
                <w:rFonts w:ascii="Times New Roman" w:hAnsi="Times New Roman" w:cs="Times New Roman"/>
                <w:b/>
                <w:sz w:val="24"/>
                <w:szCs w:val="24"/>
              </w:rPr>
              <w:t>Th</w:t>
            </w:r>
            <w:r w:rsidRPr="00326A2E">
              <w:rPr>
                <w:rFonts w:ascii="Times New Roman" w:hAnsi="Times New Roman" w:cs="Times New Roman"/>
                <w:b/>
                <w:sz w:val="24"/>
                <w:szCs w:val="24"/>
                <w:lang w:val="vi-VN"/>
              </w:rPr>
              <w:t>ời gian</w:t>
            </w:r>
            <w:r w:rsidR="006C7A59">
              <w:rPr>
                <w:rFonts w:ascii="Times New Roman" w:hAnsi="Times New Roman" w:cs="Times New Roman"/>
                <w:b/>
                <w:sz w:val="24"/>
                <w:szCs w:val="24"/>
              </w:rPr>
              <w:t>:</w:t>
            </w:r>
            <w:r w:rsidR="00326A2E" w:rsidRPr="00326A2E">
              <w:rPr>
                <w:rFonts w:ascii="Times New Roman" w:hAnsi="Times New Roman" w:cs="Times New Roman"/>
                <w:b/>
                <w:sz w:val="24"/>
                <w:szCs w:val="24"/>
              </w:rPr>
              <w:t xml:space="preserve"> </w:t>
            </w:r>
            <w:r w:rsidR="00326A2E" w:rsidRPr="00326A2E">
              <w:rPr>
                <w:rFonts w:ascii="Times New Roman" w:hAnsi="Times New Roman" w:cs="Times New Roman"/>
                <w:sz w:val="24"/>
                <w:szCs w:val="24"/>
              </w:rPr>
              <w:t xml:space="preserve">Từ </w:t>
            </w:r>
            <w:r w:rsidR="006C7A59">
              <w:rPr>
                <w:rFonts w:ascii="Times New Roman" w:hAnsi="Times New Roman" w:cs="Times New Roman"/>
                <w:sz w:val="24"/>
                <w:szCs w:val="24"/>
              </w:rPr>
              <w:t xml:space="preserve">ngày </w:t>
            </w:r>
            <w:r w:rsidR="00DC66A7">
              <w:rPr>
                <w:rFonts w:ascii="Times New Roman" w:hAnsi="Times New Roman" w:cs="Times New Roman"/>
                <w:sz w:val="24"/>
                <w:szCs w:val="24"/>
              </w:rPr>
              <w:t>1</w:t>
            </w:r>
            <w:r w:rsidR="00E965E1">
              <w:rPr>
                <w:rFonts w:ascii="Times New Roman" w:hAnsi="Times New Roman" w:cs="Times New Roman"/>
                <w:sz w:val="24"/>
                <w:szCs w:val="24"/>
              </w:rPr>
              <w:t>7</w:t>
            </w:r>
            <w:r w:rsidR="00CA3A89">
              <w:rPr>
                <w:rFonts w:ascii="Times New Roman" w:hAnsi="Times New Roman" w:cs="Times New Roman"/>
                <w:sz w:val="24"/>
                <w:szCs w:val="24"/>
              </w:rPr>
              <w:t>/5/2016</w:t>
            </w:r>
            <w:r w:rsidR="00326A2E" w:rsidRPr="00326A2E">
              <w:rPr>
                <w:rFonts w:ascii="Times New Roman" w:hAnsi="Times New Roman" w:cs="Times New Roman"/>
                <w:sz w:val="24"/>
                <w:szCs w:val="24"/>
              </w:rPr>
              <w:t xml:space="preserve"> </w:t>
            </w:r>
            <w:r w:rsidR="006C7A59">
              <w:rPr>
                <w:rFonts w:ascii="Times New Roman" w:hAnsi="Times New Roman" w:cs="Times New Roman"/>
                <w:sz w:val="24"/>
                <w:szCs w:val="24"/>
              </w:rPr>
              <w:t>đến ngày 20/5/2016</w:t>
            </w:r>
            <w:r w:rsidR="006C7A59">
              <w:rPr>
                <w:rFonts w:ascii="Times New Roman" w:hAnsi="Times New Roman" w:cs="Times New Roman"/>
                <w:sz w:val="24"/>
                <w:szCs w:val="24"/>
              </w:rPr>
              <w:br/>
            </w:r>
            <w:r w:rsidR="00CA3A89">
              <w:rPr>
                <w:rFonts w:ascii="Times New Roman" w:hAnsi="Times New Roman" w:cs="Times New Roman"/>
                <w:sz w:val="24"/>
                <w:szCs w:val="24"/>
              </w:rPr>
              <w:t xml:space="preserve"> </w:t>
            </w:r>
            <w:r w:rsidR="006C7A59">
              <w:rPr>
                <w:rFonts w:ascii="Times New Roman" w:hAnsi="Times New Roman" w:cs="Times New Roman"/>
                <w:sz w:val="24"/>
                <w:szCs w:val="24"/>
              </w:rPr>
              <w:t xml:space="preserve">                  </w:t>
            </w:r>
            <w:r w:rsidR="00CA3A89">
              <w:rPr>
                <w:rFonts w:ascii="Times New Roman" w:hAnsi="Times New Roman" w:cs="Times New Roman"/>
                <w:sz w:val="24"/>
                <w:szCs w:val="24"/>
              </w:rPr>
              <w:t>(</w:t>
            </w:r>
            <w:r w:rsidR="00E965E1">
              <w:rPr>
                <w:rFonts w:ascii="Times New Roman" w:hAnsi="Times New Roman" w:cs="Times New Roman"/>
                <w:sz w:val="24"/>
                <w:szCs w:val="24"/>
              </w:rPr>
              <w:t>04</w:t>
            </w:r>
            <w:r w:rsidR="00CA3A89">
              <w:rPr>
                <w:rFonts w:ascii="Times New Roman" w:hAnsi="Times New Roman" w:cs="Times New Roman"/>
                <w:sz w:val="24"/>
                <w:szCs w:val="24"/>
              </w:rPr>
              <w:t xml:space="preserve"> ngày)</w:t>
            </w:r>
          </w:p>
          <w:p w:rsidR="006C7A59" w:rsidRPr="00326A2E" w:rsidRDefault="006C7A59" w:rsidP="006C7A59">
            <w:pPr>
              <w:spacing w:before="240" w:after="60"/>
              <w:rPr>
                <w:rFonts w:ascii="Times New Roman" w:hAnsi="Times New Roman" w:cs="Times New Roman"/>
                <w:b/>
                <w:sz w:val="24"/>
                <w:szCs w:val="24"/>
              </w:rPr>
            </w:pPr>
            <w:r>
              <w:rPr>
                <w:rFonts w:ascii="Times New Roman" w:hAnsi="Times New Roman" w:cs="Times New Roman"/>
                <w:b/>
                <w:sz w:val="24"/>
                <w:szCs w:val="24"/>
              </w:rPr>
              <w:t>Đ</w:t>
            </w:r>
            <w:r w:rsidRPr="00326A2E">
              <w:rPr>
                <w:rFonts w:ascii="Times New Roman" w:hAnsi="Times New Roman" w:cs="Times New Roman"/>
                <w:b/>
                <w:sz w:val="24"/>
                <w:szCs w:val="24"/>
              </w:rPr>
              <w:t>ịa điểm</w:t>
            </w:r>
            <w:r>
              <w:rPr>
                <w:rFonts w:ascii="Times New Roman" w:hAnsi="Times New Roman" w:cs="Times New Roman"/>
                <w:b/>
                <w:sz w:val="24"/>
                <w:szCs w:val="24"/>
              </w:rPr>
              <w:t>:</w:t>
            </w:r>
            <w:r w:rsidRPr="006C7A59">
              <w:rPr>
                <w:rFonts w:ascii="Times New Roman" w:hAnsi="Times New Roman" w:cs="Times New Roman"/>
                <w:sz w:val="24"/>
                <w:szCs w:val="24"/>
              </w:rPr>
              <w:t xml:space="preserve"> Hà Nội</w:t>
            </w:r>
          </w:p>
          <w:p w:rsidR="00621FA7" w:rsidRPr="00326A2E" w:rsidRDefault="00621FA7" w:rsidP="002F77CD">
            <w:pPr>
              <w:spacing w:after="60"/>
              <w:rPr>
                <w:rFonts w:ascii="Times New Roman" w:hAnsi="Times New Roman" w:cs="Times New Roman"/>
                <w:b/>
                <w:sz w:val="24"/>
                <w:szCs w:val="24"/>
              </w:rPr>
            </w:pPr>
          </w:p>
          <w:p w:rsidR="00267734" w:rsidRPr="00326A2E" w:rsidRDefault="00267734" w:rsidP="002F77CD">
            <w:pPr>
              <w:spacing w:after="60"/>
              <w:rPr>
                <w:rFonts w:ascii="Times New Roman" w:hAnsi="Times New Roman" w:cs="Times New Roman"/>
                <w:b/>
                <w:sz w:val="24"/>
                <w:szCs w:val="24"/>
              </w:rPr>
            </w:pPr>
            <w:r w:rsidRPr="00326A2E">
              <w:rPr>
                <w:rFonts w:ascii="Times New Roman" w:hAnsi="Times New Roman" w:cs="Times New Roman"/>
                <w:b/>
                <w:sz w:val="24"/>
                <w:szCs w:val="24"/>
              </w:rPr>
              <w:t>Nội dung khóa học</w:t>
            </w:r>
          </w:p>
          <w:p w:rsidR="00267734" w:rsidRDefault="00326A2E" w:rsidP="00CA3A89">
            <w:pPr>
              <w:jc w:val="both"/>
              <w:rPr>
                <w:rFonts w:ascii="Times New Roman" w:hAnsi="Times New Roman" w:cs="Times New Roman"/>
                <w:sz w:val="24"/>
                <w:szCs w:val="24"/>
              </w:rPr>
            </w:pPr>
            <w:r w:rsidRPr="00326A2E">
              <w:rPr>
                <w:rFonts w:ascii="Times New Roman" w:hAnsi="Times New Roman" w:cs="Times New Roman"/>
                <w:sz w:val="24"/>
                <w:szCs w:val="24"/>
              </w:rPr>
              <w:t xml:space="preserve">- </w:t>
            </w:r>
            <w:r w:rsidR="00CA3A89">
              <w:rPr>
                <w:rFonts w:ascii="Times New Roman" w:hAnsi="Times New Roman" w:cs="Times New Roman"/>
                <w:sz w:val="24"/>
                <w:szCs w:val="24"/>
              </w:rPr>
              <w:t>Tổng quan và đặc trưng của bảo hiểm tài sản</w:t>
            </w:r>
          </w:p>
          <w:p w:rsidR="00CA3A89" w:rsidRDefault="00CA3A89" w:rsidP="00CA3A89">
            <w:pPr>
              <w:jc w:val="both"/>
              <w:rPr>
                <w:rFonts w:ascii="Times New Roman" w:hAnsi="Times New Roman" w:cs="Times New Roman"/>
                <w:sz w:val="24"/>
                <w:szCs w:val="24"/>
              </w:rPr>
            </w:pPr>
            <w:r>
              <w:rPr>
                <w:rFonts w:ascii="Times New Roman" w:hAnsi="Times New Roman" w:cs="Times New Roman"/>
                <w:sz w:val="24"/>
                <w:szCs w:val="24"/>
              </w:rPr>
              <w:t>- Bảo hiểm hỏa hoạn và các rủi ro đặc biệt</w:t>
            </w:r>
          </w:p>
          <w:p w:rsidR="00CA3A89" w:rsidRDefault="00CA3A89" w:rsidP="00CA3A89">
            <w:pPr>
              <w:jc w:val="both"/>
              <w:rPr>
                <w:rFonts w:ascii="Times New Roman" w:hAnsi="Times New Roman" w:cs="Times New Roman"/>
                <w:sz w:val="24"/>
                <w:szCs w:val="24"/>
              </w:rPr>
            </w:pPr>
            <w:r>
              <w:rPr>
                <w:rFonts w:ascii="Times New Roman" w:hAnsi="Times New Roman" w:cs="Times New Roman"/>
                <w:sz w:val="24"/>
                <w:szCs w:val="24"/>
              </w:rPr>
              <w:t>- Bảo hiểm mọi rủi ro tài sản</w:t>
            </w:r>
          </w:p>
          <w:p w:rsidR="00CA3A89" w:rsidRDefault="00CA3A89" w:rsidP="00CA3A89">
            <w:pPr>
              <w:jc w:val="both"/>
              <w:rPr>
                <w:rFonts w:ascii="Times New Roman" w:hAnsi="Times New Roman" w:cs="Times New Roman"/>
                <w:sz w:val="24"/>
                <w:szCs w:val="24"/>
              </w:rPr>
            </w:pPr>
            <w:r>
              <w:rPr>
                <w:rFonts w:ascii="Times New Roman" w:hAnsi="Times New Roman" w:cs="Times New Roman"/>
                <w:sz w:val="24"/>
                <w:szCs w:val="24"/>
              </w:rPr>
              <w:t>- Bảo hiểm gián đoạn kinh doanh</w:t>
            </w:r>
          </w:p>
          <w:p w:rsidR="00CA3A89" w:rsidRDefault="00CA3A89" w:rsidP="00CA3A89">
            <w:pPr>
              <w:jc w:val="both"/>
              <w:rPr>
                <w:rFonts w:ascii="Times New Roman" w:hAnsi="Times New Roman" w:cs="Times New Roman"/>
                <w:sz w:val="24"/>
                <w:szCs w:val="24"/>
              </w:rPr>
            </w:pPr>
            <w:r>
              <w:rPr>
                <w:rFonts w:ascii="Times New Roman" w:hAnsi="Times New Roman" w:cs="Times New Roman"/>
                <w:sz w:val="24"/>
                <w:szCs w:val="24"/>
              </w:rPr>
              <w:t>- Pháp luật liên quan đến bảo hiểm tài sản</w:t>
            </w:r>
          </w:p>
          <w:p w:rsidR="00CA3A89" w:rsidRDefault="00CA3A89" w:rsidP="00CA3A89">
            <w:pPr>
              <w:jc w:val="both"/>
              <w:rPr>
                <w:rFonts w:ascii="Times New Roman" w:hAnsi="Times New Roman" w:cs="Times New Roman"/>
                <w:sz w:val="24"/>
                <w:szCs w:val="24"/>
              </w:rPr>
            </w:pPr>
            <w:r>
              <w:rPr>
                <w:rFonts w:ascii="Times New Roman" w:hAnsi="Times New Roman" w:cs="Times New Roman"/>
                <w:sz w:val="24"/>
                <w:szCs w:val="24"/>
              </w:rPr>
              <w:t>- Sửa đổi bổ sung của bảo hiểm tài sản</w:t>
            </w:r>
          </w:p>
          <w:p w:rsidR="00CA3A89" w:rsidRDefault="00CA3A89" w:rsidP="00CA3A89">
            <w:pPr>
              <w:jc w:val="both"/>
              <w:rPr>
                <w:rFonts w:ascii="Times New Roman" w:hAnsi="Times New Roman" w:cs="Times New Roman"/>
                <w:sz w:val="24"/>
                <w:szCs w:val="24"/>
              </w:rPr>
            </w:pPr>
            <w:r>
              <w:rPr>
                <w:rFonts w:ascii="Times New Roman" w:hAnsi="Times New Roman" w:cs="Times New Roman"/>
                <w:sz w:val="24"/>
                <w:szCs w:val="24"/>
              </w:rPr>
              <w:t>- Các vấn đề trong quản lý,</w:t>
            </w:r>
            <w:r w:rsidR="00813489">
              <w:rPr>
                <w:rFonts w:ascii="Times New Roman" w:hAnsi="Times New Roman" w:cs="Times New Roman"/>
                <w:sz w:val="24"/>
                <w:szCs w:val="24"/>
              </w:rPr>
              <w:t xml:space="preserve"> </w:t>
            </w:r>
            <w:r>
              <w:rPr>
                <w:rFonts w:ascii="Times New Roman" w:hAnsi="Times New Roman" w:cs="Times New Roman"/>
                <w:sz w:val="24"/>
                <w:szCs w:val="24"/>
              </w:rPr>
              <w:t>khai thác hợp đồng</w:t>
            </w:r>
          </w:p>
          <w:p w:rsidR="00CA3A89" w:rsidRDefault="00CA3A89" w:rsidP="00CA3A89">
            <w:pPr>
              <w:jc w:val="both"/>
              <w:rPr>
                <w:rFonts w:ascii="Times New Roman" w:hAnsi="Times New Roman" w:cs="Times New Roman"/>
                <w:sz w:val="24"/>
                <w:szCs w:val="24"/>
              </w:rPr>
            </w:pPr>
            <w:r>
              <w:rPr>
                <w:rFonts w:ascii="Times New Roman" w:hAnsi="Times New Roman" w:cs="Times New Roman"/>
                <w:sz w:val="24"/>
                <w:szCs w:val="24"/>
              </w:rPr>
              <w:t>- Giám định, giải quyết bồi thường và phòng chống trục lợi bảo hiểm và các vụ tổn thất điển hình</w:t>
            </w:r>
            <w:r w:rsidR="00813489">
              <w:rPr>
                <w:rFonts w:ascii="Times New Roman" w:hAnsi="Times New Roman" w:cs="Times New Roman"/>
                <w:sz w:val="24"/>
                <w:szCs w:val="24"/>
              </w:rPr>
              <w:t>.</w:t>
            </w:r>
          </w:p>
          <w:p w:rsidR="00CA3A89" w:rsidRPr="00CA3A89" w:rsidRDefault="00CA3A89" w:rsidP="00CA3A89">
            <w:pPr>
              <w:jc w:val="both"/>
              <w:rPr>
                <w:rFonts w:ascii="Times New Roman" w:hAnsi="Times New Roman" w:cs="Times New Roman"/>
                <w:sz w:val="24"/>
                <w:szCs w:val="24"/>
              </w:rPr>
            </w:pPr>
          </w:p>
        </w:tc>
        <w:tc>
          <w:tcPr>
            <w:tcW w:w="281" w:type="dxa"/>
            <w:tcBorders>
              <w:top w:val="single" w:sz="4" w:space="0" w:color="auto"/>
              <w:left w:val="nil"/>
              <w:bottom w:val="nil"/>
              <w:right w:val="nil"/>
            </w:tcBorders>
            <w:shd w:val="clear" w:color="auto" w:fill="auto"/>
          </w:tcPr>
          <w:p w:rsidR="00267734" w:rsidRPr="00B62B6C" w:rsidRDefault="00267734" w:rsidP="00B86EB8">
            <w:pPr>
              <w:rPr>
                <w:rFonts w:ascii="Times New Roman" w:hAnsi="Times New Roman" w:cs="Times New Roman"/>
                <w:sz w:val="24"/>
                <w:szCs w:val="24"/>
              </w:rPr>
            </w:pPr>
          </w:p>
        </w:tc>
        <w:tc>
          <w:tcPr>
            <w:tcW w:w="4395" w:type="dxa"/>
            <w:vMerge w:val="restart"/>
            <w:tcBorders>
              <w:top w:val="single" w:sz="4" w:space="0" w:color="auto"/>
              <w:left w:val="nil"/>
            </w:tcBorders>
            <w:shd w:val="clear" w:color="auto" w:fill="auto"/>
          </w:tcPr>
          <w:p w:rsidR="00267734" w:rsidRPr="00326A2E" w:rsidRDefault="00267734" w:rsidP="00326A2E">
            <w:pPr>
              <w:spacing w:before="240" w:after="60" w:line="276" w:lineRule="auto"/>
              <w:rPr>
                <w:rFonts w:ascii="Times New Roman" w:hAnsi="Times New Roman" w:cs="Times New Roman"/>
                <w:sz w:val="24"/>
                <w:szCs w:val="24"/>
              </w:rPr>
            </w:pPr>
            <w:r w:rsidRPr="00326A2E">
              <w:rPr>
                <w:rFonts w:ascii="Times New Roman" w:hAnsi="Times New Roman" w:cs="Times New Roman"/>
                <w:b/>
                <w:sz w:val="24"/>
                <w:szCs w:val="24"/>
              </w:rPr>
              <w:t>Giảng viên:</w:t>
            </w:r>
          </w:p>
          <w:p w:rsidR="00326A2E" w:rsidRPr="00326A2E" w:rsidRDefault="00387FA0" w:rsidP="00326A2E">
            <w:pPr>
              <w:rPr>
                <w:rFonts w:ascii="Times New Roman" w:hAnsi="Times New Roman" w:cs="Times New Roman"/>
                <w:sz w:val="24"/>
                <w:szCs w:val="24"/>
              </w:rPr>
            </w:pPr>
            <w:r>
              <w:rPr>
                <w:rFonts w:ascii="Times New Roman" w:hAnsi="Times New Roman" w:cs="Times New Roman"/>
                <w:sz w:val="24"/>
                <w:szCs w:val="24"/>
              </w:rPr>
              <w:t>ThS.</w:t>
            </w:r>
            <w:r w:rsidR="00326A2E" w:rsidRPr="00326A2E">
              <w:rPr>
                <w:rFonts w:ascii="Times New Roman" w:hAnsi="Times New Roman" w:cs="Times New Roman"/>
                <w:sz w:val="24"/>
                <w:szCs w:val="24"/>
              </w:rPr>
              <w:t xml:space="preserve"> </w:t>
            </w:r>
            <w:r w:rsidR="005A42A6">
              <w:rPr>
                <w:rFonts w:ascii="Times New Roman" w:hAnsi="Times New Roman" w:cs="Times New Roman"/>
                <w:sz w:val="24"/>
                <w:szCs w:val="24"/>
              </w:rPr>
              <w:t>Đinh Hồng Hải</w:t>
            </w:r>
            <w:r w:rsidR="00326A2E" w:rsidRPr="00326A2E">
              <w:rPr>
                <w:rFonts w:ascii="Times New Roman" w:hAnsi="Times New Roman" w:cs="Times New Roman"/>
                <w:sz w:val="24"/>
                <w:szCs w:val="24"/>
              </w:rPr>
              <w:t xml:space="preserve"> </w:t>
            </w:r>
          </w:p>
          <w:p w:rsidR="00326A2E" w:rsidRPr="00326A2E" w:rsidRDefault="006502E7" w:rsidP="00326A2E">
            <w:pPr>
              <w:spacing w:before="120"/>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left:0;text-align:left;margin-left:52.15pt;margin-top:8.15pt;width:109.5pt;height:111.75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" filled="f" stroked="f">
                  <v:textbox>
                    <w:txbxContent>
                      <w:p w:rsidR="00326A2E" w:rsidRPr="00DC3E8F" w:rsidRDefault="00DC3E8F" w:rsidP="00DC3E8F">
                        <w:r>
                          <w:rPr>
                            <w:noProof/>
                          </w:rPr>
                          <w:drawing>
                            <wp:inline distT="0" distB="0" distL="0" distR="0">
                              <wp:extent cx="1203278" cy="1304925"/>
                              <wp:effectExtent l="19050" t="0" r="0" b="0"/>
                              <wp:docPr id="1" name="Picture 0" descr="Anh H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Hai.JPG"/>
                                      <pic:cNvPicPr/>
                                    </pic:nvPicPr>
                                    <pic:blipFill>
                                      <a:blip r:embed="rId10"/>
                                      <a:stretch>
                                        <a:fillRect/>
                                      </a:stretch>
                                    </pic:blipFill>
                                    <pic:spPr>
                                      <a:xfrm>
                                        <a:off x="0" y="0"/>
                                        <a:ext cx="1207770" cy="1309797"/>
                                      </a:xfrm>
                                      <a:prstGeom prst="rect">
                                        <a:avLst/>
                                      </a:prstGeom>
                                    </pic:spPr>
                                  </pic:pic>
                                </a:graphicData>
                              </a:graphic>
                            </wp:inline>
                          </w:drawing>
                        </w:r>
                      </w:p>
                    </w:txbxContent>
                  </v:textbox>
                  <w10:wrap type="square"/>
                </v:shape>
              </w:pict>
            </w:r>
          </w:p>
          <w:p w:rsidR="00326A2E" w:rsidRPr="00326A2E" w:rsidRDefault="00326A2E" w:rsidP="00326A2E">
            <w:pPr>
              <w:spacing w:before="120"/>
              <w:jc w:val="both"/>
              <w:rPr>
                <w:rFonts w:ascii="Times New Roman" w:hAnsi="Times New Roman" w:cs="Times New Roman"/>
                <w:sz w:val="24"/>
                <w:szCs w:val="24"/>
              </w:rPr>
            </w:pPr>
          </w:p>
          <w:p w:rsidR="00326A2E" w:rsidRPr="00326A2E" w:rsidRDefault="00326A2E" w:rsidP="00326A2E">
            <w:pPr>
              <w:spacing w:before="120"/>
              <w:jc w:val="both"/>
              <w:rPr>
                <w:rFonts w:ascii="Times New Roman" w:hAnsi="Times New Roman" w:cs="Times New Roman"/>
                <w:sz w:val="24"/>
                <w:szCs w:val="24"/>
              </w:rPr>
            </w:pPr>
          </w:p>
          <w:p w:rsidR="00326A2E" w:rsidRPr="00326A2E" w:rsidRDefault="00326A2E" w:rsidP="00FC0BD0">
            <w:pPr>
              <w:jc w:val="both"/>
              <w:rPr>
                <w:rFonts w:ascii="Times New Roman" w:hAnsi="Times New Roman" w:cs="Times New Roman"/>
                <w:b/>
                <w:sz w:val="24"/>
                <w:szCs w:val="24"/>
              </w:rPr>
            </w:pPr>
          </w:p>
          <w:p w:rsidR="00326A2E" w:rsidRPr="00326A2E" w:rsidRDefault="00326A2E" w:rsidP="00FC0BD0">
            <w:pPr>
              <w:jc w:val="both"/>
              <w:rPr>
                <w:rFonts w:ascii="Times New Roman" w:hAnsi="Times New Roman" w:cs="Times New Roman"/>
                <w:b/>
                <w:sz w:val="24"/>
                <w:szCs w:val="24"/>
              </w:rPr>
            </w:pPr>
          </w:p>
          <w:p w:rsidR="00326A2E" w:rsidRPr="00326A2E" w:rsidRDefault="00326A2E" w:rsidP="00FC0BD0">
            <w:pPr>
              <w:jc w:val="both"/>
              <w:rPr>
                <w:rFonts w:ascii="Times New Roman" w:hAnsi="Times New Roman" w:cs="Times New Roman"/>
                <w:b/>
                <w:sz w:val="24"/>
                <w:szCs w:val="24"/>
              </w:rPr>
            </w:pPr>
          </w:p>
          <w:p w:rsidR="00326A2E" w:rsidRPr="00326A2E" w:rsidRDefault="00326A2E" w:rsidP="00FC0BD0">
            <w:pPr>
              <w:jc w:val="both"/>
              <w:rPr>
                <w:rFonts w:ascii="Times New Roman" w:hAnsi="Times New Roman" w:cs="Times New Roman"/>
                <w:b/>
                <w:sz w:val="24"/>
                <w:szCs w:val="24"/>
              </w:rPr>
            </w:pPr>
          </w:p>
          <w:p w:rsidR="00326A2E" w:rsidRPr="00326A2E" w:rsidRDefault="00326A2E" w:rsidP="00FC0BD0">
            <w:pPr>
              <w:jc w:val="both"/>
              <w:rPr>
                <w:rFonts w:ascii="Times New Roman" w:hAnsi="Times New Roman" w:cs="Times New Roman"/>
                <w:b/>
                <w:sz w:val="24"/>
                <w:szCs w:val="24"/>
              </w:rPr>
            </w:pPr>
          </w:p>
          <w:p w:rsidR="00326A2E" w:rsidRPr="00326A2E" w:rsidRDefault="00326A2E" w:rsidP="005A0369">
            <w:pPr>
              <w:spacing w:before="20" w:after="120"/>
              <w:jc w:val="both"/>
              <w:rPr>
                <w:rFonts w:ascii="Times New Roman" w:hAnsi="Times New Roman" w:cs="Times New Roman"/>
                <w:b/>
                <w:sz w:val="24"/>
                <w:szCs w:val="24"/>
              </w:rPr>
            </w:pPr>
            <w:r w:rsidRPr="00326A2E">
              <w:rPr>
                <w:rFonts w:ascii="Times New Roman" w:hAnsi="Times New Roman" w:cs="Times New Roman"/>
                <w:b/>
                <w:sz w:val="24"/>
                <w:szCs w:val="24"/>
              </w:rPr>
              <w:t>Giới thiệu giảng viên</w:t>
            </w:r>
          </w:p>
          <w:p w:rsidR="00917969" w:rsidRDefault="00326A2E" w:rsidP="005A0369">
            <w:pPr>
              <w:jc w:val="both"/>
              <w:rPr>
                <w:rFonts w:ascii="Times New Roman" w:hAnsi="Times New Roman" w:cs="Times New Roman"/>
                <w:sz w:val="24"/>
                <w:szCs w:val="24"/>
              </w:rPr>
            </w:pPr>
            <w:r w:rsidRPr="00326A2E">
              <w:rPr>
                <w:rFonts w:ascii="Times New Roman" w:hAnsi="Times New Roman" w:cs="Times New Roman"/>
                <w:sz w:val="24"/>
                <w:szCs w:val="24"/>
              </w:rPr>
              <w:t>ThS</w:t>
            </w:r>
            <w:r w:rsidR="005A42A6">
              <w:rPr>
                <w:rFonts w:ascii="Times New Roman" w:hAnsi="Times New Roman" w:cs="Times New Roman"/>
                <w:sz w:val="24"/>
                <w:szCs w:val="24"/>
              </w:rPr>
              <w:t>.</w:t>
            </w:r>
            <w:r w:rsidR="005A0369">
              <w:rPr>
                <w:rFonts w:ascii="Times New Roman" w:hAnsi="Times New Roman" w:cs="Times New Roman"/>
                <w:sz w:val="24"/>
                <w:szCs w:val="24"/>
              </w:rPr>
              <w:t xml:space="preserve"> </w:t>
            </w:r>
            <w:r w:rsidR="005A42A6">
              <w:rPr>
                <w:rFonts w:ascii="Times New Roman" w:hAnsi="Times New Roman" w:cs="Times New Roman"/>
                <w:sz w:val="24"/>
                <w:szCs w:val="24"/>
              </w:rPr>
              <w:t>Đinh Hồng Hải với</w:t>
            </w:r>
            <w:r w:rsidR="00045529">
              <w:rPr>
                <w:rFonts w:ascii="Times New Roman" w:hAnsi="Times New Roman" w:cs="Times New Roman"/>
                <w:sz w:val="24"/>
                <w:szCs w:val="24"/>
              </w:rPr>
              <w:t xml:space="preserve"> gần 30 năm kinh nghiệm trong lĩnh vực bảo hiểm, trong đó hơn 20 năm </w:t>
            </w:r>
            <w:r w:rsidR="005A0369">
              <w:rPr>
                <w:rFonts w:ascii="Times New Roman" w:hAnsi="Times New Roman" w:cs="Times New Roman"/>
                <w:sz w:val="24"/>
                <w:szCs w:val="24"/>
              </w:rPr>
              <w:t>làm quản lý</w:t>
            </w:r>
            <w:r w:rsidR="00510FC7">
              <w:rPr>
                <w:rFonts w:ascii="Times New Roman" w:hAnsi="Times New Roman" w:cs="Times New Roman"/>
                <w:sz w:val="24"/>
                <w:szCs w:val="24"/>
              </w:rPr>
              <w:t xml:space="preserve"> </w:t>
            </w:r>
            <w:r w:rsidR="002656FA">
              <w:rPr>
                <w:rFonts w:ascii="Times New Roman" w:hAnsi="Times New Roman" w:cs="Times New Roman"/>
                <w:sz w:val="24"/>
                <w:szCs w:val="24"/>
              </w:rPr>
              <w:t>b</w:t>
            </w:r>
            <w:r w:rsidR="00045529">
              <w:rPr>
                <w:rFonts w:ascii="Times New Roman" w:hAnsi="Times New Roman" w:cs="Times New Roman"/>
                <w:sz w:val="24"/>
                <w:szCs w:val="24"/>
              </w:rPr>
              <w:t>an nghiệp vụ tài sản, kỹ thuật</w:t>
            </w:r>
            <w:r w:rsidR="005A42A6">
              <w:rPr>
                <w:rFonts w:ascii="Times New Roman" w:hAnsi="Times New Roman" w:cs="Times New Roman"/>
                <w:sz w:val="24"/>
                <w:szCs w:val="24"/>
              </w:rPr>
              <w:t xml:space="preserve"> và </w:t>
            </w:r>
            <w:r w:rsidR="00917969">
              <w:rPr>
                <w:rFonts w:ascii="Times New Roman" w:hAnsi="Times New Roman" w:cs="Times New Roman"/>
                <w:sz w:val="24"/>
                <w:szCs w:val="24"/>
              </w:rPr>
              <w:t xml:space="preserve">kinh </w:t>
            </w:r>
            <w:r w:rsidR="002656FA">
              <w:rPr>
                <w:rFonts w:ascii="Times New Roman" w:hAnsi="Times New Roman" w:cs="Times New Roman"/>
                <w:sz w:val="24"/>
                <w:szCs w:val="24"/>
              </w:rPr>
              <w:t>doanh.</w:t>
            </w:r>
          </w:p>
          <w:p w:rsidR="00917969" w:rsidRDefault="00917969" w:rsidP="00326A2E">
            <w:pPr>
              <w:ind w:firstLine="34"/>
              <w:jc w:val="both"/>
              <w:rPr>
                <w:rFonts w:ascii="Times New Roman" w:hAnsi="Times New Roman" w:cs="Times New Roman"/>
                <w:sz w:val="24"/>
                <w:szCs w:val="24"/>
              </w:rPr>
            </w:pPr>
          </w:p>
          <w:p w:rsidR="00326A2E" w:rsidRPr="00326A2E" w:rsidRDefault="002656FA" w:rsidP="005A0369">
            <w:pPr>
              <w:jc w:val="both"/>
              <w:rPr>
                <w:rFonts w:ascii="Times New Roman" w:hAnsi="Times New Roman" w:cs="Times New Roman"/>
                <w:sz w:val="24"/>
                <w:szCs w:val="24"/>
              </w:rPr>
            </w:pPr>
            <w:r>
              <w:rPr>
                <w:rFonts w:ascii="Times New Roman" w:hAnsi="Times New Roman" w:cs="Times New Roman"/>
                <w:sz w:val="24"/>
                <w:szCs w:val="24"/>
              </w:rPr>
              <w:t xml:space="preserve">Với </w:t>
            </w:r>
            <w:r w:rsidR="00917969">
              <w:rPr>
                <w:rFonts w:ascii="Times New Roman" w:hAnsi="Times New Roman" w:cs="Times New Roman"/>
                <w:sz w:val="24"/>
                <w:szCs w:val="24"/>
              </w:rPr>
              <w:t xml:space="preserve">bề dày kiến thức được đào tạo bài bản trong và ngoài nước, ông Đinh Hồng Hải là một trong những người đầu tiên xây dựng, đặt nền móng và phát triển phòng Bảo hiểm Cháy và kỹ thuật của Tổng </w:t>
            </w:r>
            <w:r w:rsidR="005A0369">
              <w:rPr>
                <w:rFonts w:ascii="Times New Roman" w:hAnsi="Times New Roman" w:cs="Times New Roman"/>
                <w:sz w:val="24"/>
                <w:szCs w:val="24"/>
              </w:rPr>
              <w:t>c</w:t>
            </w:r>
            <w:r w:rsidR="00917969">
              <w:rPr>
                <w:rFonts w:ascii="Times New Roman" w:hAnsi="Times New Roman" w:cs="Times New Roman"/>
                <w:sz w:val="24"/>
                <w:szCs w:val="24"/>
              </w:rPr>
              <w:t xml:space="preserve">ông ty </w:t>
            </w:r>
            <w:r w:rsidR="005A0369">
              <w:rPr>
                <w:rFonts w:ascii="Times New Roman" w:hAnsi="Times New Roman" w:cs="Times New Roman"/>
                <w:sz w:val="24"/>
                <w:szCs w:val="24"/>
              </w:rPr>
              <w:t>b</w:t>
            </w:r>
            <w:r w:rsidR="00917969">
              <w:rPr>
                <w:rFonts w:ascii="Times New Roman" w:hAnsi="Times New Roman" w:cs="Times New Roman"/>
                <w:sz w:val="24"/>
                <w:szCs w:val="24"/>
              </w:rPr>
              <w:t>ảo hiểm Bảo Việ</w:t>
            </w:r>
            <w:r w:rsidR="00045529">
              <w:rPr>
                <w:rFonts w:ascii="Times New Roman" w:hAnsi="Times New Roman" w:cs="Times New Roman"/>
                <w:sz w:val="24"/>
                <w:szCs w:val="24"/>
              </w:rPr>
              <w:t xml:space="preserve">t. Ông </w:t>
            </w:r>
            <w:r w:rsidR="005A0369">
              <w:rPr>
                <w:rFonts w:ascii="Times New Roman" w:hAnsi="Times New Roman" w:cs="Times New Roman"/>
                <w:sz w:val="24"/>
                <w:szCs w:val="24"/>
              </w:rPr>
              <w:t xml:space="preserve">đã trực tiếp </w:t>
            </w:r>
            <w:r w:rsidR="00045529">
              <w:rPr>
                <w:rFonts w:ascii="Times New Roman" w:hAnsi="Times New Roman" w:cs="Times New Roman"/>
                <w:sz w:val="24"/>
                <w:szCs w:val="24"/>
              </w:rPr>
              <w:t xml:space="preserve">thiết kế sản phẩm, khai thác cũng như </w:t>
            </w:r>
            <w:r>
              <w:rPr>
                <w:rFonts w:ascii="Times New Roman" w:hAnsi="Times New Roman" w:cs="Times New Roman"/>
                <w:sz w:val="24"/>
                <w:szCs w:val="24"/>
              </w:rPr>
              <w:t>thực hiện</w:t>
            </w:r>
            <w:r w:rsidR="00045529">
              <w:rPr>
                <w:rFonts w:ascii="Times New Roman" w:hAnsi="Times New Roman" w:cs="Times New Roman"/>
                <w:sz w:val="24"/>
                <w:szCs w:val="24"/>
              </w:rPr>
              <w:t xml:space="preserve"> giám định và giải quyết bồi thường trong nghiệp vụ bảo hiểm tài sản, kỹ thuật.</w:t>
            </w:r>
          </w:p>
          <w:p w:rsidR="00326A2E" w:rsidRPr="005A0369" w:rsidRDefault="00326A2E" w:rsidP="00326A2E">
            <w:pPr>
              <w:ind w:firstLine="34"/>
              <w:jc w:val="both"/>
              <w:rPr>
                <w:rFonts w:ascii="Times New Roman" w:hAnsi="Times New Roman" w:cs="Times New Roman"/>
                <w:sz w:val="20"/>
                <w:szCs w:val="24"/>
              </w:rPr>
            </w:pPr>
          </w:p>
          <w:p w:rsidR="00267734" w:rsidRPr="00326A2E" w:rsidRDefault="00045529" w:rsidP="00326A2E">
            <w:pPr>
              <w:jc w:val="both"/>
              <w:rPr>
                <w:rFonts w:ascii="Times New Roman" w:hAnsi="Times New Roman" w:cs="Times New Roman"/>
                <w:sz w:val="24"/>
                <w:szCs w:val="24"/>
              </w:rPr>
            </w:pPr>
            <w:r>
              <w:rPr>
                <w:rFonts w:ascii="Times New Roman" w:hAnsi="Times New Roman" w:cs="Times New Roman"/>
                <w:sz w:val="24"/>
                <w:szCs w:val="24"/>
              </w:rPr>
              <w:t xml:space="preserve">Trở thành giàng viên của Trung tâm Nghiên cứu và Đào tạo bảo hiểm, </w:t>
            </w:r>
            <w:r w:rsidR="00326A2E" w:rsidRPr="00326A2E">
              <w:rPr>
                <w:rFonts w:ascii="Times New Roman" w:hAnsi="Times New Roman" w:cs="Times New Roman"/>
                <w:sz w:val="24"/>
                <w:szCs w:val="24"/>
              </w:rPr>
              <w:t>ThS</w:t>
            </w:r>
            <w:r w:rsidR="005A0369">
              <w:rPr>
                <w:rFonts w:ascii="Times New Roman" w:hAnsi="Times New Roman" w:cs="Times New Roman"/>
                <w:sz w:val="24"/>
                <w:szCs w:val="24"/>
              </w:rPr>
              <w:t>.</w:t>
            </w:r>
            <w:r w:rsidR="00326A2E" w:rsidRPr="00326A2E">
              <w:rPr>
                <w:rFonts w:ascii="Times New Roman" w:hAnsi="Times New Roman" w:cs="Times New Roman"/>
                <w:sz w:val="24"/>
                <w:szCs w:val="24"/>
              </w:rPr>
              <w:t xml:space="preserve"> </w:t>
            </w:r>
            <w:r w:rsidR="00917969">
              <w:rPr>
                <w:rFonts w:ascii="Times New Roman" w:hAnsi="Times New Roman" w:cs="Times New Roman"/>
                <w:sz w:val="24"/>
                <w:szCs w:val="24"/>
              </w:rPr>
              <w:t xml:space="preserve">Đinh Hồng </w:t>
            </w:r>
            <w:r w:rsidR="00326A2E" w:rsidRPr="00326A2E">
              <w:rPr>
                <w:rFonts w:ascii="Times New Roman" w:hAnsi="Times New Roman" w:cs="Times New Roman"/>
                <w:sz w:val="24"/>
                <w:szCs w:val="24"/>
              </w:rPr>
              <w:t xml:space="preserve">tham gia giảng dạy các khóa </w:t>
            </w:r>
            <w:r w:rsidR="002656FA">
              <w:rPr>
                <w:rFonts w:ascii="Times New Roman" w:hAnsi="Times New Roman" w:cs="Times New Roman"/>
                <w:sz w:val="24"/>
                <w:szCs w:val="24"/>
              </w:rPr>
              <w:t xml:space="preserve">đào tạo nâng cao </w:t>
            </w:r>
            <w:r w:rsidR="00326A2E" w:rsidRPr="00326A2E">
              <w:rPr>
                <w:rFonts w:ascii="Times New Roman" w:hAnsi="Times New Roman" w:cs="Times New Roman"/>
                <w:sz w:val="24"/>
                <w:szCs w:val="24"/>
              </w:rPr>
              <w:t>về nghiệp vụ</w:t>
            </w:r>
            <w:r w:rsidR="002656FA">
              <w:rPr>
                <w:rFonts w:ascii="Times New Roman" w:hAnsi="Times New Roman" w:cs="Times New Roman"/>
                <w:sz w:val="24"/>
                <w:szCs w:val="24"/>
              </w:rPr>
              <w:t xml:space="preserve"> bảo hiểm</w:t>
            </w:r>
            <w:r w:rsidR="00326A2E" w:rsidRPr="00326A2E">
              <w:rPr>
                <w:rFonts w:ascii="Times New Roman" w:hAnsi="Times New Roman" w:cs="Times New Roman"/>
                <w:sz w:val="24"/>
                <w:szCs w:val="24"/>
              </w:rPr>
              <w:t xml:space="preserve"> </w:t>
            </w:r>
            <w:r w:rsidR="002656FA">
              <w:rPr>
                <w:rFonts w:ascii="Times New Roman" w:hAnsi="Times New Roman" w:cs="Times New Roman"/>
                <w:sz w:val="24"/>
                <w:szCs w:val="24"/>
              </w:rPr>
              <w:t>t</w:t>
            </w:r>
            <w:r w:rsidR="00917969">
              <w:rPr>
                <w:rFonts w:ascii="Times New Roman" w:hAnsi="Times New Roman" w:cs="Times New Roman"/>
                <w:sz w:val="24"/>
                <w:szCs w:val="24"/>
              </w:rPr>
              <w:t xml:space="preserve">ài sản, </w:t>
            </w:r>
            <w:r w:rsidR="002656FA">
              <w:rPr>
                <w:rFonts w:ascii="Times New Roman" w:hAnsi="Times New Roman" w:cs="Times New Roman"/>
                <w:sz w:val="24"/>
                <w:szCs w:val="24"/>
              </w:rPr>
              <w:t>k</w:t>
            </w:r>
            <w:r w:rsidR="00917969">
              <w:rPr>
                <w:rFonts w:ascii="Times New Roman" w:hAnsi="Times New Roman" w:cs="Times New Roman"/>
                <w:sz w:val="24"/>
                <w:szCs w:val="24"/>
              </w:rPr>
              <w:t>ỹ thuậ</w:t>
            </w:r>
            <w:r>
              <w:rPr>
                <w:rFonts w:ascii="Times New Roman" w:hAnsi="Times New Roman" w:cs="Times New Roman"/>
                <w:sz w:val="24"/>
                <w:szCs w:val="24"/>
              </w:rPr>
              <w:t xml:space="preserve">t và </w:t>
            </w:r>
            <w:r w:rsidR="00510FC7">
              <w:rPr>
                <w:rFonts w:ascii="Times New Roman" w:hAnsi="Times New Roman" w:cs="Times New Roman"/>
                <w:sz w:val="24"/>
                <w:szCs w:val="24"/>
              </w:rPr>
              <w:t xml:space="preserve">khóa </w:t>
            </w:r>
            <w:r w:rsidR="002656FA">
              <w:rPr>
                <w:rFonts w:ascii="Times New Roman" w:hAnsi="Times New Roman" w:cs="Times New Roman"/>
                <w:sz w:val="24"/>
                <w:szCs w:val="24"/>
              </w:rPr>
              <w:t xml:space="preserve">đào tạo bảo hiểm </w:t>
            </w:r>
            <w:r>
              <w:rPr>
                <w:rFonts w:ascii="Times New Roman" w:hAnsi="Times New Roman" w:cs="Times New Roman"/>
                <w:sz w:val="24"/>
                <w:szCs w:val="24"/>
              </w:rPr>
              <w:t>Phi nhân thọ cơ bản.</w:t>
            </w:r>
          </w:p>
          <w:p w:rsidR="00267734" w:rsidRPr="00B62B6C" w:rsidRDefault="00267734" w:rsidP="00694C6A">
            <w:pPr>
              <w:jc w:val="both"/>
              <w:rPr>
                <w:rFonts w:ascii="Times New Roman" w:hAnsi="Times New Roman" w:cs="Times New Roman"/>
                <w:sz w:val="24"/>
                <w:szCs w:val="24"/>
              </w:rPr>
            </w:pPr>
          </w:p>
        </w:tc>
      </w:tr>
      <w:tr w:rsidR="00267734" w:rsidTr="00694C6A">
        <w:tc>
          <w:tcPr>
            <w:tcW w:w="6064" w:type="dxa"/>
            <w:tcBorders>
              <w:top w:val="nil"/>
              <w:right w:val="nil"/>
            </w:tcBorders>
          </w:tcPr>
          <w:p w:rsidR="00267734" w:rsidRPr="00326A2E" w:rsidRDefault="00267734" w:rsidP="00326A2E">
            <w:pPr>
              <w:spacing w:after="60"/>
              <w:rPr>
                <w:rFonts w:ascii="Times New Roman" w:hAnsi="Times New Roman" w:cs="Times New Roman"/>
                <w:b/>
                <w:sz w:val="24"/>
                <w:szCs w:val="24"/>
              </w:rPr>
            </w:pPr>
            <w:r w:rsidRPr="00326A2E">
              <w:rPr>
                <w:rFonts w:ascii="Times New Roman" w:hAnsi="Times New Roman" w:cs="Times New Roman"/>
                <w:b/>
                <w:sz w:val="24"/>
                <w:szCs w:val="24"/>
              </w:rPr>
              <w:t>Mục tiêu khóa học</w:t>
            </w:r>
          </w:p>
          <w:p w:rsidR="00326A2E" w:rsidRDefault="00326A2E" w:rsidP="005A42A6">
            <w:pPr>
              <w:jc w:val="both"/>
              <w:rPr>
                <w:rFonts w:ascii="Times New Roman" w:hAnsi="Times New Roman" w:cs="Times New Roman"/>
                <w:sz w:val="24"/>
                <w:szCs w:val="24"/>
              </w:rPr>
            </w:pPr>
            <w:r w:rsidRPr="00326A2E">
              <w:rPr>
                <w:rFonts w:ascii="Times New Roman" w:hAnsi="Times New Roman" w:cs="Times New Roman"/>
                <w:sz w:val="24"/>
                <w:szCs w:val="24"/>
              </w:rPr>
              <w:t>- T</w:t>
            </w:r>
            <w:r w:rsidRPr="00326A2E">
              <w:rPr>
                <w:rFonts w:ascii="Times New Roman" w:hAnsi="Times New Roman" w:cs="Times New Roman"/>
                <w:sz w:val="24"/>
                <w:szCs w:val="24"/>
                <w:lang w:val="vi-VN"/>
              </w:rPr>
              <w:t xml:space="preserve">rang bị các kiến thức </w:t>
            </w:r>
            <w:r w:rsidR="005A42A6">
              <w:rPr>
                <w:rFonts w:ascii="Times New Roman" w:hAnsi="Times New Roman" w:cs="Times New Roman"/>
                <w:sz w:val="24"/>
                <w:szCs w:val="24"/>
              </w:rPr>
              <w:t>chuyên sâu về bảo hiểm tài sản, các khái niệm, điều khoản sửa đổi, bổ sung và lỗi thường gặp trong cấp Đơn bảo hiểm tài sản, những quy định pháp luật cần lưu ý trong hợp đồng bảo hiểm tài sản</w:t>
            </w:r>
            <w:r w:rsidR="006502E7">
              <w:rPr>
                <w:rFonts w:ascii="Times New Roman" w:hAnsi="Times New Roman" w:cs="Times New Roman"/>
                <w:sz w:val="24"/>
                <w:szCs w:val="24"/>
              </w:rPr>
              <w:t>.</w:t>
            </w:r>
          </w:p>
          <w:p w:rsidR="005A42A6" w:rsidRDefault="005A42A6" w:rsidP="005A42A6">
            <w:pPr>
              <w:jc w:val="both"/>
              <w:rPr>
                <w:rFonts w:ascii="Times New Roman" w:hAnsi="Times New Roman" w:cs="Times New Roman"/>
                <w:sz w:val="24"/>
                <w:szCs w:val="24"/>
              </w:rPr>
            </w:pPr>
            <w:r>
              <w:rPr>
                <w:rFonts w:ascii="Times New Roman" w:hAnsi="Times New Roman" w:cs="Times New Roman"/>
                <w:sz w:val="24"/>
                <w:szCs w:val="24"/>
              </w:rPr>
              <w:t>- Đánh giá và quản trị rủi ro trong bảo hiểm tài sản</w:t>
            </w:r>
            <w:r w:rsidR="006502E7">
              <w:rPr>
                <w:rFonts w:ascii="Times New Roman" w:hAnsi="Times New Roman" w:cs="Times New Roman"/>
                <w:sz w:val="24"/>
                <w:szCs w:val="24"/>
              </w:rPr>
              <w:t>.</w:t>
            </w:r>
          </w:p>
          <w:p w:rsidR="005A42A6" w:rsidRPr="005A42A6" w:rsidRDefault="005A42A6" w:rsidP="005A42A6">
            <w:pPr>
              <w:jc w:val="both"/>
              <w:rPr>
                <w:rFonts w:ascii="Times New Roman" w:hAnsi="Times New Roman" w:cs="Times New Roman"/>
                <w:sz w:val="24"/>
                <w:szCs w:val="24"/>
              </w:rPr>
            </w:pPr>
            <w:r>
              <w:rPr>
                <w:rFonts w:ascii="Times New Roman" w:hAnsi="Times New Roman" w:cs="Times New Roman"/>
                <w:sz w:val="24"/>
                <w:szCs w:val="24"/>
              </w:rPr>
              <w:t>-</w:t>
            </w:r>
            <w:r w:rsidR="002656FA">
              <w:rPr>
                <w:rFonts w:ascii="Times New Roman" w:hAnsi="Times New Roman" w:cs="Times New Roman"/>
                <w:sz w:val="24"/>
                <w:szCs w:val="24"/>
              </w:rPr>
              <w:t xml:space="preserve"> </w:t>
            </w:r>
            <w:r>
              <w:rPr>
                <w:rFonts w:ascii="Times New Roman" w:hAnsi="Times New Roman" w:cs="Times New Roman"/>
                <w:sz w:val="24"/>
                <w:szCs w:val="24"/>
              </w:rPr>
              <w:t>Công tác giám định</w:t>
            </w:r>
            <w:r w:rsidR="006C7A59">
              <w:rPr>
                <w:rFonts w:ascii="Times New Roman" w:hAnsi="Times New Roman" w:cs="Times New Roman"/>
                <w:sz w:val="24"/>
                <w:szCs w:val="24"/>
              </w:rPr>
              <w:t>,</w:t>
            </w:r>
            <w:r>
              <w:rPr>
                <w:rFonts w:ascii="Times New Roman" w:hAnsi="Times New Roman" w:cs="Times New Roman"/>
                <w:sz w:val="24"/>
                <w:szCs w:val="24"/>
              </w:rPr>
              <w:t xml:space="preserve"> giải quyết bồi thường và phòng chống trục lợi bảo hiểm tài sản; thống nhất cách giải thích về điều khoản SĐBS. Một số tình huống phức tạp trong thực tế, chia sẻ những kinh nghiệm giải quyết của các chuyên gia trong nghiệp vụ bảo hiểm tài sản, qua đó sẽ giúp học viên am hiểu chuyên sâu hơn và nắm vững hơn những kiến thức về bảo hiểm tài sả</w:t>
            </w:r>
            <w:r w:rsidR="002656FA">
              <w:rPr>
                <w:rFonts w:ascii="Times New Roman" w:hAnsi="Times New Roman" w:cs="Times New Roman"/>
                <w:sz w:val="24"/>
                <w:szCs w:val="24"/>
              </w:rPr>
              <w:t>n.</w:t>
            </w:r>
          </w:p>
          <w:p w:rsidR="00267734" w:rsidRPr="00326A2E" w:rsidRDefault="00267734" w:rsidP="00EA77A2">
            <w:pPr>
              <w:spacing w:before="120" w:after="60"/>
              <w:jc w:val="both"/>
              <w:rPr>
                <w:rFonts w:ascii="Times New Roman" w:hAnsi="Times New Roman" w:cs="Times New Roman"/>
                <w:b/>
                <w:sz w:val="24"/>
                <w:szCs w:val="24"/>
              </w:rPr>
            </w:pPr>
            <w:r w:rsidRPr="00326A2E">
              <w:rPr>
                <w:rFonts w:ascii="Times New Roman" w:hAnsi="Times New Roman" w:cs="Times New Roman"/>
                <w:b/>
                <w:sz w:val="24"/>
                <w:szCs w:val="24"/>
              </w:rPr>
              <w:t>Đối tượng học viên</w:t>
            </w:r>
          </w:p>
          <w:p w:rsidR="00326A2E" w:rsidRPr="00326A2E" w:rsidRDefault="00326A2E" w:rsidP="00326A2E">
            <w:pPr>
              <w:jc w:val="both"/>
              <w:rPr>
                <w:rFonts w:ascii="Times New Roman" w:hAnsi="Times New Roman" w:cs="Times New Roman"/>
                <w:sz w:val="24"/>
                <w:szCs w:val="24"/>
              </w:rPr>
            </w:pPr>
            <w:r w:rsidRPr="00326A2E">
              <w:rPr>
                <w:rFonts w:ascii="Times New Roman" w:hAnsi="Times New Roman" w:cs="Times New Roman"/>
                <w:sz w:val="24"/>
                <w:szCs w:val="24"/>
              </w:rPr>
              <w:t xml:space="preserve">- Các cán bộ </w:t>
            </w:r>
            <w:r w:rsidR="006C7A59">
              <w:rPr>
                <w:rFonts w:ascii="Times New Roman" w:hAnsi="Times New Roman" w:cs="Times New Roman"/>
                <w:sz w:val="24"/>
                <w:szCs w:val="24"/>
              </w:rPr>
              <w:t>có tối thiểu 02 năm kinh nghiệm về lĩnh vực bảo hiểm tài sản.</w:t>
            </w:r>
          </w:p>
          <w:p w:rsidR="00326A2E" w:rsidRPr="00326A2E" w:rsidRDefault="00326A2E" w:rsidP="00326A2E">
            <w:pPr>
              <w:jc w:val="both"/>
              <w:rPr>
                <w:rFonts w:ascii="Times New Roman" w:hAnsi="Times New Roman" w:cs="Times New Roman"/>
                <w:sz w:val="24"/>
                <w:szCs w:val="24"/>
              </w:rPr>
            </w:pPr>
            <w:r w:rsidRPr="00326A2E">
              <w:rPr>
                <w:rFonts w:ascii="Times New Roman" w:hAnsi="Times New Roman" w:cs="Times New Roman"/>
                <w:sz w:val="24"/>
                <w:szCs w:val="24"/>
              </w:rPr>
              <w:t>- Các cán bộ giảng dạy kiến thức bảo hiểm hoặc cán bộ đã có chứng chỉ đào tạo cơ bản về bảo hiểm phi nhân thọ</w:t>
            </w:r>
            <w:r w:rsidR="002814F8">
              <w:rPr>
                <w:rFonts w:ascii="Times New Roman" w:hAnsi="Times New Roman" w:cs="Times New Roman"/>
                <w:sz w:val="24"/>
                <w:szCs w:val="24"/>
              </w:rPr>
              <w:t>.</w:t>
            </w:r>
          </w:p>
          <w:p w:rsidR="00621FA7" w:rsidRPr="00326A2E" w:rsidRDefault="00621FA7" w:rsidP="00621FA7">
            <w:pPr>
              <w:spacing w:before="240" w:after="60"/>
              <w:jc w:val="both"/>
              <w:rPr>
                <w:rFonts w:ascii="Times New Roman" w:hAnsi="Times New Roman" w:cs="Times New Roman"/>
                <w:b/>
                <w:sz w:val="24"/>
                <w:szCs w:val="24"/>
              </w:rPr>
            </w:pPr>
            <w:r w:rsidRPr="00326A2E">
              <w:rPr>
                <w:rFonts w:ascii="Times New Roman" w:hAnsi="Times New Roman" w:cs="Times New Roman"/>
                <w:b/>
                <w:sz w:val="24"/>
                <w:szCs w:val="24"/>
              </w:rPr>
              <w:t>Kết quả đào tạo</w:t>
            </w:r>
          </w:p>
          <w:p w:rsidR="00267734" w:rsidRPr="00326A2E" w:rsidRDefault="00326A2E" w:rsidP="005A42A6">
            <w:pPr>
              <w:spacing w:after="360"/>
              <w:jc w:val="both"/>
              <w:rPr>
                <w:rFonts w:ascii="Times New Roman" w:hAnsi="Times New Roman" w:cs="Times New Roman"/>
                <w:sz w:val="24"/>
                <w:szCs w:val="24"/>
              </w:rPr>
            </w:pPr>
            <w:r w:rsidRPr="00326A2E">
              <w:rPr>
                <w:rFonts w:ascii="Times New Roman" w:hAnsi="Times New Roman" w:cs="Times New Roman"/>
                <w:sz w:val="24"/>
                <w:szCs w:val="24"/>
              </w:rPr>
              <w:t xml:space="preserve">Học viên đủ điều kiện sẽ được IRT cấp Chứng chỉ hoàn thành khóa đào tạo nâng cao về nghiệp vụ bảo hiểm </w:t>
            </w:r>
            <w:r w:rsidR="005A42A6">
              <w:rPr>
                <w:rFonts w:ascii="Times New Roman" w:hAnsi="Times New Roman" w:cs="Times New Roman"/>
                <w:sz w:val="24"/>
                <w:szCs w:val="24"/>
              </w:rPr>
              <w:t>tài sản.</w:t>
            </w:r>
          </w:p>
        </w:tc>
        <w:tc>
          <w:tcPr>
            <w:tcW w:w="281" w:type="dxa"/>
            <w:tcBorders>
              <w:top w:val="nil"/>
              <w:left w:val="nil"/>
              <w:right w:val="nil"/>
            </w:tcBorders>
          </w:tcPr>
          <w:p w:rsidR="00267734" w:rsidRPr="00B62B6C" w:rsidRDefault="00267734" w:rsidP="00B86EB8">
            <w:pPr>
              <w:rPr>
                <w:rFonts w:ascii="Times New Roman" w:hAnsi="Times New Roman" w:cs="Times New Roman"/>
                <w:sz w:val="24"/>
                <w:szCs w:val="24"/>
              </w:rPr>
            </w:pPr>
          </w:p>
        </w:tc>
        <w:tc>
          <w:tcPr>
            <w:tcW w:w="4395" w:type="dxa"/>
            <w:vMerge/>
            <w:tcBorders>
              <w:left w:val="nil"/>
            </w:tcBorders>
            <w:shd w:val="clear" w:color="auto" w:fill="auto"/>
          </w:tcPr>
          <w:p w:rsidR="00267734" w:rsidRPr="00B62B6C" w:rsidRDefault="00267734" w:rsidP="00B86EB8">
            <w:pPr>
              <w:jc w:val="both"/>
              <w:rPr>
                <w:rFonts w:ascii="Times New Roman" w:hAnsi="Times New Roman" w:cs="Times New Roman"/>
                <w:sz w:val="24"/>
                <w:szCs w:val="24"/>
              </w:rPr>
            </w:pPr>
          </w:p>
        </w:tc>
      </w:tr>
      <w:tr w:rsidR="00D76132" w:rsidTr="00EA77A2">
        <w:trPr>
          <w:trHeight w:val="672"/>
        </w:trPr>
        <w:tc>
          <w:tcPr>
            <w:tcW w:w="10740" w:type="dxa"/>
            <w:gridSpan w:val="3"/>
            <w:shd w:val="clear" w:color="auto" w:fill="DBE5F1" w:themeFill="accent1" w:themeFillTint="33"/>
          </w:tcPr>
          <w:p w:rsidR="00D76132" w:rsidRPr="003D7917" w:rsidRDefault="00621FA7" w:rsidP="00FE77ED">
            <w:pPr>
              <w:spacing w:before="180" w:after="180" w:line="276" w:lineRule="auto"/>
              <w:jc w:val="center"/>
              <w:rPr>
                <w:rFonts w:ascii="Times New Roman" w:hAnsi="Times New Roman" w:cs="Times New Roman"/>
                <w:sz w:val="24"/>
                <w:szCs w:val="24"/>
              </w:rPr>
            </w:pPr>
            <w:r w:rsidRPr="008C7748">
              <w:rPr>
                <w:rFonts w:ascii="Times New Roman" w:hAnsi="Times New Roman" w:cs="Times New Roman"/>
              </w:rPr>
              <w:t xml:space="preserve">Để biết thêm thông tin, liên hệ </w:t>
            </w:r>
            <w:r>
              <w:rPr>
                <w:rFonts w:ascii="Times New Roman" w:hAnsi="Times New Roman" w:cs="Times New Roman"/>
              </w:rPr>
              <w:t>Anh</w:t>
            </w:r>
            <w:r w:rsidR="00E965E1">
              <w:rPr>
                <w:rFonts w:ascii="Times New Roman" w:hAnsi="Times New Roman" w:cs="Times New Roman"/>
              </w:rPr>
              <w:t xml:space="preserve"> </w:t>
            </w:r>
            <w:r>
              <w:rPr>
                <w:rFonts w:ascii="Times New Roman" w:hAnsi="Times New Roman" w:cs="Times New Roman"/>
              </w:rPr>
              <w:t>Nguyễn Hoàng Long</w:t>
            </w:r>
            <w:r w:rsidRPr="008C7748">
              <w:rPr>
                <w:rFonts w:ascii="Times New Roman" w:hAnsi="Times New Roman" w:cs="Times New Roman"/>
              </w:rPr>
              <w:t xml:space="preserve"> - Điện thoại: </w:t>
            </w:r>
            <w:r>
              <w:rPr>
                <w:rFonts w:ascii="Times New Roman" w:hAnsi="Times New Roman" w:cs="Times New Roman"/>
              </w:rPr>
              <w:t>01239</w:t>
            </w:r>
            <w:r w:rsidR="00326A2E">
              <w:rPr>
                <w:rFonts w:ascii="Times New Roman" w:hAnsi="Times New Roman" w:cs="Times New Roman"/>
              </w:rPr>
              <w:t>.</w:t>
            </w:r>
            <w:r>
              <w:rPr>
                <w:rFonts w:ascii="Times New Roman" w:hAnsi="Times New Roman" w:cs="Times New Roman"/>
              </w:rPr>
              <w:t>808</w:t>
            </w:r>
            <w:r w:rsidR="00326A2E">
              <w:rPr>
                <w:rFonts w:ascii="Times New Roman" w:hAnsi="Times New Roman" w:cs="Times New Roman"/>
              </w:rPr>
              <w:t>.</w:t>
            </w:r>
            <w:r>
              <w:rPr>
                <w:rFonts w:ascii="Times New Roman" w:hAnsi="Times New Roman" w:cs="Times New Roman"/>
              </w:rPr>
              <w:t>777</w:t>
            </w:r>
            <w:r>
              <w:rPr>
                <w:rFonts w:ascii="Times New Roman" w:hAnsi="Times New Roman" w:cs="Times New Roman"/>
              </w:rPr>
              <w:br/>
            </w:r>
            <w:r w:rsidRPr="008C7748">
              <w:rPr>
                <w:rFonts w:ascii="Times New Roman" w:hAnsi="Times New Roman" w:cs="Times New Roman"/>
              </w:rPr>
              <w:t>Email:</w:t>
            </w:r>
            <w:r w:rsidR="006502E7">
              <w:rPr>
                <w:rFonts w:ascii="Times New Roman" w:hAnsi="Times New Roman" w:cs="Times New Roman"/>
              </w:rPr>
              <w:t xml:space="preserve"> </w:t>
            </w:r>
            <w:r>
              <w:rPr>
                <w:rFonts w:ascii="Times New Roman" w:hAnsi="Times New Roman" w:cs="Times New Roman"/>
                <w:u w:val="single"/>
              </w:rPr>
              <w:t>nguyenhoanglong</w:t>
            </w:r>
            <w:r w:rsidRPr="008C7748">
              <w:rPr>
                <w:rFonts w:ascii="Times New Roman" w:hAnsi="Times New Roman" w:cs="Times New Roman"/>
                <w:u w:val="single"/>
              </w:rPr>
              <w:t>@mof.gov.vn</w:t>
            </w:r>
            <w:bookmarkStart w:id="0" w:name="_GoBack"/>
            <w:bookmarkEnd w:id="0"/>
          </w:p>
        </w:tc>
      </w:tr>
    </w:tbl>
    <w:p w:rsidR="00D11FD4" w:rsidRPr="00D11FD4" w:rsidRDefault="00D11FD4" w:rsidP="00693287">
      <w:pPr>
        <w:rPr>
          <w:rFonts w:ascii="Arial" w:hAnsi="Arial" w:cs="Arial"/>
        </w:rPr>
      </w:pPr>
    </w:p>
    <w:sectPr w:rsidR="00D11FD4" w:rsidRPr="00D11FD4" w:rsidSect="00621FA7">
      <w:headerReference w:type="default" r:id="rId11"/>
      <w:pgSz w:w="11907" w:h="16839" w:code="9"/>
      <w:pgMar w:top="142" w:right="680" w:bottom="284" w:left="680"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EBB" w:rsidRDefault="00215EBB" w:rsidP="00725E52">
      <w:pPr>
        <w:spacing w:after="0" w:line="240" w:lineRule="auto"/>
      </w:pPr>
      <w:r>
        <w:separator/>
      </w:r>
    </w:p>
  </w:endnote>
  <w:endnote w:type="continuationSeparator" w:id="0">
    <w:p w:rsidR="00215EBB" w:rsidRDefault="00215EBB" w:rsidP="0072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EBB" w:rsidRDefault="00215EBB" w:rsidP="00725E52">
      <w:pPr>
        <w:spacing w:after="0" w:line="240" w:lineRule="auto"/>
      </w:pPr>
      <w:r>
        <w:separator/>
      </w:r>
    </w:p>
  </w:footnote>
  <w:footnote w:type="continuationSeparator" w:id="0">
    <w:p w:rsidR="00215EBB" w:rsidRDefault="00215EBB" w:rsidP="00725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A7" w:rsidRDefault="00621FA7" w:rsidP="00725E52">
    <w:pPr>
      <w:pStyle w:val="Header"/>
      <w:spacing w:before="120"/>
      <w:jc w:val="right"/>
      <w:rPr>
        <w:rFonts w:ascii="Times New Roman" w:hAnsi="Times New Roman" w:cs="Times New Roman"/>
        <w:b/>
        <w:i/>
      </w:rPr>
    </w:pPr>
  </w:p>
  <w:p w:rsidR="00725E52" w:rsidRPr="002357C7" w:rsidRDefault="00B86EB8" w:rsidP="00725E52">
    <w:pPr>
      <w:pStyle w:val="Header"/>
      <w:spacing w:before="120"/>
      <w:jc w:val="right"/>
      <w:rPr>
        <w:rFonts w:ascii="Times New Roman" w:hAnsi="Times New Roman" w:cs="Times New Roman"/>
        <w:b/>
        <w:i/>
      </w:rPr>
    </w:pPr>
    <w:r w:rsidRPr="002357C7">
      <w:rPr>
        <w:rFonts w:ascii="Times New Roman" w:hAnsi="Times New Roman" w:cs="Times New Roman"/>
        <w:b/>
        <w:i/>
      </w:rPr>
      <w:t>Phụ lụ</w:t>
    </w:r>
    <w:r w:rsidR="00672DD1">
      <w:rPr>
        <w:rFonts w:ascii="Times New Roman" w:hAnsi="Times New Roman" w:cs="Times New Roman"/>
        <w:b/>
        <w:i/>
      </w:rPr>
      <w:t>c</w:t>
    </w:r>
    <w:r w:rsidR="0081260E">
      <w:rPr>
        <w:rFonts w:ascii="Times New Roman" w:hAnsi="Times New Roman" w:cs="Times New Roman"/>
        <w:b/>
        <w:i/>
      </w:rPr>
      <w:t xml:space="preserve"> </w:t>
    </w:r>
    <w:r w:rsidR="00F67ECC">
      <w:rPr>
        <w:rFonts w:ascii="Times New Roman" w:hAnsi="Times New Roman" w:cs="Times New Roman"/>
        <w:b/>
        <w:i/>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96F1F"/>
    <w:multiLevelType w:val="hybridMultilevel"/>
    <w:tmpl w:val="E10412AA"/>
    <w:lvl w:ilvl="0" w:tplc="E1E2465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3C76C0"/>
    <w:rsid w:val="00003525"/>
    <w:rsid w:val="00006ED7"/>
    <w:rsid w:val="00012FDE"/>
    <w:rsid w:val="0001630C"/>
    <w:rsid w:val="00020568"/>
    <w:rsid w:val="00045529"/>
    <w:rsid w:val="000541E6"/>
    <w:rsid w:val="00067915"/>
    <w:rsid w:val="000A278B"/>
    <w:rsid w:val="000B0939"/>
    <w:rsid w:val="000B5785"/>
    <w:rsid w:val="00105AD7"/>
    <w:rsid w:val="001252FA"/>
    <w:rsid w:val="00126741"/>
    <w:rsid w:val="00143AFC"/>
    <w:rsid w:val="0014720E"/>
    <w:rsid w:val="00150D8D"/>
    <w:rsid w:val="0015763F"/>
    <w:rsid w:val="00171A4C"/>
    <w:rsid w:val="00181173"/>
    <w:rsid w:val="00182C72"/>
    <w:rsid w:val="001D166C"/>
    <w:rsid w:val="001E03CD"/>
    <w:rsid w:val="001E31DA"/>
    <w:rsid w:val="001E3F1D"/>
    <w:rsid w:val="001F4909"/>
    <w:rsid w:val="00215EBB"/>
    <w:rsid w:val="00227432"/>
    <w:rsid w:val="002357C7"/>
    <w:rsid w:val="002656FA"/>
    <w:rsid w:val="00267734"/>
    <w:rsid w:val="002705AF"/>
    <w:rsid w:val="00271EB9"/>
    <w:rsid w:val="002814F8"/>
    <w:rsid w:val="00295C25"/>
    <w:rsid w:val="002A5817"/>
    <w:rsid w:val="002F77CD"/>
    <w:rsid w:val="00302502"/>
    <w:rsid w:val="00317C37"/>
    <w:rsid w:val="00320329"/>
    <w:rsid w:val="00324AC8"/>
    <w:rsid w:val="00324FA0"/>
    <w:rsid w:val="00326A2E"/>
    <w:rsid w:val="0032785B"/>
    <w:rsid w:val="00345D3E"/>
    <w:rsid w:val="00374D2E"/>
    <w:rsid w:val="00384F02"/>
    <w:rsid w:val="00385A7A"/>
    <w:rsid w:val="00387FA0"/>
    <w:rsid w:val="003A450A"/>
    <w:rsid w:val="003C6AE9"/>
    <w:rsid w:val="003C76C0"/>
    <w:rsid w:val="003D0462"/>
    <w:rsid w:val="003D7917"/>
    <w:rsid w:val="004125C2"/>
    <w:rsid w:val="00437E4B"/>
    <w:rsid w:val="004522D6"/>
    <w:rsid w:val="00471BAC"/>
    <w:rsid w:val="004E0218"/>
    <w:rsid w:val="004E133E"/>
    <w:rsid w:val="0050129A"/>
    <w:rsid w:val="00510FC7"/>
    <w:rsid w:val="00512230"/>
    <w:rsid w:val="00531716"/>
    <w:rsid w:val="005326CB"/>
    <w:rsid w:val="005333BC"/>
    <w:rsid w:val="005433FF"/>
    <w:rsid w:val="00550641"/>
    <w:rsid w:val="00566B4B"/>
    <w:rsid w:val="00574164"/>
    <w:rsid w:val="005906F6"/>
    <w:rsid w:val="005A0369"/>
    <w:rsid w:val="005A42A6"/>
    <w:rsid w:val="005B28BE"/>
    <w:rsid w:val="005C2129"/>
    <w:rsid w:val="005D4748"/>
    <w:rsid w:val="005E3665"/>
    <w:rsid w:val="005F77DB"/>
    <w:rsid w:val="0062014E"/>
    <w:rsid w:val="00620A92"/>
    <w:rsid w:val="00621165"/>
    <w:rsid w:val="00621FA7"/>
    <w:rsid w:val="006502E7"/>
    <w:rsid w:val="00672DD1"/>
    <w:rsid w:val="00693287"/>
    <w:rsid w:val="00696498"/>
    <w:rsid w:val="006C0F58"/>
    <w:rsid w:val="006C7A59"/>
    <w:rsid w:val="006D3C60"/>
    <w:rsid w:val="006E35D3"/>
    <w:rsid w:val="00704005"/>
    <w:rsid w:val="00717800"/>
    <w:rsid w:val="00724A7A"/>
    <w:rsid w:val="00725E52"/>
    <w:rsid w:val="00736A2B"/>
    <w:rsid w:val="00761BFE"/>
    <w:rsid w:val="007639B8"/>
    <w:rsid w:val="007710C9"/>
    <w:rsid w:val="007801EF"/>
    <w:rsid w:val="007D211C"/>
    <w:rsid w:val="007D7D44"/>
    <w:rsid w:val="0081260E"/>
    <w:rsid w:val="00813489"/>
    <w:rsid w:val="008147BA"/>
    <w:rsid w:val="00815CD0"/>
    <w:rsid w:val="00822745"/>
    <w:rsid w:val="00825734"/>
    <w:rsid w:val="0082676E"/>
    <w:rsid w:val="008512AD"/>
    <w:rsid w:val="008670E7"/>
    <w:rsid w:val="00887232"/>
    <w:rsid w:val="008929CB"/>
    <w:rsid w:val="008952A2"/>
    <w:rsid w:val="008D50E2"/>
    <w:rsid w:val="008E5203"/>
    <w:rsid w:val="008F11FC"/>
    <w:rsid w:val="00905818"/>
    <w:rsid w:val="00916196"/>
    <w:rsid w:val="00917969"/>
    <w:rsid w:val="00917BC3"/>
    <w:rsid w:val="00965CAB"/>
    <w:rsid w:val="009759D9"/>
    <w:rsid w:val="00977099"/>
    <w:rsid w:val="009B5CB9"/>
    <w:rsid w:val="009C56DE"/>
    <w:rsid w:val="009E6D03"/>
    <w:rsid w:val="00A04324"/>
    <w:rsid w:val="00A06A84"/>
    <w:rsid w:val="00A11CE4"/>
    <w:rsid w:val="00A50E45"/>
    <w:rsid w:val="00A57B03"/>
    <w:rsid w:val="00A93CBA"/>
    <w:rsid w:val="00AA034C"/>
    <w:rsid w:val="00AB745E"/>
    <w:rsid w:val="00AC0500"/>
    <w:rsid w:val="00AF07CB"/>
    <w:rsid w:val="00AF246D"/>
    <w:rsid w:val="00B3222B"/>
    <w:rsid w:val="00B42444"/>
    <w:rsid w:val="00B62B6C"/>
    <w:rsid w:val="00B86EB8"/>
    <w:rsid w:val="00B91A68"/>
    <w:rsid w:val="00B95472"/>
    <w:rsid w:val="00B97D6C"/>
    <w:rsid w:val="00BA0CC5"/>
    <w:rsid w:val="00BD2771"/>
    <w:rsid w:val="00BE4ADA"/>
    <w:rsid w:val="00BF19D5"/>
    <w:rsid w:val="00BF53AB"/>
    <w:rsid w:val="00C640BE"/>
    <w:rsid w:val="00C86E6B"/>
    <w:rsid w:val="00C925E5"/>
    <w:rsid w:val="00C92B89"/>
    <w:rsid w:val="00CA3A89"/>
    <w:rsid w:val="00CB2A78"/>
    <w:rsid w:val="00CC6E7B"/>
    <w:rsid w:val="00CE4A56"/>
    <w:rsid w:val="00D011AE"/>
    <w:rsid w:val="00D11FD4"/>
    <w:rsid w:val="00D50301"/>
    <w:rsid w:val="00D6228F"/>
    <w:rsid w:val="00D76132"/>
    <w:rsid w:val="00D8105B"/>
    <w:rsid w:val="00D966F3"/>
    <w:rsid w:val="00DA6612"/>
    <w:rsid w:val="00DA7C35"/>
    <w:rsid w:val="00DB1AFF"/>
    <w:rsid w:val="00DC3E8F"/>
    <w:rsid w:val="00DC5AE5"/>
    <w:rsid w:val="00DC66A7"/>
    <w:rsid w:val="00DC66D5"/>
    <w:rsid w:val="00DD52C6"/>
    <w:rsid w:val="00E110C7"/>
    <w:rsid w:val="00E30AAA"/>
    <w:rsid w:val="00E631F7"/>
    <w:rsid w:val="00E95AA7"/>
    <w:rsid w:val="00E965E1"/>
    <w:rsid w:val="00EA77A2"/>
    <w:rsid w:val="00EC631F"/>
    <w:rsid w:val="00EF36F8"/>
    <w:rsid w:val="00F31DA6"/>
    <w:rsid w:val="00F35C63"/>
    <w:rsid w:val="00F54EC6"/>
    <w:rsid w:val="00F56278"/>
    <w:rsid w:val="00F576CF"/>
    <w:rsid w:val="00F67ECC"/>
    <w:rsid w:val="00F80F03"/>
    <w:rsid w:val="00FB57A1"/>
    <w:rsid w:val="00FC0BD0"/>
    <w:rsid w:val="00FC2783"/>
    <w:rsid w:val="00FD335E"/>
    <w:rsid w:val="00FD4D1A"/>
    <w:rsid w:val="00FE398D"/>
    <w:rsid w:val="00FE4416"/>
    <w:rsid w:val="00FE77ED"/>
    <w:rsid w:val="00FF66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2A7FCBA-94D0-47EC-AF36-E04E4267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76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C7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6C0"/>
    <w:rPr>
      <w:rFonts w:ascii="Tahoma" w:hAnsi="Tahoma" w:cs="Tahoma"/>
      <w:sz w:val="16"/>
      <w:szCs w:val="16"/>
    </w:rPr>
  </w:style>
  <w:style w:type="character" w:styleId="Hyperlink">
    <w:name w:val="Hyperlink"/>
    <w:basedOn w:val="DefaultParagraphFont"/>
    <w:uiPriority w:val="99"/>
    <w:unhideWhenUsed/>
    <w:rsid w:val="00324FA0"/>
    <w:rPr>
      <w:color w:val="0000FF" w:themeColor="hyperlink"/>
      <w:u w:val="single"/>
    </w:rPr>
  </w:style>
  <w:style w:type="paragraph" w:styleId="Header">
    <w:name w:val="header"/>
    <w:basedOn w:val="Normal"/>
    <w:link w:val="HeaderChar"/>
    <w:uiPriority w:val="99"/>
    <w:unhideWhenUsed/>
    <w:rsid w:val="00725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E52"/>
  </w:style>
  <w:style w:type="paragraph" w:styleId="Footer">
    <w:name w:val="footer"/>
    <w:basedOn w:val="Normal"/>
    <w:link w:val="FooterChar"/>
    <w:uiPriority w:val="99"/>
    <w:unhideWhenUsed/>
    <w:rsid w:val="00725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E52"/>
  </w:style>
  <w:style w:type="paragraph" w:styleId="ListParagraph">
    <w:name w:val="List Paragraph"/>
    <w:basedOn w:val="Normal"/>
    <w:uiPriority w:val="34"/>
    <w:qFormat/>
    <w:rsid w:val="00C86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982595">
      <w:bodyDiv w:val="1"/>
      <w:marLeft w:val="0"/>
      <w:marRight w:val="0"/>
      <w:marTop w:val="0"/>
      <w:marBottom w:val="0"/>
      <w:divBdr>
        <w:top w:val="none" w:sz="0" w:space="0" w:color="auto"/>
        <w:left w:val="none" w:sz="0" w:space="0" w:color="auto"/>
        <w:bottom w:val="none" w:sz="0" w:space="0" w:color="auto"/>
        <w:right w:val="none" w:sz="0" w:space="0" w:color="auto"/>
      </w:divBdr>
    </w:div>
    <w:div w:id="1467890043">
      <w:bodyDiv w:val="1"/>
      <w:marLeft w:val="0"/>
      <w:marRight w:val="0"/>
      <w:marTop w:val="0"/>
      <w:marBottom w:val="0"/>
      <w:divBdr>
        <w:top w:val="none" w:sz="0" w:space="0" w:color="auto"/>
        <w:left w:val="none" w:sz="0" w:space="0" w:color="auto"/>
        <w:bottom w:val="none" w:sz="0" w:space="0" w:color="auto"/>
        <w:right w:val="none" w:sz="0" w:space="0" w:color="auto"/>
      </w:divBdr>
    </w:div>
    <w:div w:id="15517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jpg@01D06655.ADB1F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6F9B7-59E1-44BD-87FC-41827A8B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Duong Thi Nhi</dc:creator>
  <cp:lastModifiedBy>Nguyen Hoang Long</cp:lastModifiedBy>
  <cp:revision>9</cp:revision>
  <cp:lastPrinted>2016-04-14T09:00:00Z</cp:lastPrinted>
  <dcterms:created xsi:type="dcterms:W3CDTF">2016-04-05T08:23:00Z</dcterms:created>
  <dcterms:modified xsi:type="dcterms:W3CDTF">2016-04-14T09:00:00Z</dcterms:modified>
</cp:coreProperties>
</file>