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8" w:type="dxa"/>
        <w:tblLayout w:type="fixed"/>
        <w:tblLook w:val="0000"/>
      </w:tblPr>
      <w:tblGrid>
        <w:gridCol w:w="3608"/>
        <w:gridCol w:w="5880"/>
      </w:tblGrid>
      <w:tr w:rsidR="001B76B3" w:rsidRPr="001B76B3" w:rsidTr="00BD32DB">
        <w:tc>
          <w:tcPr>
            <w:tcW w:w="3608" w:type="dxa"/>
          </w:tcPr>
          <w:p w:rsidR="001B76B3" w:rsidRPr="000B1088" w:rsidRDefault="001B76B3" w:rsidP="001B76B3">
            <w:pPr>
              <w:spacing w:after="0" w:line="240" w:lineRule="auto"/>
              <w:jc w:val="center"/>
              <w:rPr>
                <w:rFonts w:ascii="Times New Roman" w:eastAsia="Times New Roman" w:hAnsi="Times New Roman" w:cs="Times New Roman"/>
                <w:b/>
                <w:sz w:val="26"/>
                <w:szCs w:val="26"/>
                <w:lang w:val="nl-NL"/>
              </w:rPr>
            </w:pPr>
            <w:r w:rsidRPr="000B1088">
              <w:rPr>
                <w:rFonts w:ascii="Times New Roman" w:eastAsia="Times New Roman" w:hAnsi="Times New Roman" w:cs="Times New Roman"/>
                <w:b/>
                <w:sz w:val="26"/>
                <w:szCs w:val="26"/>
                <w:lang w:val="nl-NL"/>
              </w:rPr>
              <w:t>BỘ TÀI CHÍNH</w:t>
            </w:r>
          </w:p>
          <w:p w:rsidR="001B76B3" w:rsidRPr="001B76B3" w:rsidRDefault="001B76B3" w:rsidP="001B76B3">
            <w:pPr>
              <w:spacing w:after="0" w:line="240" w:lineRule="auto"/>
              <w:jc w:val="center"/>
              <w:rPr>
                <w:rFonts w:ascii="Times New Roman" w:eastAsia="Times New Roman" w:hAnsi="Times New Roman" w:cs="Times New Roman"/>
                <w:sz w:val="28"/>
                <w:szCs w:val="28"/>
                <w:lang w:val="nl-NL"/>
              </w:rPr>
            </w:pPr>
            <w:r w:rsidRPr="001B76B3">
              <w:rPr>
                <w:rFonts w:ascii="Times New Roman" w:eastAsia="Times New Roman" w:hAnsi="Times New Roman" w:cs="Times New Roman"/>
                <w:sz w:val="28"/>
                <w:szCs w:val="28"/>
                <w:lang w:val="nl-NL"/>
              </w:rPr>
              <w:t>————</w:t>
            </w:r>
          </w:p>
          <w:p w:rsidR="00AF3F24" w:rsidRDefault="00AF3F24" w:rsidP="001B76B3">
            <w:pPr>
              <w:spacing w:after="0" w:line="240" w:lineRule="auto"/>
              <w:jc w:val="center"/>
              <w:rPr>
                <w:rFonts w:ascii="Times New Roman" w:eastAsia="Times New Roman" w:hAnsi="Times New Roman" w:cs="Times New Roman"/>
                <w:sz w:val="26"/>
                <w:szCs w:val="26"/>
                <w:lang w:val="nl-NL"/>
              </w:rPr>
            </w:pPr>
          </w:p>
          <w:p w:rsidR="001B76B3" w:rsidRPr="001B76B3" w:rsidRDefault="001B76B3" w:rsidP="00AF3F24">
            <w:pPr>
              <w:spacing w:before="60" w:after="0" w:line="240" w:lineRule="auto"/>
              <w:jc w:val="center"/>
              <w:rPr>
                <w:rFonts w:ascii="Times New Roman" w:eastAsia="Times New Roman" w:hAnsi="Times New Roman" w:cs="Times New Roman"/>
                <w:sz w:val="26"/>
                <w:szCs w:val="26"/>
                <w:lang w:val="nl-NL"/>
              </w:rPr>
            </w:pPr>
            <w:r w:rsidRPr="001B76B3">
              <w:rPr>
                <w:rFonts w:ascii="Times New Roman" w:eastAsia="Times New Roman" w:hAnsi="Times New Roman" w:cs="Times New Roman"/>
                <w:sz w:val="26"/>
                <w:szCs w:val="26"/>
                <w:lang w:val="nl-NL"/>
              </w:rPr>
              <w:t xml:space="preserve">Số: </w:t>
            </w:r>
            <w:r w:rsidR="00C525EC">
              <w:rPr>
                <w:rFonts w:ascii="Times New Roman" w:eastAsia="Times New Roman" w:hAnsi="Times New Roman" w:cs="Times New Roman"/>
                <w:sz w:val="26"/>
                <w:szCs w:val="26"/>
                <w:lang w:val="nl-NL"/>
              </w:rPr>
              <w:t>2323</w:t>
            </w:r>
            <w:r w:rsidRPr="001B76B3">
              <w:rPr>
                <w:rFonts w:ascii="Times New Roman" w:eastAsia="Times New Roman" w:hAnsi="Times New Roman" w:cs="Times New Roman"/>
                <w:sz w:val="26"/>
                <w:szCs w:val="26"/>
                <w:lang w:val="nl-NL"/>
              </w:rPr>
              <w:t>/</w:t>
            </w:r>
            <w:r w:rsidR="004E69E6">
              <w:rPr>
                <w:rFonts w:ascii="Times New Roman" w:eastAsia="Times New Roman" w:hAnsi="Times New Roman" w:cs="Times New Roman"/>
                <w:sz w:val="26"/>
                <w:szCs w:val="26"/>
                <w:lang w:val="nl-NL"/>
              </w:rPr>
              <w:t>BTC</w:t>
            </w:r>
            <w:r w:rsidRPr="001B76B3">
              <w:rPr>
                <w:rFonts w:ascii="Times New Roman" w:eastAsia="Times New Roman" w:hAnsi="Times New Roman" w:cs="Times New Roman"/>
                <w:sz w:val="26"/>
                <w:szCs w:val="26"/>
                <w:lang w:val="nl-NL"/>
              </w:rPr>
              <w:t>-</w:t>
            </w:r>
            <w:r w:rsidR="004E69E6">
              <w:rPr>
                <w:rFonts w:ascii="Times New Roman" w:eastAsia="Times New Roman" w:hAnsi="Times New Roman" w:cs="Times New Roman"/>
                <w:sz w:val="26"/>
                <w:szCs w:val="26"/>
                <w:lang w:val="nl-NL"/>
              </w:rPr>
              <w:t>QLG</w:t>
            </w:r>
          </w:p>
          <w:p w:rsidR="001B76B3" w:rsidRPr="001B76B3" w:rsidRDefault="001B76B3" w:rsidP="00FA0638">
            <w:pPr>
              <w:spacing w:before="60" w:after="0" w:line="240" w:lineRule="auto"/>
              <w:jc w:val="center"/>
              <w:rPr>
                <w:rFonts w:ascii="Times New Roman" w:eastAsia="Times New Roman" w:hAnsi="Times New Roman" w:cs="Times New Roman"/>
                <w:sz w:val="16"/>
                <w:szCs w:val="16"/>
                <w:lang w:val="nl-NL"/>
              </w:rPr>
            </w:pPr>
            <w:r w:rsidRPr="001B76B3">
              <w:rPr>
                <w:rFonts w:ascii="Times New Roman" w:eastAsia="Times New Roman" w:hAnsi="Times New Roman" w:cs="Times New Roman"/>
                <w:sz w:val="24"/>
                <w:szCs w:val="24"/>
                <w:lang w:val="nl-NL"/>
              </w:rPr>
              <w:t xml:space="preserve">  V/v </w:t>
            </w:r>
            <w:r w:rsidR="00FA0638">
              <w:rPr>
                <w:rFonts w:ascii="Times New Roman" w:eastAsia="Times New Roman" w:hAnsi="Times New Roman" w:cs="Times New Roman"/>
                <w:sz w:val="24"/>
                <w:szCs w:val="24"/>
                <w:lang w:val="nl-NL"/>
              </w:rPr>
              <w:t>t</w:t>
            </w:r>
            <w:r w:rsidR="00BD32DB">
              <w:rPr>
                <w:rFonts w:ascii="Times New Roman" w:eastAsia="Times New Roman" w:hAnsi="Times New Roman" w:cs="Times New Roman"/>
                <w:sz w:val="24"/>
                <w:szCs w:val="24"/>
                <w:lang w:val="nl-NL"/>
              </w:rPr>
              <w:t xml:space="preserve">ăng </w:t>
            </w:r>
            <w:r w:rsidR="00202C56">
              <w:rPr>
                <w:rFonts w:ascii="Times New Roman" w:eastAsia="Times New Roman" w:hAnsi="Times New Roman" w:cs="Times New Roman"/>
                <w:sz w:val="24"/>
                <w:szCs w:val="24"/>
                <w:lang w:val="nl-NL"/>
              </w:rPr>
              <w:t>cường công tác quản lý giá sau T</w:t>
            </w:r>
            <w:r w:rsidR="00BD32DB">
              <w:rPr>
                <w:rFonts w:ascii="Times New Roman" w:eastAsia="Times New Roman" w:hAnsi="Times New Roman" w:cs="Times New Roman"/>
                <w:sz w:val="24"/>
                <w:szCs w:val="24"/>
                <w:lang w:val="nl-NL"/>
              </w:rPr>
              <w:t>ết Nguyên đán Mậu Tuất 2018</w:t>
            </w:r>
          </w:p>
        </w:tc>
        <w:tc>
          <w:tcPr>
            <w:tcW w:w="5880" w:type="dxa"/>
          </w:tcPr>
          <w:p w:rsidR="001B76B3" w:rsidRPr="001B76B3" w:rsidRDefault="001B76B3" w:rsidP="001B76B3">
            <w:pPr>
              <w:spacing w:after="0" w:line="240" w:lineRule="auto"/>
              <w:jc w:val="center"/>
              <w:rPr>
                <w:rFonts w:ascii="Times New Roman" w:eastAsia="Times New Roman" w:hAnsi="Times New Roman" w:cs="Times New Roman"/>
                <w:b/>
                <w:sz w:val="26"/>
                <w:szCs w:val="26"/>
                <w:lang w:val="nl-NL"/>
              </w:rPr>
            </w:pPr>
            <w:r w:rsidRPr="001B76B3">
              <w:rPr>
                <w:rFonts w:ascii="Times New Roman" w:eastAsia="Times New Roman" w:hAnsi="Times New Roman" w:cs="Times New Roman"/>
                <w:b/>
                <w:sz w:val="26"/>
                <w:szCs w:val="26"/>
                <w:lang w:val="nl-NL"/>
              </w:rPr>
              <w:t>CỘNG HOÀ XÃ HỘI CHỦ NGHĨA VIỆT NAM</w:t>
            </w:r>
          </w:p>
          <w:p w:rsidR="001B76B3" w:rsidRPr="001B76B3" w:rsidRDefault="001B76B3" w:rsidP="001B76B3">
            <w:pPr>
              <w:spacing w:after="0" w:line="240" w:lineRule="auto"/>
              <w:jc w:val="center"/>
              <w:rPr>
                <w:rFonts w:ascii="Times New Roman" w:eastAsia="Times New Roman" w:hAnsi="Times New Roman" w:cs="Times New Roman"/>
                <w:b/>
                <w:sz w:val="28"/>
                <w:szCs w:val="28"/>
                <w:lang w:val="nl-NL"/>
              </w:rPr>
            </w:pPr>
            <w:r w:rsidRPr="001B76B3">
              <w:rPr>
                <w:rFonts w:ascii="Times New Roman" w:eastAsia="Times New Roman" w:hAnsi="Times New Roman" w:cs="Times New Roman"/>
                <w:b/>
                <w:sz w:val="28"/>
                <w:szCs w:val="28"/>
                <w:lang w:val="nl-NL"/>
              </w:rPr>
              <w:t>Độc lập - Tự do - Hạnh phúc</w:t>
            </w:r>
          </w:p>
          <w:p w:rsidR="001B76B3" w:rsidRPr="001B76B3" w:rsidRDefault="001B76B3" w:rsidP="001B76B3">
            <w:pPr>
              <w:spacing w:after="0" w:line="240" w:lineRule="auto"/>
              <w:jc w:val="both"/>
              <w:rPr>
                <w:rFonts w:ascii="Times New Roman" w:eastAsia="Times New Roman" w:hAnsi="Times New Roman" w:cs="Times New Roman"/>
                <w:sz w:val="28"/>
                <w:szCs w:val="28"/>
                <w:lang w:val="nl-NL"/>
              </w:rPr>
            </w:pPr>
            <w:r w:rsidRPr="001B76B3">
              <w:rPr>
                <w:rFonts w:ascii="Times New Roman" w:eastAsia="Times New Roman" w:hAnsi="Times New Roman" w:cs="Times New Roman"/>
                <w:sz w:val="28"/>
                <w:szCs w:val="28"/>
                <w:lang w:val="nl-NL"/>
              </w:rPr>
              <w:t xml:space="preserve">                   ————————————</w:t>
            </w:r>
          </w:p>
          <w:p w:rsidR="001B76B3" w:rsidRPr="001B76B3" w:rsidRDefault="001B76B3" w:rsidP="001B76B3">
            <w:pPr>
              <w:spacing w:after="0" w:line="240" w:lineRule="auto"/>
              <w:jc w:val="center"/>
              <w:rPr>
                <w:rFonts w:ascii="Times New Roman" w:eastAsia="Times New Roman" w:hAnsi="Times New Roman" w:cs="Times New Roman"/>
                <w:i/>
                <w:sz w:val="28"/>
                <w:szCs w:val="28"/>
                <w:lang w:val="nl-NL"/>
              </w:rPr>
            </w:pPr>
            <w:r w:rsidRPr="001B76B3">
              <w:rPr>
                <w:rFonts w:ascii="Times New Roman" w:eastAsia="Times New Roman" w:hAnsi="Times New Roman" w:cs="Times New Roman"/>
                <w:i/>
                <w:sz w:val="28"/>
                <w:szCs w:val="28"/>
                <w:lang w:val="nl-NL"/>
              </w:rPr>
              <w:t xml:space="preserve">Hà Nội, ngày </w:t>
            </w:r>
            <w:r w:rsidR="00C525EC">
              <w:rPr>
                <w:rFonts w:ascii="Times New Roman" w:eastAsia="Times New Roman" w:hAnsi="Times New Roman" w:cs="Times New Roman"/>
                <w:i/>
                <w:sz w:val="28"/>
                <w:szCs w:val="28"/>
                <w:lang w:val="nl-NL"/>
              </w:rPr>
              <w:t>01</w:t>
            </w:r>
            <w:r w:rsidRPr="001B76B3">
              <w:rPr>
                <w:rFonts w:ascii="Times New Roman" w:eastAsia="Times New Roman" w:hAnsi="Times New Roman" w:cs="Times New Roman"/>
                <w:i/>
                <w:sz w:val="28"/>
                <w:szCs w:val="28"/>
                <w:lang w:val="nl-NL"/>
              </w:rPr>
              <w:t xml:space="preserve"> tháng </w:t>
            </w:r>
            <w:r w:rsidR="000F536B">
              <w:rPr>
                <w:rFonts w:ascii="Times New Roman" w:eastAsia="Times New Roman" w:hAnsi="Times New Roman" w:cs="Times New Roman"/>
                <w:i/>
                <w:sz w:val="28"/>
                <w:szCs w:val="28"/>
                <w:lang w:val="nl-NL"/>
              </w:rPr>
              <w:t xml:space="preserve"> 3</w:t>
            </w:r>
            <w:r w:rsidRPr="001B76B3">
              <w:rPr>
                <w:rFonts w:ascii="Times New Roman" w:eastAsia="Times New Roman" w:hAnsi="Times New Roman" w:cs="Times New Roman"/>
                <w:i/>
                <w:sz w:val="28"/>
                <w:szCs w:val="28"/>
                <w:lang w:val="nl-NL"/>
              </w:rPr>
              <w:t xml:space="preserve">  năm 201</w:t>
            </w:r>
            <w:r w:rsidR="00BD32DB">
              <w:rPr>
                <w:rFonts w:ascii="Times New Roman" w:eastAsia="Times New Roman" w:hAnsi="Times New Roman" w:cs="Times New Roman"/>
                <w:i/>
                <w:sz w:val="28"/>
                <w:szCs w:val="28"/>
                <w:lang w:val="nl-NL"/>
              </w:rPr>
              <w:t>8</w:t>
            </w:r>
          </w:p>
          <w:p w:rsidR="001B76B3" w:rsidRPr="001B76B3" w:rsidRDefault="001B76B3" w:rsidP="001B76B3">
            <w:pPr>
              <w:spacing w:after="0" w:line="240" w:lineRule="auto"/>
              <w:jc w:val="center"/>
              <w:rPr>
                <w:rFonts w:ascii="Times New Roman" w:eastAsia="Times New Roman" w:hAnsi="Times New Roman" w:cs="Times New Roman"/>
                <w:sz w:val="24"/>
                <w:szCs w:val="24"/>
                <w:lang w:val="nl-NL"/>
              </w:rPr>
            </w:pPr>
          </w:p>
        </w:tc>
      </w:tr>
    </w:tbl>
    <w:p w:rsidR="001B76B3" w:rsidRPr="001B76B3" w:rsidRDefault="001B76B3" w:rsidP="001B76B3">
      <w:pPr>
        <w:spacing w:before="120" w:after="0" w:line="240" w:lineRule="auto"/>
        <w:jc w:val="center"/>
        <w:rPr>
          <w:rFonts w:ascii="Times New Roman" w:eastAsia="Times New Roman" w:hAnsi="Times New Roman" w:cs="Times New Roman"/>
          <w:sz w:val="28"/>
          <w:szCs w:val="28"/>
          <w:lang w:val="nl-NL"/>
        </w:rPr>
      </w:pPr>
    </w:p>
    <w:p w:rsidR="001B76B3" w:rsidRPr="001B76B3" w:rsidRDefault="00BD32DB" w:rsidP="001B76B3">
      <w:pPr>
        <w:spacing w:before="120"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1B76B3" w:rsidRPr="001B76B3">
        <w:rPr>
          <w:rFonts w:ascii="Times New Roman" w:eastAsia="Times New Roman" w:hAnsi="Times New Roman" w:cs="Times New Roman"/>
          <w:sz w:val="28"/>
          <w:szCs w:val="28"/>
          <w:lang w:val="nl-NL"/>
        </w:rPr>
        <w:t xml:space="preserve">Kính gửi: </w:t>
      </w:r>
      <w:r w:rsidR="009652DC" w:rsidRPr="009652DC">
        <w:rPr>
          <w:rFonts w:ascii="Times New Roman" w:eastAsia="Times New Roman" w:hAnsi="Times New Roman" w:cs="Times New Roman"/>
          <w:sz w:val="28"/>
          <w:szCs w:val="28"/>
          <w:lang w:val="nl-NL"/>
        </w:rPr>
        <w:t>Ủy</w:t>
      </w:r>
      <w:r w:rsidR="009652DC">
        <w:rPr>
          <w:rFonts w:ascii="Times New Roman" w:eastAsia="Times New Roman" w:hAnsi="Times New Roman" w:cs="Times New Roman"/>
          <w:sz w:val="28"/>
          <w:szCs w:val="28"/>
          <w:lang w:val="nl-NL"/>
        </w:rPr>
        <w:t xml:space="preserve"> ban nh</w:t>
      </w:r>
      <w:r w:rsidR="009652DC" w:rsidRPr="009652DC">
        <w:rPr>
          <w:rFonts w:ascii="Times New Roman" w:eastAsia="Times New Roman" w:hAnsi="Times New Roman" w:cs="Times New Roman"/>
          <w:sz w:val="28"/>
          <w:szCs w:val="28"/>
          <w:lang w:val="nl-NL"/>
        </w:rPr>
        <w:t>â</w:t>
      </w:r>
      <w:r w:rsidR="009652DC">
        <w:rPr>
          <w:rFonts w:ascii="Times New Roman" w:eastAsia="Times New Roman" w:hAnsi="Times New Roman" w:cs="Times New Roman"/>
          <w:sz w:val="28"/>
          <w:szCs w:val="28"/>
          <w:lang w:val="nl-NL"/>
        </w:rPr>
        <w:t>n d</w:t>
      </w:r>
      <w:r w:rsidR="009652DC" w:rsidRPr="009652DC">
        <w:rPr>
          <w:rFonts w:ascii="Times New Roman" w:eastAsia="Times New Roman" w:hAnsi="Times New Roman" w:cs="Times New Roman"/>
          <w:sz w:val="28"/>
          <w:szCs w:val="28"/>
          <w:lang w:val="nl-NL"/>
        </w:rPr>
        <w:t>â</w:t>
      </w:r>
      <w:r w:rsidR="009652DC">
        <w:rPr>
          <w:rFonts w:ascii="Times New Roman" w:eastAsia="Times New Roman" w:hAnsi="Times New Roman" w:cs="Times New Roman"/>
          <w:sz w:val="28"/>
          <w:szCs w:val="28"/>
          <w:lang w:val="nl-NL"/>
        </w:rPr>
        <w:t>n c</w:t>
      </w:r>
      <w:r w:rsidR="009652DC" w:rsidRPr="009652DC">
        <w:rPr>
          <w:rFonts w:ascii="Times New Roman" w:eastAsia="Times New Roman" w:hAnsi="Times New Roman" w:cs="Times New Roman"/>
          <w:sz w:val="28"/>
          <w:szCs w:val="28"/>
          <w:lang w:val="nl-NL"/>
        </w:rPr>
        <w:t>ác</w:t>
      </w:r>
      <w:r w:rsidR="004E69E6">
        <w:rPr>
          <w:rFonts w:ascii="Times New Roman" w:eastAsia="Times New Roman" w:hAnsi="Times New Roman" w:cs="Times New Roman"/>
          <w:sz w:val="28"/>
          <w:szCs w:val="28"/>
          <w:lang w:val="nl-NL"/>
        </w:rPr>
        <w:t xml:space="preserve"> t</w:t>
      </w:r>
      <w:r w:rsidR="004E69E6" w:rsidRPr="004E69E6">
        <w:rPr>
          <w:rFonts w:ascii="Times New Roman" w:eastAsia="Times New Roman" w:hAnsi="Times New Roman" w:cs="Times New Roman"/>
          <w:sz w:val="28"/>
          <w:szCs w:val="28"/>
          <w:lang w:val="nl-NL"/>
        </w:rPr>
        <w:t>ỉn</w:t>
      </w:r>
      <w:r w:rsidR="004E69E6">
        <w:rPr>
          <w:rFonts w:ascii="Times New Roman" w:eastAsia="Times New Roman" w:hAnsi="Times New Roman" w:cs="Times New Roman"/>
          <w:sz w:val="28"/>
          <w:szCs w:val="28"/>
          <w:lang w:val="nl-NL"/>
        </w:rPr>
        <w:t>h</w:t>
      </w:r>
      <w:r w:rsidR="00520ECD">
        <w:rPr>
          <w:rFonts w:ascii="Times New Roman" w:eastAsia="Times New Roman" w:hAnsi="Times New Roman" w:cs="Times New Roman"/>
          <w:sz w:val="28"/>
          <w:szCs w:val="28"/>
          <w:lang w:val="nl-NL"/>
        </w:rPr>
        <w:t>/th</w:t>
      </w:r>
      <w:r w:rsidR="00520ECD" w:rsidRPr="00520ECD">
        <w:rPr>
          <w:rFonts w:ascii="Times New Roman" w:eastAsia="Times New Roman" w:hAnsi="Times New Roman" w:cs="Times New Roman"/>
          <w:sz w:val="28"/>
          <w:szCs w:val="28"/>
          <w:lang w:val="nl-NL"/>
        </w:rPr>
        <w:t>ành</w:t>
      </w:r>
      <w:r w:rsidR="00520ECD">
        <w:rPr>
          <w:rFonts w:ascii="Times New Roman" w:eastAsia="Times New Roman" w:hAnsi="Times New Roman" w:cs="Times New Roman"/>
          <w:sz w:val="28"/>
          <w:szCs w:val="28"/>
          <w:lang w:val="nl-NL"/>
        </w:rPr>
        <w:t xml:space="preserve"> ph</w:t>
      </w:r>
      <w:r w:rsidR="00520ECD" w:rsidRPr="00520ECD">
        <w:rPr>
          <w:rFonts w:ascii="Times New Roman" w:eastAsia="Times New Roman" w:hAnsi="Times New Roman" w:cs="Times New Roman"/>
          <w:sz w:val="28"/>
          <w:szCs w:val="28"/>
          <w:lang w:val="nl-NL"/>
        </w:rPr>
        <w:t>ố</w:t>
      </w:r>
      <w:r w:rsidR="004E69E6">
        <w:rPr>
          <w:rFonts w:ascii="Times New Roman" w:eastAsia="Times New Roman" w:hAnsi="Times New Roman" w:cs="Times New Roman"/>
          <w:sz w:val="28"/>
          <w:szCs w:val="28"/>
          <w:lang w:val="nl-NL"/>
        </w:rPr>
        <w:t xml:space="preserve"> </w:t>
      </w:r>
      <w:r w:rsidR="009652DC">
        <w:rPr>
          <w:rFonts w:ascii="Times New Roman" w:eastAsia="Times New Roman" w:hAnsi="Times New Roman" w:cs="Times New Roman"/>
          <w:sz w:val="28"/>
          <w:szCs w:val="28"/>
          <w:lang w:val="nl-NL"/>
        </w:rPr>
        <w:t>tr</w:t>
      </w:r>
      <w:r w:rsidR="009652DC" w:rsidRPr="009652DC">
        <w:rPr>
          <w:rFonts w:ascii="Times New Roman" w:eastAsia="Times New Roman" w:hAnsi="Times New Roman" w:cs="Times New Roman"/>
          <w:sz w:val="28"/>
          <w:szCs w:val="28"/>
          <w:lang w:val="nl-NL"/>
        </w:rPr>
        <w:t>ực</w:t>
      </w:r>
      <w:r w:rsidR="009652DC">
        <w:rPr>
          <w:rFonts w:ascii="Times New Roman" w:eastAsia="Times New Roman" w:hAnsi="Times New Roman" w:cs="Times New Roman"/>
          <w:sz w:val="28"/>
          <w:szCs w:val="28"/>
          <w:lang w:val="nl-NL"/>
        </w:rPr>
        <w:t xml:space="preserve"> thu</w:t>
      </w:r>
      <w:r w:rsidR="009652DC" w:rsidRPr="009652DC">
        <w:rPr>
          <w:rFonts w:ascii="Times New Roman" w:eastAsia="Times New Roman" w:hAnsi="Times New Roman" w:cs="Times New Roman"/>
          <w:sz w:val="28"/>
          <w:szCs w:val="28"/>
          <w:lang w:val="nl-NL"/>
        </w:rPr>
        <w:t>ộc</w:t>
      </w:r>
      <w:r w:rsidR="009652DC">
        <w:rPr>
          <w:rFonts w:ascii="Times New Roman" w:eastAsia="Times New Roman" w:hAnsi="Times New Roman" w:cs="Times New Roman"/>
          <w:sz w:val="28"/>
          <w:szCs w:val="28"/>
          <w:lang w:val="nl-NL"/>
        </w:rPr>
        <w:t xml:space="preserve"> trung </w:t>
      </w:r>
      <w:r w:rsidR="009652DC" w:rsidRPr="009652DC">
        <w:rPr>
          <w:rFonts w:ascii="Times New Roman" w:eastAsia="Times New Roman" w:hAnsi="Times New Roman" w:cs="Times New Roman"/>
          <w:sz w:val="28"/>
          <w:szCs w:val="28"/>
          <w:lang w:val="nl-NL"/>
        </w:rPr>
        <w:t>ươ</w:t>
      </w:r>
      <w:r w:rsidR="009652DC">
        <w:rPr>
          <w:rFonts w:ascii="Times New Roman" w:eastAsia="Times New Roman" w:hAnsi="Times New Roman" w:cs="Times New Roman"/>
          <w:sz w:val="28"/>
          <w:szCs w:val="28"/>
          <w:lang w:val="nl-NL"/>
        </w:rPr>
        <w:t>ng</w:t>
      </w:r>
    </w:p>
    <w:p w:rsidR="001B76B3" w:rsidRPr="001B76B3" w:rsidRDefault="001B76B3" w:rsidP="001B76B3">
      <w:pPr>
        <w:spacing w:after="0" w:line="240" w:lineRule="auto"/>
        <w:ind w:firstLine="720"/>
        <w:jc w:val="both"/>
        <w:rPr>
          <w:rFonts w:ascii="Times New Roman" w:eastAsia="Times New Roman" w:hAnsi="Times New Roman" w:cs="Times New Roman"/>
          <w:color w:val="0000FF"/>
          <w:sz w:val="28"/>
          <w:szCs w:val="28"/>
          <w:lang w:val="nl-NL"/>
        </w:rPr>
      </w:pPr>
    </w:p>
    <w:p w:rsidR="00721241" w:rsidRDefault="00BD32DB" w:rsidP="00BD32DB">
      <w:pPr>
        <w:pStyle w:val="NoSpacing"/>
        <w:spacing w:before="120" w:after="120"/>
        <w:ind w:firstLine="720"/>
        <w:jc w:val="both"/>
        <w:rPr>
          <w:spacing w:val="2"/>
          <w:sz w:val="28"/>
          <w:szCs w:val="28"/>
          <w:lang w:val="it-IT"/>
        </w:rPr>
      </w:pPr>
      <w:r w:rsidRPr="00BD32DB">
        <w:rPr>
          <w:rFonts w:asciiTheme="majorHAnsi" w:hAnsiTheme="majorHAnsi" w:cstheme="majorHAnsi"/>
          <w:sz w:val="28"/>
          <w:szCs w:val="28"/>
          <w:lang w:val="nl-NL"/>
        </w:rPr>
        <w:t xml:space="preserve">Theo </w:t>
      </w:r>
      <w:r w:rsidR="00AE1756">
        <w:rPr>
          <w:rFonts w:asciiTheme="majorHAnsi" w:hAnsiTheme="majorHAnsi" w:cstheme="majorHAnsi"/>
          <w:sz w:val="28"/>
          <w:szCs w:val="28"/>
          <w:lang w:val="nl-NL"/>
        </w:rPr>
        <w:t xml:space="preserve">số liệu của </w:t>
      </w:r>
      <w:r w:rsidRPr="00BD32DB">
        <w:rPr>
          <w:rFonts w:asciiTheme="majorHAnsi" w:hAnsiTheme="majorHAnsi" w:cstheme="majorHAnsi"/>
          <w:sz w:val="28"/>
          <w:szCs w:val="28"/>
          <w:lang w:val="nl-NL"/>
        </w:rPr>
        <w:t xml:space="preserve">Tổng cục thống kê, </w:t>
      </w:r>
      <w:r>
        <w:rPr>
          <w:rFonts w:asciiTheme="majorHAnsi" w:hAnsiTheme="majorHAnsi" w:cstheme="majorHAnsi"/>
          <w:sz w:val="28"/>
          <w:szCs w:val="28"/>
          <w:lang w:val="nl-NL"/>
        </w:rPr>
        <w:t>c</w:t>
      </w:r>
      <w:r w:rsidRPr="00BD32DB">
        <w:rPr>
          <w:rFonts w:asciiTheme="majorHAnsi" w:hAnsiTheme="majorHAnsi" w:cstheme="majorHAnsi"/>
          <w:sz w:val="28"/>
          <w:szCs w:val="28"/>
          <w:lang w:val="sq-AL"/>
        </w:rPr>
        <w:t xml:space="preserve">hỉ số giá tiêu dùng </w:t>
      </w:r>
      <w:r w:rsidRPr="00BD32DB">
        <w:rPr>
          <w:rStyle w:val="a21"/>
          <w:rFonts w:asciiTheme="majorHAnsi" w:hAnsiTheme="majorHAnsi" w:cstheme="majorHAnsi"/>
          <w:sz w:val="28"/>
          <w:szCs w:val="28"/>
          <w:lang w:val="sq-AL"/>
        </w:rPr>
        <w:t xml:space="preserve">(CPI) </w:t>
      </w:r>
      <w:r w:rsidR="00EF0DF9">
        <w:rPr>
          <w:rStyle w:val="a21"/>
          <w:rFonts w:asciiTheme="majorHAnsi" w:hAnsiTheme="majorHAnsi" w:cstheme="majorHAnsi"/>
          <w:sz w:val="28"/>
          <w:szCs w:val="28"/>
          <w:lang w:val="sq-AL"/>
        </w:rPr>
        <w:t>tháng 1 năm 2018</w:t>
      </w:r>
      <w:r w:rsidR="00721241">
        <w:rPr>
          <w:rStyle w:val="a21"/>
          <w:rFonts w:asciiTheme="majorHAnsi" w:hAnsiTheme="majorHAnsi" w:cstheme="majorHAnsi"/>
          <w:sz w:val="28"/>
          <w:szCs w:val="28"/>
          <w:lang w:val="sq-AL"/>
        </w:rPr>
        <w:t xml:space="preserve"> </w:t>
      </w:r>
      <w:r>
        <w:rPr>
          <w:rStyle w:val="a21"/>
          <w:rFonts w:asciiTheme="majorHAnsi" w:hAnsiTheme="majorHAnsi" w:cstheme="majorHAnsi"/>
          <w:sz w:val="28"/>
          <w:szCs w:val="28"/>
          <w:lang w:val="sq-AL"/>
        </w:rPr>
        <w:t>tăng</w:t>
      </w:r>
      <w:r w:rsidRPr="00721241">
        <w:rPr>
          <w:rStyle w:val="a21"/>
          <w:rFonts w:ascii="Times New Roman" w:hAnsi="Times New Roman" w:cs="Times New Roman"/>
          <w:sz w:val="28"/>
          <w:szCs w:val="28"/>
          <w:lang w:val="sq-AL"/>
        </w:rPr>
        <w:t xml:space="preserve"> </w:t>
      </w:r>
      <w:r w:rsidR="00721241" w:rsidRPr="000D44DD">
        <w:rPr>
          <w:rStyle w:val="a21"/>
          <w:rFonts w:ascii="Times New Roman" w:hAnsi="Times New Roman" w:cs="Times New Roman"/>
          <w:color w:val="000000" w:themeColor="text1"/>
          <w:sz w:val="28"/>
          <w:szCs w:val="28"/>
          <w:lang w:val="nl-NL"/>
        </w:rPr>
        <w:t xml:space="preserve">0,51% so với tháng 12/2017; </w:t>
      </w:r>
      <w:r w:rsidRPr="00BD32DB">
        <w:rPr>
          <w:rFonts w:asciiTheme="majorHAnsi" w:hAnsiTheme="majorHAnsi" w:cstheme="majorHAnsi"/>
          <w:sz w:val="28"/>
          <w:szCs w:val="28"/>
          <w:lang w:val="sq-AL"/>
        </w:rPr>
        <w:t xml:space="preserve">tháng 2 năm 2018 tăng </w:t>
      </w:r>
      <w:r w:rsidR="00721241">
        <w:rPr>
          <w:rStyle w:val="a21"/>
          <w:rFonts w:asciiTheme="majorHAnsi" w:hAnsiTheme="majorHAnsi" w:cstheme="majorHAnsi"/>
          <w:sz w:val="28"/>
          <w:szCs w:val="28"/>
          <w:lang w:val="sq-AL"/>
        </w:rPr>
        <w:t>0,73% so với tháng 1/2018</w:t>
      </w:r>
      <w:r w:rsidR="00721241">
        <w:rPr>
          <w:color w:val="000000" w:themeColor="text1"/>
          <w:spacing w:val="2"/>
          <w:sz w:val="28"/>
          <w:szCs w:val="28"/>
          <w:lang w:val="it-IT"/>
        </w:rPr>
        <w:t xml:space="preserve">, là </w:t>
      </w:r>
      <w:r w:rsidR="00721241" w:rsidRPr="009776BF">
        <w:rPr>
          <w:color w:val="000000" w:themeColor="text1"/>
          <w:spacing w:val="2"/>
          <w:sz w:val="28"/>
          <w:szCs w:val="28"/>
          <w:lang w:val="it-IT"/>
        </w:rPr>
        <w:t>mức tăng cao so với</w:t>
      </w:r>
      <w:r w:rsidR="00721241" w:rsidRPr="009776BF">
        <w:rPr>
          <w:spacing w:val="2"/>
          <w:sz w:val="28"/>
          <w:szCs w:val="28"/>
          <w:lang w:val="it-IT"/>
        </w:rPr>
        <w:t xml:space="preserve"> các tháng có Tết Nguyên đán trong các năm gần đây do </w:t>
      </w:r>
      <w:r w:rsidR="00721241" w:rsidRPr="009776BF">
        <w:rPr>
          <w:sz w:val="28"/>
          <w:szCs w:val="28"/>
          <w:lang w:val="sq-AL"/>
        </w:rPr>
        <w:t xml:space="preserve">nhu cầu mua sắm của người dân vào dịp Tết tăng tác động gây sức ép lên mặt bằng giá; </w:t>
      </w:r>
      <w:r w:rsidR="00721241" w:rsidRPr="009776BF">
        <w:rPr>
          <w:color w:val="000000" w:themeColor="text1"/>
          <w:spacing w:val="2"/>
          <w:sz w:val="28"/>
          <w:szCs w:val="28"/>
          <w:lang w:val="it-IT"/>
        </w:rPr>
        <w:t xml:space="preserve">độ trễ của việc tăng giá điện sinh hoạt bình quân </w:t>
      </w:r>
      <w:r w:rsidR="00721241" w:rsidRPr="009776BF">
        <w:rPr>
          <w:sz w:val="28"/>
          <w:szCs w:val="28"/>
          <w:lang w:val="nl-NL"/>
        </w:rPr>
        <w:t>từ ngày 01/12/2017</w:t>
      </w:r>
      <w:r w:rsidR="000D44DD" w:rsidRPr="009776BF">
        <w:rPr>
          <w:sz w:val="28"/>
          <w:szCs w:val="28"/>
          <w:lang w:val="nl-NL"/>
        </w:rPr>
        <w:t>, giá xăng dầu trong tháng 1/2018</w:t>
      </w:r>
      <w:r w:rsidR="00AE1756" w:rsidRPr="009776BF">
        <w:rPr>
          <w:sz w:val="28"/>
          <w:szCs w:val="28"/>
          <w:lang w:val="nl-NL"/>
        </w:rPr>
        <w:t xml:space="preserve"> và</w:t>
      </w:r>
      <w:r w:rsidR="00721241" w:rsidRPr="009776BF">
        <w:rPr>
          <w:sz w:val="28"/>
          <w:szCs w:val="28"/>
          <w:lang w:val="nl-NL"/>
        </w:rPr>
        <w:t xml:space="preserve"> độ trễ của chính sách tiền tệ thực hiện từ cuối năm 2017.</w:t>
      </w:r>
    </w:p>
    <w:p w:rsidR="00367CB0" w:rsidRPr="0001289C" w:rsidRDefault="00AE1756" w:rsidP="00367CB0">
      <w:pPr>
        <w:tabs>
          <w:tab w:val="left" w:pos="1080"/>
        </w:tabs>
        <w:spacing w:before="120" w:after="0" w:line="240" w:lineRule="auto"/>
        <w:ind w:firstLine="720"/>
        <w:jc w:val="both"/>
        <w:rPr>
          <w:rFonts w:ascii="Times New Roman" w:eastAsia="Calibri" w:hAnsi="Times New Roman" w:cs="Times New Roman"/>
          <w:sz w:val="28"/>
          <w:szCs w:val="28"/>
          <w:lang w:val="nb-NO"/>
        </w:rPr>
      </w:pPr>
      <w:r>
        <w:rPr>
          <w:rStyle w:val="a21"/>
          <w:rFonts w:asciiTheme="majorHAnsi" w:hAnsiTheme="majorHAnsi" w:cstheme="majorHAnsi"/>
          <w:sz w:val="28"/>
          <w:szCs w:val="28"/>
          <w:lang w:val="sq-AL"/>
        </w:rPr>
        <w:t>Chỉ số giá tiêu dùng (</w:t>
      </w:r>
      <w:r w:rsidR="00BD32DB" w:rsidRPr="00BD32DB">
        <w:rPr>
          <w:rStyle w:val="a21"/>
          <w:rFonts w:asciiTheme="majorHAnsi" w:hAnsiTheme="majorHAnsi" w:cstheme="majorHAnsi"/>
          <w:sz w:val="28"/>
          <w:szCs w:val="28"/>
          <w:lang w:val="sq-AL"/>
        </w:rPr>
        <w:t>CPI</w:t>
      </w:r>
      <w:r>
        <w:rPr>
          <w:rStyle w:val="a21"/>
          <w:rFonts w:asciiTheme="majorHAnsi" w:hAnsiTheme="majorHAnsi" w:cstheme="majorHAnsi"/>
          <w:sz w:val="28"/>
          <w:szCs w:val="28"/>
          <w:lang w:val="sq-AL"/>
        </w:rPr>
        <w:t>)</w:t>
      </w:r>
      <w:r w:rsidR="00BD32DB" w:rsidRPr="00BD32DB">
        <w:rPr>
          <w:rStyle w:val="a21"/>
          <w:rFonts w:asciiTheme="majorHAnsi" w:hAnsiTheme="majorHAnsi" w:cstheme="majorHAnsi"/>
          <w:sz w:val="28"/>
          <w:szCs w:val="28"/>
          <w:lang w:val="sq-AL"/>
        </w:rPr>
        <w:t xml:space="preserve"> bình quâ</w:t>
      </w:r>
      <w:r>
        <w:rPr>
          <w:rStyle w:val="a21"/>
          <w:rFonts w:asciiTheme="majorHAnsi" w:hAnsiTheme="majorHAnsi" w:cstheme="majorHAnsi"/>
          <w:sz w:val="28"/>
          <w:szCs w:val="28"/>
          <w:lang w:val="sq-AL"/>
        </w:rPr>
        <w:t xml:space="preserve">n hai tháng đầu năm 2018 đã </w:t>
      </w:r>
      <w:r w:rsidR="00BD32DB" w:rsidRPr="00BD32DB">
        <w:rPr>
          <w:rStyle w:val="a21"/>
          <w:rFonts w:asciiTheme="majorHAnsi" w:hAnsiTheme="majorHAnsi" w:cstheme="majorHAnsi"/>
          <w:sz w:val="28"/>
          <w:szCs w:val="28"/>
          <w:lang w:val="sq-AL"/>
        </w:rPr>
        <w:t xml:space="preserve">tăng 2,9%. </w:t>
      </w:r>
      <w:r w:rsidR="00254FCE">
        <w:rPr>
          <w:rFonts w:asciiTheme="majorHAnsi" w:hAnsiTheme="majorHAnsi" w:cstheme="majorHAnsi"/>
          <w:spacing w:val="2"/>
          <w:sz w:val="28"/>
          <w:szCs w:val="28"/>
          <w:lang w:val="it-IT"/>
        </w:rPr>
        <w:t xml:space="preserve">Để thực hiện được </w:t>
      </w:r>
      <w:r w:rsidR="00254FCE" w:rsidRPr="00254FCE">
        <w:rPr>
          <w:rFonts w:asciiTheme="majorHAnsi" w:hAnsiTheme="majorHAnsi" w:cstheme="majorHAnsi"/>
          <w:spacing w:val="2"/>
          <w:sz w:val="28"/>
          <w:szCs w:val="28"/>
          <w:lang w:val="it-IT"/>
        </w:rPr>
        <w:t xml:space="preserve">mục tiêu </w:t>
      </w:r>
      <w:r w:rsidR="00AB186E">
        <w:rPr>
          <w:rFonts w:asciiTheme="majorHAnsi" w:hAnsiTheme="majorHAnsi" w:cstheme="majorHAnsi"/>
          <w:spacing w:val="2"/>
          <w:sz w:val="28"/>
          <w:szCs w:val="28"/>
          <w:lang w:val="it-IT"/>
        </w:rPr>
        <w:t>kiểm soát</w:t>
      </w:r>
      <w:r w:rsidR="00254FCE" w:rsidRPr="00254FCE">
        <w:rPr>
          <w:rFonts w:asciiTheme="majorHAnsi" w:hAnsiTheme="majorHAnsi" w:cstheme="majorHAnsi"/>
          <w:spacing w:val="2"/>
          <w:sz w:val="28"/>
          <w:szCs w:val="28"/>
          <w:lang w:val="it-IT"/>
        </w:rPr>
        <w:t xml:space="preserve"> lạm phát</w:t>
      </w:r>
      <w:r w:rsidR="00254FCE">
        <w:rPr>
          <w:rFonts w:asciiTheme="majorHAnsi" w:hAnsiTheme="majorHAnsi" w:cstheme="majorHAnsi"/>
          <w:spacing w:val="2"/>
          <w:sz w:val="28"/>
          <w:szCs w:val="28"/>
          <w:lang w:val="it-IT"/>
        </w:rPr>
        <w:t xml:space="preserve">, </w:t>
      </w:r>
      <w:r w:rsidR="00AB186E">
        <w:rPr>
          <w:rFonts w:asciiTheme="majorHAnsi" w:hAnsiTheme="majorHAnsi" w:cstheme="majorHAnsi"/>
          <w:spacing w:val="2"/>
          <w:sz w:val="28"/>
          <w:szCs w:val="28"/>
          <w:lang w:val="it-IT"/>
        </w:rPr>
        <w:t>với</w:t>
      </w:r>
      <w:r w:rsidR="00254FCE">
        <w:rPr>
          <w:rFonts w:asciiTheme="majorHAnsi" w:hAnsiTheme="majorHAnsi" w:cstheme="majorHAnsi"/>
          <w:spacing w:val="2"/>
          <w:sz w:val="28"/>
          <w:szCs w:val="28"/>
          <w:lang w:val="it-IT"/>
        </w:rPr>
        <w:t xml:space="preserve"> chỉ số giá tiêu dùng CPI bình quân năm</w:t>
      </w:r>
      <w:r w:rsidR="00254FCE" w:rsidRPr="00254FCE">
        <w:rPr>
          <w:rFonts w:asciiTheme="majorHAnsi" w:hAnsiTheme="majorHAnsi" w:cstheme="majorHAnsi"/>
          <w:spacing w:val="2"/>
          <w:sz w:val="28"/>
          <w:szCs w:val="28"/>
          <w:lang w:val="it-IT"/>
        </w:rPr>
        <w:t xml:space="preserve"> 2018</w:t>
      </w:r>
      <w:r>
        <w:rPr>
          <w:rFonts w:asciiTheme="majorHAnsi" w:hAnsiTheme="majorHAnsi" w:cstheme="majorHAnsi"/>
          <w:spacing w:val="2"/>
          <w:sz w:val="28"/>
          <w:szCs w:val="28"/>
          <w:lang w:val="it-IT"/>
        </w:rPr>
        <w:t xml:space="preserve"> khoảng 4,</w:t>
      </w:r>
      <w:r w:rsidR="00254FCE">
        <w:rPr>
          <w:rFonts w:asciiTheme="majorHAnsi" w:hAnsiTheme="majorHAnsi" w:cstheme="majorHAnsi"/>
          <w:spacing w:val="2"/>
          <w:sz w:val="28"/>
          <w:szCs w:val="28"/>
          <w:lang w:val="it-IT"/>
        </w:rPr>
        <w:t xml:space="preserve">0%, </w:t>
      </w:r>
      <w:r w:rsidR="00E60310">
        <w:rPr>
          <w:rFonts w:asciiTheme="majorHAnsi" w:hAnsiTheme="majorHAnsi" w:cstheme="majorHAnsi"/>
          <w:sz w:val="28"/>
          <w:szCs w:val="28"/>
          <w:lang w:val="nl-NL"/>
        </w:rPr>
        <w:t>B</w:t>
      </w:r>
      <w:r w:rsidR="00E60310" w:rsidRPr="00E60310">
        <w:rPr>
          <w:rFonts w:asciiTheme="majorHAnsi" w:hAnsiTheme="majorHAnsi" w:cstheme="majorHAnsi"/>
          <w:sz w:val="28"/>
          <w:szCs w:val="28"/>
          <w:lang w:val="nl-NL"/>
        </w:rPr>
        <w:t>ộ</w:t>
      </w:r>
      <w:r w:rsidR="00E60310">
        <w:rPr>
          <w:rFonts w:asciiTheme="majorHAnsi" w:hAnsiTheme="majorHAnsi" w:cstheme="majorHAnsi"/>
          <w:sz w:val="28"/>
          <w:szCs w:val="28"/>
          <w:lang w:val="nl-NL"/>
        </w:rPr>
        <w:t xml:space="preserve"> T</w:t>
      </w:r>
      <w:r w:rsidR="00E60310" w:rsidRPr="00E60310">
        <w:rPr>
          <w:rFonts w:asciiTheme="majorHAnsi" w:hAnsiTheme="majorHAnsi" w:cstheme="majorHAnsi"/>
          <w:sz w:val="28"/>
          <w:szCs w:val="28"/>
          <w:lang w:val="nl-NL"/>
        </w:rPr>
        <w:t>à</w:t>
      </w:r>
      <w:r w:rsidR="00E60310">
        <w:rPr>
          <w:rFonts w:asciiTheme="majorHAnsi" w:hAnsiTheme="majorHAnsi" w:cstheme="majorHAnsi"/>
          <w:sz w:val="28"/>
          <w:szCs w:val="28"/>
          <w:lang w:val="nl-NL"/>
        </w:rPr>
        <w:t>i ch</w:t>
      </w:r>
      <w:r w:rsidR="00E60310" w:rsidRPr="00E60310">
        <w:rPr>
          <w:rFonts w:asciiTheme="majorHAnsi" w:hAnsiTheme="majorHAnsi" w:cstheme="majorHAnsi"/>
          <w:sz w:val="28"/>
          <w:szCs w:val="28"/>
          <w:lang w:val="nl-NL"/>
        </w:rPr>
        <w:t>ín</w:t>
      </w:r>
      <w:r w:rsidR="00E60310">
        <w:rPr>
          <w:rFonts w:asciiTheme="majorHAnsi" w:hAnsiTheme="majorHAnsi" w:cstheme="majorHAnsi"/>
          <w:sz w:val="28"/>
          <w:szCs w:val="28"/>
          <w:lang w:val="nl-NL"/>
        </w:rPr>
        <w:t>h đ</w:t>
      </w:r>
      <w:r w:rsidR="00E60310" w:rsidRPr="00E60310">
        <w:rPr>
          <w:rFonts w:asciiTheme="majorHAnsi" w:hAnsiTheme="majorHAnsi" w:cstheme="majorHAnsi"/>
          <w:sz w:val="28"/>
          <w:szCs w:val="28"/>
          <w:lang w:val="nl-NL"/>
        </w:rPr>
        <w:t>ề</w:t>
      </w:r>
      <w:r w:rsidR="00E60310">
        <w:rPr>
          <w:rFonts w:asciiTheme="majorHAnsi" w:hAnsiTheme="majorHAnsi" w:cstheme="majorHAnsi"/>
          <w:sz w:val="28"/>
          <w:szCs w:val="28"/>
          <w:lang w:val="nl-NL"/>
        </w:rPr>
        <w:t xml:space="preserve"> ngh</w:t>
      </w:r>
      <w:r w:rsidR="00E60310" w:rsidRPr="00E60310">
        <w:rPr>
          <w:rFonts w:asciiTheme="majorHAnsi" w:hAnsiTheme="majorHAnsi" w:cstheme="majorHAnsi"/>
          <w:sz w:val="28"/>
          <w:szCs w:val="28"/>
          <w:lang w:val="nl-NL"/>
        </w:rPr>
        <w:t>ị</w:t>
      </w:r>
      <w:r w:rsidR="00E60310">
        <w:rPr>
          <w:rFonts w:asciiTheme="majorHAnsi" w:hAnsiTheme="majorHAnsi" w:cstheme="majorHAnsi"/>
          <w:sz w:val="28"/>
          <w:szCs w:val="28"/>
          <w:lang w:val="nl-NL"/>
        </w:rPr>
        <w:t xml:space="preserve"> U</w:t>
      </w:r>
      <w:r w:rsidR="00AF3F24" w:rsidRPr="00AF3F24">
        <w:rPr>
          <w:rFonts w:asciiTheme="majorHAnsi" w:hAnsiTheme="majorHAnsi" w:cstheme="majorHAnsi"/>
          <w:sz w:val="28"/>
          <w:szCs w:val="28"/>
          <w:lang w:val="nl-NL"/>
        </w:rPr>
        <w:t>ỷ</w:t>
      </w:r>
      <w:r w:rsidR="00AF3F24">
        <w:rPr>
          <w:rFonts w:asciiTheme="majorHAnsi" w:hAnsiTheme="majorHAnsi" w:cstheme="majorHAnsi"/>
          <w:sz w:val="28"/>
          <w:szCs w:val="28"/>
          <w:lang w:val="nl-NL"/>
        </w:rPr>
        <w:t xml:space="preserve"> ban nh</w:t>
      </w:r>
      <w:r w:rsidR="00AF3F24" w:rsidRPr="00AF3F24">
        <w:rPr>
          <w:rFonts w:asciiTheme="majorHAnsi" w:hAnsiTheme="majorHAnsi" w:cstheme="majorHAnsi"/>
          <w:sz w:val="28"/>
          <w:szCs w:val="28"/>
          <w:lang w:val="nl-NL"/>
        </w:rPr>
        <w:t>â</w:t>
      </w:r>
      <w:r w:rsidR="00AF3F24">
        <w:rPr>
          <w:rFonts w:asciiTheme="majorHAnsi" w:hAnsiTheme="majorHAnsi" w:cstheme="majorHAnsi"/>
          <w:sz w:val="28"/>
          <w:szCs w:val="28"/>
          <w:lang w:val="nl-NL"/>
        </w:rPr>
        <w:t>n d</w:t>
      </w:r>
      <w:r w:rsidR="00AF3F24" w:rsidRPr="00AF3F24">
        <w:rPr>
          <w:rFonts w:asciiTheme="majorHAnsi" w:hAnsiTheme="majorHAnsi" w:cstheme="majorHAnsi"/>
          <w:sz w:val="28"/>
          <w:szCs w:val="28"/>
          <w:lang w:val="nl-NL"/>
        </w:rPr>
        <w:t>â</w:t>
      </w:r>
      <w:r w:rsidR="00AF3F24">
        <w:rPr>
          <w:rFonts w:asciiTheme="majorHAnsi" w:hAnsiTheme="majorHAnsi" w:cstheme="majorHAnsi"/>
          <w:sz w:val="28"/>
          <w:szCs w:val="28"/>
          <w:lang w:val="nl-NL"/>
        </w:rPr>
        <w:t>n</w:t>
      </w:r>
      <w:r w:rsidR="00E60310">
        <w:rPr>
          <w:rFonts w:asciiTheme="majorHAnsi" w:hAnsiTheme="majorHAnsi" w:cstheme="majorHAnsi"/>
          <w:sz w:val="28"/>
          <w:szCs w:val="28"/>
          <w:lang w:val="nl-NL"/>
        </w:rPr>
        <w:t xml:space="preserve"> c</w:t>
      </w:r>
      <w:r w:rsidR="00E60310" w:rsidRPr="00E60310">
        <w:rPr>
          <w:rFonts w:asciiTheme="majorHAnsi" w:hAnsiTheme="majorHAnsi" w:cstheme="majorHAnsi"/>
          <w:sz w:val="28"/>
          <w:szCs w:val="28"/>
          <w:lang w:val="nl-NL"/>
        </w:rPr>
        <w:t>ác</w:t>
      </w:r>
      <w:r w:rsidR="00E60310">
        <w:rPr>
          <w:rFonts w:asciiTheme="majorHAnsi" w:hAnsiTheme="majorHAnsi" w:cstheme="majorHAnsi"/>
          <w:sz w:val="28"/>
          <w:szCs w:val="28"/>
          <w:lang w:val="nl-NL"/>
        </w:rPr>
        <w:t xml:space="preserve"> t</w:t>
      </w:r>
      <w:r w:rsidR="00E60310" w:rsidRPr="00E60310">
        <w:rPr>
          <w:rFonts w:asciiTheme="majorHAnsi" w:hAnsiTheme="majorHAnsi" w:cstheme="majorHAnsi"/>
          <w:sz w:val="28"/>
          <w:szCs w:val="28"/>
          <w:lang w:val="nl-NL"/>
        </w:rPr>
        <w:t>ỉn</w:t>
      </w:r>
      <w:r w:rsidR="00E60310">
        <w:rPr>
          <w:rFonts w:asciiTheme="majorHAnsi" w:hAnsiTheme="majorHAnsi" w:cstheme="majorHAnsi"/>
          <w:sz w:val="28"/>
          <w:szCs w:val="28"/>
          <w:lang w:val="nl-NL"/>
        </w:rPr>
        <w:t>h, th</w:t>
      </w:r>
      <w:r w:rsidR="00E60310" w:rsidRPr="00E60310">
        <w:rPr>
          <w:rFonts w:asciiTheme="majorHAnsi" w:hAnsiTheme="majorHAnsi" w:cstheme="majorHAnsi"/>
          <w:sz w:val="28"/>
          <w:szCs w:val="28"/>
          <w:lang w:val="nl-NL"/>
        </w:rPr>
        <w:t>àn</w:t>
      </w:r>
      <w:r w:rsidR="00E60310">
        <w:rPr>
          <w:rFonts w:asciiTheme="majorHAnsi" w:hAnsiTheme="majorHAnsi" w:cstheme="majorHAnsi"/>
          <w:sz w:val="28"/>
          <w:szCs w:val="28"/>
          <w:lang w:val="nl-NL"/>
        </w:rPr>
        <w:t>h ph</w:t>
      </w:r>
      <w:r w:rsidR="00E60310" w:rsidRPr="00E60310">
        <w:rPr>
          <w:rFonts w:asciiTheme="majorHAnsi" w:hAnsiTheme="majorHAnsi" w:cstheme="majorHAnsi"/>
          <w:sz w:val="28"/>
          <w:szCs w:val="28"/>
          <w:lang w:val="nl-NL"/>
        </w:rPr>
        <w:t>ố</w:t>
      </w:r>
      <w:r w:rsidR="00E60310">
        <w:rPr>
          <w:rFonts w:asciiTheme="majorHAnsi" w:hAnsiTheme="majorHAnsi" w:cstheme="majorHAnsi"/>
          <w:sz w:val="28"/>
          <w:szCs w:val="28"/>
          <w:lang w:val="nl-NL"/>
        </w:rPr>
        <w:t xml:space="preserve"> </w:t>
      </w:r>
      <w:r w:rsidR="00F1075C">
        <w:rPr>
          <w:rFonts w:asciiTheme="majorHAnsi" w:hAnsiTheme="majorHAnsi" w:cstheme="majorHAnsi"/>
          <w:sz w:val="28"/>
          <w:szCs w:val="28"/>
          <w:lang w:val="nl-NL"/>
        </w:rPr>
        <w:t>tr</w:t>
      </w:r>
      <w:r w:rsidR="00F1075C" w:rsidRPr="00F1075C">
        <w:rPr>
          <w:rFonts w:asciiTheme="majorHAnsi" w:hAnsiTheme="majorHAnsi" w:cstheme="majorHAnsi"/>
          <w:sz w:val="28"/>
          <w:szCs w:val="28"/>
          <w:lang w:val="nl-NL"/>
        </w:rPr>
        <w:t>ự</w:t>
      </w:r>
      <w:r w:rsidR="00F1075C">
        <w:rPr>
          <w:rFonts w:asciiTheme="majorHAnsi" w:hAnsiTheme="majorHAnsi" w:cstheme="majorHAnsi"/>
          <w:sz w:val="28"/>
          <w:szCs w:val="28"/>
          <w:lang w:val="nl-NL"/>
        </w:rPr>
        <w:t>c thu</w:t>
      </w:r>
      <w:r w:rsidR="00F1075C" w:rsidRPr="00F1075C">
        <w:rPr>
          <w:rFonts w:asciiTheme="majorHAnsi" w:hAnsiTheme="majorHAnsi" w:cstheme="majorHAnsi"/>
          <w:sz w:val="28"/>
          <w:szCs w:val="28"/>
          <w:lang w:val="nl-NL"/>
        </w:rPr>
        <w:t>ộc</w:t>
      </w:r>
      <w:r w:rsidR="00F1075C">
        <w:rPr>
          <w:rFonts w:asciiTheme="majorHAnsi" w:hAnsiTheme="majorHAnsi" w:cstheme="majorHAnsi"/>
          <w:sz w:val="28"/>
          <w:szCs w:val="28"/>
          <w:lang w:val="nl-NL"/>
        </w:rPr>
        <w:t xml:space="preserve"> </w:t>
      </w:r>
      <w:r w:rsidR="00AF3F24">
        <w:rPr>
          <w:rFonts w:asciiTheme="majorHAnsi" w:hAnsiTheme="majorHAnsi" w:cstheme="majorHAnsi"/>
          <w:sz w:val="28"/>
          <w:szCs w:val="28"/>
          <w:lang w:val="nl-NL"/>
        </w:rPr>
        <w:t>T</w:t>
      </w:r>
      <w:r w:rsidR="00F1075C">
        <w:rPr>
          <w:rFonts w:asciiTheme="majorHAnsi" w:hAnsiTheme="majorHAnsi" w:cstheme="majorHAnsi"/>
          <w:sz w:val="28"/>
          <w:szCs w:val="28"/>
          <w:lang w:val="nl-NL"/>
        </w:rPr>
        <w:t xml:space="preserve">rung </w:t>
      </w:r>
      <w:r w:rsidR="00F1075C" w:rsidRPr="00F1075C">
        <w:rPr>
          <w:rFonts w:asciiTheme="majorHAnsi" w:hAnsiTheme="majorHAnsi" w:cstheme="majorHAnsi"/>
          <w:sz w:val="28"/>
          <w:szCs w:val="28"/>
          <w:lang w:val="nl-NL"/>
        </w:rPr>
        <w:t>ươ</w:t>
      </w:r>
      <w:r w:rsidR="00F1075C">
        <w:rPr>
          <w:rFonts w:asciiTheme="majorHAnsi" w:hAnsiTheme="majorHAnsi" w:cstheme="majorHAnsi"/>
          <w:sz w:val="28"/>
          <w:szCs w:val="28"/>
          <w:lang w:val="nl-NL"/>
        </w:rPr>
        <w:t xml:space="preserve">ng </w:t>
      </w:r>
      <w:r w:rsidR="000D44DD">
        <w:rPr>
          <w:rFonts w:ascii="Times New Roman" w:hAnsi="Times New Roman" w:cs="Times New Roman"/>
          <w:bCs/>
          <w:sz w:val="28"/>
          <w:szCs w:val="28"/>
          <w:lang w:val="nb-NO"/>
        </w:rPr>
        <w:t xml:space="preserve">cần tiếp tục thực hiện quyết liệt các </w:t>
      </w:r>
      <w:r w:rsidR="000D44DD" w:rsidRPr="0001289C">
        <w:rPr>
          <w:rFonts w:ascii="Times New Roman" w:eastAsia="Calibri" w:hAnsi="Times New Roman" w:cs="Times New Roman"/>
          <w:sz w:val="28"/>
          <w:szCs w:val="28"/>
          <w:lang w:val="nb-NO"/>
        </w:rPr>
        <w:t xml:space="preserve">giải pháp đề ra tại </w:t>
      </w:r>
      <w:r w:rsidR="000D44DD" w:rsidRPr="0001289C">
        <w:rPr>
          <w:rFonts w:ascii="Times New Roman" w:eastAsia="Calibri" w:hAnsi="Times New Roman" w:cs="Times New Roman"/>
          <w:sz w:val="28"/>
          <w:szCs w:val="28"/>
          <w:shd w:val="clear" w:color="auto" w:fill="FFFFFF"/>
        </w:rPr>
        <w:t xml:space="preserve">Công điện số 240/CĐ-TTg </w:t>
      </w:r>
      <w:r w:rsidR="00AB186E" w:rsidRPr="0001289C">
        <w:rPr>
          <w:rFonts w:ascii="Times New Roman" w:eastAsia="Calibri" w:hAnsi="Times New Roman" w:cs="Times New Roman"/>
          <w:sz w:val="28"/>
          <w:szCs w:val="28"/>
          <w:shd w:val="clear" w:color="auto" w:fill="FFFFFF"/>
        </w:rPr>
        <w:t>ngày 21/2/2018</w:t>
      </w:r>
      <w:r w:rsidR="00AB186E" w:rsidRPr="00AB186E">
        <w:rPr>
          <w:rFonts w:ascii="Times New Roman" w:eastAsia="Calibri" w:hAnsi="Times New Roman" w:cs="Times New Roman"/>
          <w:sz w:val="28"/>
          <w:szCs w:val="28"/>
          <w:shd w:val="clear" w:color="auto" w:fill="FFFFFF"/>
          <w:lang w:val="sq-AL"/>
        </w:rPr>
        <w:t xml:space="preserve"> </w:t>
      </w:r>
      <w:r w:rsidR="000D44DD" w:rsidRPr="0001289C">
        <w:rPr>
          <w:rFonts w:ascii="Times New Roman" w:eastAsia="Calibri" w:hAnsi="Times New Roman" w:cs="Times New Roman"/>
          <w:sz w:val="28"/>
          <w:szCs w:val="28"/>
          <w:shd w:val="clear" w:color="auto" w:fill="FFFFFF"/>
        </w:rPr>
        <w:t>của Thủ tướng Chính phủ về đôn đốc nhiệm vụ sau Tết</w:t>
      </w:r>
      <w:r w:rsidR="000D44DD" w:rsidRPr="0001289C">
        <w:rPr>
          <w:rFonts w:ascii="Times New Roman" w:eastAsia="Calibri" w:hAnsi="Times New Roman" w:cs="Times New Roman"/>
          <w:sz w:val="28"/>
          <w:szCs w:val="28"/>
          <w:lang w:val="nb-NO"/>
        </w:rPr>
        <w:t xml:space="preserve">, </w:t>
      </w:r>
      <w:r w:rsidR="000D44DD" w:rsidRPr="0001289C">
        <w:rPr>
          <w:rFonts w:ascii="Times New Roman" w:eastAsia="Calibri" w:hAnsi="Times New Roman" w:cs="Times New Roman"/>
          <w:sz w:val="28"/>
          <w:szCs w:val="28"/>
          <w:lang w:val="sq-AL"/>
        </w:rPr>
        <w:t>ý kiến chỉ đạo của Phó Thủ tướng Chính phủ Vương Đình Huệ - Trưởng Ban Chỉ đạo điều hành giá tại Thông báo số 66/TB-VPCP ngày 23/01/2018</w:t>
      </w:r>
      <w:r w:rsidR="000D44DD" w:rsidRPr="0001289C">
        <w:rPr>
          <w:rFonts w:ascii="Times New Roman" w:eastAsia="Calibri" w:hAnsi="Times New Roman" w:cs="Times New Roman"/>
          <w:sz w:val="28"/>
          <w:szCs w:val="28"/>
          <w:lang w:val="nb-NO"/>
        </w:rPr>
        <w:t xml:space="preserve"> </w:t>
      </w:r>
      <w:r w:rsidR="00AB186E">
        <w:rPr>
          <w:rFonts w:ascii="Times New Roman" w:eastAsia="Calibri" w:hAnsi="Times New Roman" w:cs="Times New Roman"/>
          <w:sz w:val="28"/>
          <w:szCs w:val="28"/>
          <w:lang w:val="nb-NO"/>
        </w:rPr>
        <w:t xml:space="preserve">của Bộ Tài chính </w:t>
      </w:r>
      <w:r w:rsidR="000D44DD" w:rsidRPr="0001289C">
        <w:rPr>
          <w:rFonts w:ascii="Times New Roman" w:eastAsia="Calibri" w:hAnsi="Times New Roman" w:cs="Times New Roman"/>
          <w:sz w:val="28"/>
          <w:szCs w:val="28"/>
          <w:lang w:val="nb-NO"/>
        </w:rPr>
        <w:t>và các văn bản có liên quan</w:t>
      </w:r>
      <w:r w:rsidR="000D44DD">
        <w:rPr>
          <w:rFonts w:ascii="Times New Roman" w:eastAsia="Calibri" w:hAnsi="Times New Roman" w:cs="Times New Roman"/>
          <w:sz w:val="28"/>
          <w:szCs w:val="28"/>
          <w:lang w:val="nb-NO"/>
        </w:rPr>
        <w:t xml:space="preserve"> </w:t>
      </w:r>
      <w:r w:rsidR="000D44DD">
        <w:rPr>
          <w:rFonts w:ascii="Times New Roman" w:hAnsi="Times New Roman"/>
          <w:bCs/>
          <w:sz w:val="28"/>
          <w:szCs w:val="28"/>
          <w:lang w:val="nl-NL"/>
        </w:rPr>
        <w:t xml:space="preserve">ngay trong những tháng tiếp theo </w:t>
      </w:r>
      <w:r w:rsidR="00367CB0" w:rsidRPr="0001289C">
        <w:rPr>
          <w:rFonts w:ascii="Times New Roman" w:eastAsia="Calibri" w:hAnsi="Times New Roman" w:cs="Times New Roman"/>
          <w:sz w:val="28"/>
          <w:szCs w:val="28"/>
          <w:lang w:val="nb-NO"/>
        </w:rPr>
        <w:t xml:space="preserve">trong đó chú trọng </w:t>
      </w:r>
      <w:r w:rsidR="00367CB0">
        <w:rPr>
          <w:rFonts w:asciiTheme="majorHAnsi" w:hAnsiTheme="majorHAnsi" w:cstheme="majorHAnsi"/>
          <w:sz w:val="28"/>
          <w:szCs w:val="28"/>
          <w:lang w:val="nl-NL"/>
        </w:rPr>
        <w:t>ch</w:t>
      </w:r>
      <w:r w:rsidR="00367CB0" w:rsidRPr="00F1075C">
        <w:rPr>
          <w:rFonts w:asciiTheme="majorHAnsi" w:hAnsiTheme="majorHAnsi" w:cstheme="majorHAnsi"/>
          <w:sz w:val="28"/>
          <w:szCs w:val="28"/>
          <w:lang w:val="nl-NL"/>
        </w:rPr>
        <w:t>ỉ</w:t>
      </w:r>
      <w:r w:rsidR="00367CB0">
        <w:rPr>
          <w:rFonts w:asciiTheme="majorHAnsi" w:hAnsiTheme="majorHAnsi" w:cstheme="majorHAnsi"/>
          <w:sz w:val="28"/>
          <w:szCs w:val="28"/>
          <w:lang w:val="nl-NL"/>
        </w:rPr>
        <w:t xml:space="preserve"> </w:t>
      </w:r>
      <w:r w:rsidR="00367CB0" w:rsidRPr="00F1075C">
        <w:rPr>
          <w:rFonts w:asciiTheme="majorHAnsi" w:hAnsiTheme="majorHAnsi" w:cstheme="majorHAnsi"/>
          <w:sz w:val="28"/>
          <w:szCs w:val="28"/>
          <w:lang w:val="nl-NL"/>
        </w:rPr>
        <w:t>đạo</w:t>
      </w:r>
      <w:r w:rsidR="00367CB0">
        <w:rPr>
          <w:rFonts w:asciiTheme="majorHAnsi" w:hAnsiTheme="majorHAnsi" w:cstheme="majorHAnsi"/>
          <w:sz w:val="28"/>
          <w:szCs w:val="28"/>
          <w:lang w:val="nl-NL"/>
        </w:rPr>
        <w:t xml:space="preserve"> Sở Tài chính và các sở, ban ngành</w:t>
      </w:r>
      <w:r w:rsidR="00367CB0" w:rsidRPr="0001289C">
        <w:rPr>
          <w:rFonts w:ascii="Times New Roman" w:eastAsia="Calibri" w:hAnsi="Times New Roman" w:cs="Times New Roman"/>
          <w:sz w:val="28"/>
          <w:szCs w:val="28"/>
          <w:lang w:val="nb-NO"/>
        </w:rPr>
        <w:t xml:space="preserve"> </w:t>
      </w:r>
      <w:r w:rsidR="00AB186E">
        <w:rPr>
          <w:rFonts w:ascii="Times New Roman" w:eastAsia="Calibri" w:hAnsi="Times New Roman" w:cs="Times New Roman"/>
          <w:sz w:val="28"/>
          <w:szCs w:val="28"/>
          <w:lang w:val="nb-NO"/>
        </w:rPr>
        <w:t xml:space="preserve">chức năng </w:t>
      </w:r>
      <w:r w:rsidR="00367CB0">
        <w:rPr>
          <w:rFonts w:ascii="Times New Roman" w:eastAsia="Calibri" w:hAnsi="Times New Roman" w:cs="Times New Roman"/>
          <w:sz w:val="28"/>
          <w:szCs w:val="28"/>
          <w:lang w:val="nb-NO"/>
        </w:rPr>
        <w:t xml:space="preserve">thực hiện </w:t>
      </w:r>
      <w:r w:rsidR="00367CB0" w:rsidRPr="0001289C">
        <w:rPr>
          <w:rFonts w:ascii="Times New Roman" w:eastAsia="Calibri" w:hAnsi="Times New Roman" w:cs="Times New Roman"/>
          <w:sz w:val="28"/>
          <w:szCs w:val="28"/>
          <w:lang w:val="nb-NO"/>
        </w:rPr>
        <w:t xml:space="preserve">các biện pháp sau: </w:t>
      </w:r>
    </w:p>
    <w:p w:rsidR="00540C57" w:rsidRDefault="00367CB0" w:rsidP="00540C57">
      <w:pPr>
        <w:spacing w:before="120" w:after="0" w:line="240" w:lineRule="auto"/>
        <w:ind w:right="38" w:firstLine="3"/>
        <w:jc w:val="both"/>
        <w:rPr>
          <w:rFonts w:ascii="Times New Roman" w:eastAsia="Calibri" w:hAnsi="Times New Roman" w:cs="Times New Roman"/>
          <w:sz w:val="28"/>
          <w:lang w:val="sq-AL"/>
        </w:rPr>
      </w:pPr>
      <w:r w:rsidRPr="0001289C">
        <w:rPr>
          <w:rFonts w:ascii="Times New Roman" w:eastAsia="Calibri" w:hAnsi="Times New Roman" w:cs="Times New Roman"/>
          <w:sz w:val="28"/>
          <w:szCs w:val="28"/>
          <w:lang w:val="nb-NO"/>
        </w:rPr>
        <w:tab/>
      </w:r>
      <w:r w:rsidR="00540C57" w:rsidRPr="0001289C">
        <w:rPr>
          <w:rFonts w:ascii="Times New Roman" w:eastAsia="Calibri" w:hAnsi="Times New Roman" w:cs="Times New Roman"/>
          <w:sz w:val="28"/>
          <w:szCs w:val="28"/>
          <w:lang w:val="nb-NO"/>
        </w:rPr>
        <w:t>- Tiếp tục theo dõi sát diễn biến cung cầu, thị trường, giá cả, thực hiện các giải pháp bảo đảm cân đối cung cầu nhằm bình ổn thị trường, giá cả nhất là</w:t>
      </w:r>
      <w:r w:rsidR="00540C57" w:rsidRPr="0001289C">
        <w:rPr>
          <w:rFonts w:ascii="Times New Roman" w:eastAsia="Calibri" w:hAnsi="Times New Roman" w:cs="Times New Roman"/>
          <w:sz w:val="28"/>
          <w:lang w:val="sq-AL"/>
        </w:rPr>
        <w:t xml:space="preserve"> những mặt hàng thiết yếu phục vụ nhu cầu tiêu dùng </w:t>
      </w:r>
      <w:r w:rsidR="009776BF" w:rsidRPr="0001289C">
        <w:rPr>
          <w:rFonts w:ascii="Times New Roman" w:eastAsia="Calibri" w:hAnsi="Times New Roman" w:cs="Times New Roman"/>
          <w:sz w:val="28"/>
          <w:lang w:val="sq-AL"/>
        </w:rPr>
        <w:t xml:space="preserve">của người dân </w:t>
      </w:r>
      <w:r w:rsidR="00540C57">
        <w:rPr>
          <w:rFonts w:ascii="Times New Roman" w:eastAsia="Calibri" w:hAnsi="Times New Roman" w:cs="Times New Roman"/>
          <w:sz w:val="28"/>
          <w:lang w:val="sq-AL"/>
        </w:rPr>
        <w:t xml:space="preserve">nhất là trong thời gian </w:t>
      </w:r>
      <w:r w:rsidR="009776BF">
        <w:rPr>
          <w:rFonts w:ascii="Times New Roman" w:eastAsia="Calibri" w:hAnsi="Times New Roman" w:cs="Times New Roman"/>
          <w:sz w:val="28"/>
          <w:lang w:val="sq-AL"/>
        </w:rPr>
        <w:t xml:space="preserve">các tháng tiếp theo </w:t>
      </w:r>
      <w:r w:rsidR="00540C57">
        <w:rPr>
          <w:rFonts w:ascii="Times New Roman" w:eastAsia="Calibri" w:hAnsi="Times New Roman" w:cs="Times New Roman"/>
          <w:sz w:val="28"/>
          <w:lang w:val="sq-AL"/>
        </w:rPr>
        <w:t xml:space="preserve">(đặc biệt là đối với các mặt hàng lương thực, thực phẩm...) </w:t>
      </w:r>
      <w:r w:rsidR="00540C57" w:rsidRPr="0001289C">
        <w:rPr>
          <w:rFonts w:ascii="Times New Roman" w:eastAsia="Calibri" w:hAnsi="Times New Roman" w:cs="Times New Roman"/>
          <w:sz w:val="28"/>
          <w:lang w:val="sq-AL"/>
        </w:rPr>
        <w:t>để kịp thời chỉ đạo và có biện pháp xử lý, tránh để xảy ra hiện tượng tăng giá bất hợp lý, tung tin thất thiệt gây bất ổn thị trường.</w:t>
      </w:r>
    </w:p>
    <w:p w:rsidR="00AB186E" w:rsidRDefault="00AB186E" w:rsidP="00AB186E">
      <w:pPr>
        <w:numPr>
          <w:ilvl w:val="0"/>
          <w:numId w:val="1"/>
        </w:numPr>
        <w:tabs>
          <w:tab w:val="left" w:pos="993"/>
        </w:tabs>
        <w:spacing w:before="120" w:after="0" w:line="240" w:lineRule="auto"/>
        <w:ind w:left="0" w:firstLine="720"/>
        <w:jc w:val="both"/>
        <w:rPr>
          <w:rFonts w:ascii="Times New Roman" w:eastAsia="Calibri" w:hAnsi="Times New Roman" w:cs="Times New Roman"/>
          <w:spacing w:val="2"/>
          <w:sz w:val="28"/>
          <w:szCs w:val="28"/>
          <w:lang w:val="nl-NL" w:eastAsia="vi-VN"/>
        </w:rPr>
      </w:pPr>
      <w:r w:rsidRPr="00480272">
        <w:rPr>
          <w:rFonts w:ascii="Times New Roman" w:eastAsia="Calibri" w:hAnsi="Times New Roman" w:cs="Times New Roman"/>
          <w:spacing w:val="2"/>
          <w:sz w:val="28"/>
          <w:szCs w:val="28"/>
          <w:lang w:val="nl-NL" w:eastAsia="vi-VN"/>
        </w:rPr>
        <w:t xml:space="preserve">Trong quý I/2018 không tăng giá các mặt hàng, dịch vụ thuộc thẩm quyền Hội đồng nhân dân, Ủy ban nhân dân tỉnh, thành phố quản lý (dịch vụ khám bệnh chữa bệnh, giáo dục, dịch vụ vệ sinh môi trường, trông giữ xe, tham quan du lịch, lưu trú buồng phòng, thuê mặt bằng kinh doanh tại chợ, trung tâm thương mại...).     </w:t>
      </w:r>
    </w:p>
    <w:p w:rsidR="00AB186E" w:rsidRPr="00480272" w:rsidRDefault="00AB186E" w:rsidP="00AB186E">
      <w:pPr>
        <w:numPr>
          <w:ilvl w:val="0"/>
          <w:numId w:val="1"/>
        </w:numPr>
        <w:tabs>
          <w:tab w:val="left" w:pos="993"/>
        </w:tabs>
        <w:spacing w:before="120" w:after="0" w:line="240" w:lineRule="auto"/>
        <w:ind w:left="0" w:firstLine="720"/>
        <w:jc w:val="both"/>
        <w:rPr>
          <w:rFonts w:ascii="Times New Roman" w:eastAsia="Calibri" w:hAnsi="Times New Roman" w:cs="Times New Roman"/>
          <w:spacing w:val="2"/>
          <w:sz w:val="28"/>
          <w:szCs w:val="28"/>
          <w:lang w:val="nl-NL" w:eastAsia="vi-VN"/>
        </w:rPr>
      </w:pPr>
      <w:r>
        <w:rPr>
          <w:rFonts w:ascii="Times New Roman" w:eastAsia="Calibri" w:hAnsi="Times New Roman" w:cs="Times New Roman"/>
          <w:spacing w:val="2"/>
          <w:sz w:val="28"/>
          <w:szCs w:val="28"/>
          <w:lang w:val="nl-NL" w:eastAsia="vi-VN"/>
        </w:rPr>
        <w:t>Việc điều hành giá các mặt hàng thuộc thẩm quyền Hội đồng nhân đân, Ủy ban nhân dân tỉnh, thành phố trực thuộc trung ương đề nghị bám sát các chỉ đạo của Trưởng Ban Chỉ đạo điều hành giá và các Bộ, ngành chức năng.</w:t>
      </w:r>
      <w:r w:rsidRPr="00480272">
        <w:rPr>
          <w:rFonts w:ascii="Times New Roman" w:eastAsia="Calibri" w:hAnsi="Times New Roman" w:cs="Times New Roman"/>
          <w:spacing w:val="2"/>
          <w:sz w:val="28"/>
          <w:szCs w:val="28"/>
          <w:lang w:val="nl-NL" w:eastAsia="vi-VN"/>
        </w:rPr>
        <w:t xml:space="preserve">   </w:t>
      </w:r>
    </w:p>
    <w:p w:rsidR="00540C57" w:rsidRPr="0001289C" w:rsidRDefault="00540C57" w:rsidP="00AB186E">
      <w:pPr>
        <w:spacing w:before="120" w:after="0" w:line="240" w:lineRule="auto"/>
        <w:ind w:firstLine="720"/>
        <w:jc w:val="both"/>
        <w:rPr>
          <w:rFonts w:ascii="Times New Roman" w:eastAsia="Calibri" w:hAnsi="Times New Roman" w:cs="Times New Roman"/>
          <w:sz w:val="28"/>
          <w:lang w:val="sq-AL"/>
        </w:rPr>
      </w:pPr>
      <w:r w:rsidRPr="0001289C">
        <w:rPr>
          <w:rFonts w:ascii="Times New Roman" w:eastAsia="Calibri" w:hAnsi="Times New Roman" w:cs="Times New Roman"/>
          <w:sz w:val="28"/>
          <w:lang w:val="sq-AL"/>
        </w:rPr>
        <w:lastRenderedPageBreak/>
        <w:t>- Tăng cường quản lý, kiểm tra việc chấp hành các quy định pháp luật về giá; thực hiện quản lý chặt việc niêm yết giá và bán theo giá niêm yết các mặt hàng có nhu cầu tăng cao sau Tết</w:t>
      </w:r>
      <w:r>
        <w:rPr>
          <w:rFonts w:ascii="Times New Roman" w:eastAsia="Calibri" w:hAnsi="Times New Roman" w:cs="Times New Roman"/>
          <w:sz w:val="28"/>
          <w:lang w:val="sq-AL"/>
        </w:rPr>
        <w:t xml:space="preserve"> </w:t>
      </w:r>
      <w:r w:rsidRPr="0001289C">
        <w:rPr>
          <w:rFonts w:ascii="Times New Roman" w:eastAsia="Calibri" w:hAnsi="Times New Roman" w:cs="Times New Roman"/>
          <w:sz w:val="28"/>
          <w:lang w:val="sq-AL"/>
        </w:rPr>
        <w:t xml:space="preserve">(nhất là dịch vụ </w:t>
      </w:r>
      <w:r w:rsidR="00917423">
        <w:rPr>
          <w:rFonts w:ascii="Times New Roman" w:eastAsia="Calibri" w:hAnsi="Times New Roman" w:cs="Times New Roman"/>
          <w:sz w:val="28"/>
          <w:lang w:val="sq-AL"/>
        </w:rPr>
        <w:t xml:space="preserve">vận tải, </w:t>
      </w:r>
      <w:r>
        <w:rPr>
          <w:rFonts w:ascii="Times New Roman" w:eastAsia="Calibri" w:hAnsi="Times New Roman" w:cs="Times New Roman"/>
          <w:sz w:val="28"/>
          <w:lang w:val="sq-AL"/>
        </w:rPr>
        <w:t xml:space="preserve">ăn uống, </w:t>
      </w:r>
      <w:r w:rsidRPr="0001289C">
        <w:rPr>
          <w:rFonts w:ascii="Times New Roman" w:eastAsia="Calibri" w:hAnsi="Times New Roman" w:cs="Times New Roman"/>
          <w:sz w:val="28"/>
          <w:lang w:val="sq-AL"/>
        </w:rPr>
        <w:t>tham quan, du lịch, dịch vụ trông giữ xe đạp, xe máy, ôtô).</w:t>
      </w:r>
    </w:p>
    <w:p w:rsidR="00540C57" w:rsidRDefault="00540C57" w:rsidP="00540C57">
      <w:pPr>
        <w:spacing w:before="120" w:after="0" w:line="240" w:lineRule="auto"/>
        <w:ind w:firstLine="720"/>
        <w:jc w:val="both"/>
        <w:rPr>
          <w:rFonts w:ascii="Times New Roman" w:eastAsia="Calibri" w:hAnsi="Times New Roman" w:cs="Times New Roman"/>
          <w:spacing w:val="2"/>
          <w:sz w:val="28"/>
          <w:szCs w:val="28"/>
          <w:lang w:val="it-IT" w:eastAsia="vi-VN"/>
        </w:rPr>
      </w:pPr>
      <w:r w:rsidRPr="0001289C">
        <w:rPr>
          <w:rFonts w:ascii="Times New Roman" w:eastAsia="Calibri" w:hAnsi="Times New Roman" w:cs="Times New Roman"/>
          <w:sz w:val="28"/>
          <w:szCs w:val="28"/>
          <w:lang w:val="sq-AL"/>
        </w:rPr>
        <w:t xml:space="preserve">- Tăng cường kiểm tra các quy định về đảm bảo an toàn giao thông, chỉ đạo các doanh nghiệp vận tải tổ chức tốt công tác vận tải để phục vụ đủ nhu cầu đi lại cho người dân </w:t>
      </w:r>
      <w:r w:rsidRPr="0001289C">
        <w:rPr>
          <w:rFonts w:ascii="Times New Roman" w:eastAsia="Calibri" w:hAnsi="Times New Roman" w:cs="Times New Roman"/>
          <w:sz w:val="28"/>
          <w:szCs w:val="28"/>
          <w:lang w:val="it-IT"/>
        </w:rPr>
        <w:t xml:space="preserve">trong dịp lễ hội đầu năm; </w:t>
      </w:r>
      <w:r w:rsidRPr="0001289C">
        <w:rPr>
          <w:rFonts w:ascii="Times New Roman" w:eastAsia="Calibri" w:hAnsi="Times New Roman" w:cs="Times New Roman"/>
          <w:spacing w:val="2"/>
          <w:sz w:val="28"/>
          <w:szCs w:val="28"/>
          <w:lang w:val="nl-NL"/>
        </w:rPr>
        <w:t>yêu cầu đơn vị kinh doanh vận tải công bố và niêm yết công khai mức giá cước theo đúng quy định hiện hành</w:t>
      </w:r>
      <w:r w:rsidRPr="0001289C">
        <w:rPr>
          <w:rFonts w:ascii="Times New Roman" w:eastAsia="Calibri" w:hAnsi="Times New Roman" w:cs="Times New Roman"/>
          <w:spacing w:val="2"/>
          <w:sz w:val="28"/>
          <w:szCs w:val="28"/>
          <w:lang w:val="it-IT" w:eastAsia="vi-VN"/>
        </w:rPr>
        <w:t>.</w:t>
      </w:r>
    </w:p>
    <w:p w:rsidR="00540C57" w:rsidRPr="00691680" w:rsidRDefault="00540C57" w:rsidP="00F376EE">
      <w:pPr>
        <w:spacing w:before="120" w:after="0" w:line="240" w:lineRule="auto"/>
        <w:jc w:val="both"/>
        <w:outlineLvl w:val="0"/>
        <w:rPr>
          <w:rFonts w:ascii="Times New Roman" w:eastAsia="Arial" w:hAnsi="Times New Roman" w:cs="Times New Roman"/>
          <w:spacing w:val="2"/>
          <w:sz w:val="28"/>
          <w:szCs w:val="28"/>
          <w:lang w:val="nl-NL"/>
        </w:rPr>
      </w:pPr>
      <w:r w:rsidRPr="0001289C">
        <w:rPr>
          <w:rFonts w:ascii="Times New Roman" w:eastAsia="Arial" w:hAnsi="Times New Roman" w:cs="Times New Roman"/>
          <w:spacing w:val="2"/>
          <w:sz w:val="28"/>
          <w:szCs w:val="28"/>
          <w:lang w:val="it-IT" w:eastAsia="vi-VN"/>
        </w:rPr>
        <w:tab/>
      </w:r>
      <w:r w:rsidR="00F376EE">
        <w:rPr>
          <w:rFonts w:ascii="Times New Roman" w:eastAsia="Arial" w:hAnsi="Times New Roman" w:cs="Times New Roman"/>
          <w:spacing w:val="2"/>
          <w:sz w:val="28"/>
          <w:szCs w:val="28"/>
          <w:lang w:val="nl-NL"/>
        </w:rPr>
        <w:t xml:space="preserve">- </w:t>
      </w:r>
      <w:r w:rsidRPr="00691680">
        <w:rPr>
          <w:rFonts w:ascii="Times New Roman" w:eastAsia="Arial" w:hAnsi="Times New Roman" w:cs="Times New Roman"/>
          <w:spacing w:val="2"/>
          <w:sz w:val="28"/>
          <w:szCs w:val="28"/>
          <w:lang w:val="nl-NL"/>
        </w:rPr>
        <w:t xml:space="preserve">Tăng cường công tác thông tin, tuyên truyền về công tác quản lý, điều hành, </w:t>
      </w:r>
      <w:r w:rsidRPr="00691680">
        <w:rPr>
          <w:rFonts w:ascii="Times New Roman" w:eastAsia="Arial" w:hAnsi="Times New Roman" w:cs="Times New Roman"/>
          <w:sz w:val="28"/>
          <w:szCs w:val="28"/>
          <w:lang w:val="pl-PL"/>
        </w:rPr>
        <w:t>hạn chế những thông tin thất thiệt gây hoang mang cho người tiêu dùng gây bất ổn thị trường</w:t>
      </w:r>
      <w:r w:rsidRPr="00691680">
        <w:rPr>
          <w:rFonts w:ascii="Times New Roman" w:eastAsia="Arial" w:hAnsi="Times New Roman" w:cs="Times New Roman"/>
          <w:spacing w:val="2"/>
          <w:sz w:val="28"/>
          <w:szCs w:val="28"/>
          <w:lang w:val="nl-NL"/>
        </w:rPr>
        <w:t>.</w:t>
      </w:r>
    </w:p>
    <w:p w:rsidR="00F1075C" w:rsidRDefault="00F1075C" w:rsidP="00540C57">
      <w:pPr>
        <w:spacing w:before="120" w:after="0" w:line="240" w:lineRule="auto"/>
        <w:ind w:right="38" w:firstLine="3"/>
        <w:jc w:val="both"/>
        <w:rPr>
          <w:rFonts w:asciiTheme="majorHAnsi" w:hAnsiTheme="majorHAnsi" w:cstheme="majorHAnsi"/>
          <w:sz w:val="28"/>
          <w:szCs w:val="28"/>
          <w:lang w:val="nl-NL"/>
        </w:rPr>
      </w:pPr>
      <w:r>
        <w:rPr>
          <w:rFonts w:asciiTheme="majorHAnsi" w:hAnsiTheme="majorHAnsi" w:cstheme="majorHAnsi"/>
          <w:sz w:val="28"/>
          <w:szCs w:val="28"/>
          <w:lang w:val="nl-NL"/>
        </w:rPr>
        <w:tab/>
        <w:t>Tr</w:t>
      </w:r>
      <w:r w:rsidRPr="00F1075C">
        <w:rPr>
          <w:rFonts w:asciiTheme="majorHAnsi" w:hAnsiTheme="majorHAnsi" w:cstheme="majorHAnsi"/>
          <w:sz w:val="28"/>
          <w:szCs w:val="28"/>
          <w:lang w:val="nl-NL"/>
        </w:rPr>
        <w:t>â</w:t>
      </w:r>
      <w:r>
        <w:rPr>
          <w:rFonts w:asciiTheme="majorHAnsi" w:hAnsiTheme="majorHAnsi" w:cstheme="majorHAnsi"/>
          <w:sz w:val="28"/>
          <w:szCs w:val="28"/>
          <w:lang w:val="nl-NL"/>
        </w:rPr>
        <w:t>n tr</w:t>
      </w:r>
      <w:r w:rsidRPr="00F1075C">
        <w:rPr>
          <w:rFonts w:asciiTheme="majorHAnsi" w:hAnsiTheme="majorHAnsi" w:cstheme="majorHAnsi"/>
          <w:sz w:val="28"/>
          <w:szCs w:val="28"/>
          <w:lang w:val="nl-NL"/>
        </w:rPr>
        <w:t>ọng</w:t>
      </w:r>
      <w:r>
        <w:rPr>
          <w:rFonts w:asciiTheme="majorHAnsi" w:hAnsiTheme="majorHAnsi" w:cstheme="majorHAnsi"/>
          <w:sz w:val="28"/>
          <w:szCs w:val="28"/>
          <w:lang w:val="nl-NL"/>
        </w:rPr>
        <w:t xml:space="preserve"> c</w:t>
      </w:r>
      <w:r w:rsidRPr="00F1075C">
        <w:rPr>
          <w:rFonts w:asciiTheme="majorHAnsi" w:hAnsiTheme="majorHAnsi" w:cstheme="majorHAnsi"/>
          <w:sz w:val="28"/>
          <w:szCs w:val="28"/>
          <w:lang w:val="nl-NL"/>
        </w:rPr>
        <w:t>ảm</w:t>
      </w:r>
      <w:r>
        <w:rPr>
          <w:rFonts w:asciiTheme="majorHAnsi" w:hAnsiTheme="majorHAnsi" w:cstheme="majorHAnsi"/>
          <w:sz w:val="28"/>
          <w:szCs w:val="28"/>
          <w:lang w:val="nl-NL"/>
        </w:rPr>
        <w:t xml:space="preserve"> </w:t>
      </w:r>
      <w:r w:rsidRPr="00F1075C">
        <w:rPr>
          <w:rFonts w:asciiTheme="majorHAnsi" w:hAnsiTheme="majorHAnsi" w:cstheme="majorHAnsi"/>
          <w:sz w:val="28"/>
          <w:szCs w:val="28"/>
          <w:lang w:val="nl-NL"/>
        </w:rPr>
        <w:t>ơ</w:t>
      </w:r>
      <w:r>
        <w:rPr>
          <w:rFonts w:asciiTheme="majorHAnsi" w:hAnsiTheme="majorHAnsi" w:cstheme="majorHAnsi"/>
          <w:sz w:val="28"/>
          <w:szCs w:val="28"/>
          <w:lang w:val="nl-NL"/>
        </w:rPr>
        <w:t>n s</w:t>
      </w:r>
      <w:r w:rsidRPr="00F1075C">
        <w:rPr>
          <w:rFonts w:asciiTheme="majorHAnsi" w:hAnsiTheme="majorHAnsi" w:cstheme="majorHAnsi"/>
          <w:sz w:val="28"/>
          <w:szCs w:val="28"/>
          <w:lang w:val="nl-NL"/>
        </w:rPr>
        <w:t>ự</w:t>
      </w:r>
      <w:r>
        <w:rPr>
          <w:rFonts w:asciiTheme="majorHAnsi" w:hAnsiTheme="majorHAnsi" w:cstheme="majorHAnsi"/>
          <w:sz w:val="28"/>
          <w:szCs w:val="28"/>
          <w:lang w:val="nl-NL"/>
        </w:rPr>
        <w:t xml:space="preserve"> quan t</w:t>
      </w:r>
      <w:r w:rsidRPr="00F1075C">
        <w:rPr>
          <w:rFonts w:asciiTheme="majorHAnsi" w:hAnsiTheme="majorHAnsi" w:cstheme="majorHAnsi"/>
          <w:sz w:val="28"/>
          <w:szCs w:val="28"/>
          <w:lang w:val="nl-NL"/>
        </w:rPr>
        <w:t>â</w:t>
      </w:r>
      <w:r>
        <w:rPr>
          <w:rFonts w:asciiTheme="majorHAnsi" w:hAnsiTheme="majorHAnsi" w:cstheme="majorHAnsi"/>
          <w:sz w:val="28"/>
          <w:szCs w:val="28"/>
          <w:lang w:val="nl-NL"/>
        </w:rPr>
        <w:t>m, ph</w:t>
      </w:r>
      <w:r w:rsidRPr="00F1075C">
        <w:rPr>
          <w:rFonts w:asciiTheme="majorHAnsi" w:hAnsiTheme="majorHAnsi" w:cstheme="majorHAnsi"/>
          <w:sz w:val="28"/>
          <w:szCs w:val="28"/>
          <w:lang w:val="nl-NL"/>
        </w:rPr>
        <w:t>ối</w:t>
      </w:r>
      <w:r>
        <w:rPr>
          <w:rFonts w:asciiTheme="majorHAnsi" w:hAnsiTheme="majorHAnsi" w:cstheme="majorHAnsi"/>
          <w:sz w:val="28"/>
          <w:szCs w:val="28"/>
          <w:lang w:val="nl-NL"/>
        </w:rPr>
        <w:t xml:space="preserve"> h</w:t>
      </w:r>
      <w:r w:rsidRPr="00F1075C">
        <w:rPr>
          <w:rFonts w:asciiTheme="majorHAnsi" w:hAnsiTheme="majorHAnsi" w:cstheme="majorHAnsi"/>
          <w:sz w:val="28"/>
          <w:szCs w:val="28"/>
          <w:lang w:val="nl-NL"/>
        </w:rPr>
        <w:t>ợp</w:t>
      </w:r>
      <w:r>
        <w:rPr>
          <w:rFonts w:asciiTheme="majorHAnsi" w:hAnsiTheme="majorHAnsi" w:cstheme="majorHAnsi"/>
          <w:sz w:val="28"/>
          <w:szCs w:val="28"/>
          <w:lang w:val="nl-NL"/>
        </w:rPr>
        <w:t xml:space="preserve"> c</w:t>
      </w:r>
      <w:r w:rsidRPr="00F1075C">
        <w:rPr>
          <w:rFonts w:asciiTheme="majorHAnsi" w:hAnsiTheme="majorHAnsi" w:cstheme="majorHAnsi"/>
          <w:sz w:val="28"/>
          <w:szCs w:val="28"/>
          <w:lang w:val="nl-NL"/>
        </w:rPr>
        <w:t>ủa</w:t>
      </w:r>
      <w:r>
        <w:rPr>
          <w:rFonts w:asciiTheme="majorHAnsi" w:hAnsiTheme="majorHAnsi" w:cstheme="majorHAnsi"/>
          <w:sz w:val="28"/>
          <w:szCs w:val="28"/>
          <w:lang w:val="nl-NL"/>
        </w:rPr>
        <w:t xml:space="preserve"> Qu</w:t>
      </w:r>
      <w:r w:rsidRPr="00F1075C">
        <w:rPr>
          <w:rFonts w:asciiTheme="majorHAnsi" w:hAnsiTheme="majorHAnsi" w:cstheme="majorHAnsi"/>
          <w:sz w:val="28"/>
          <w:szCs w:val="28"/>
          <w:lang w:val="nl-NL"/>
        </w:rPr>
        <w:t>ý</w:t>
      </w:r>
      <w:r>
        <w:rPr>
          <w:rFonts w:asciiTheme="majorHAnsi" w:hAnsiTheme="majorHAnsi" w:cstheme="majorHAnsi"/>
          <w:sz w:val="28"/>
          <w:szCs w:val="28"/>
          <w:lang w:val="nl-NL"/>
        </w:rPr>
        <w:t xml:space="preserve"> </w:t>
      </w:r>
      <w:r w:rsidRPr="00F1075C">
        <w:rPr>
          <w:rFonts w:asciiTheme="majorHAnsi" w:hAnsiTheme="majorHAnsi" w:cstheme="majorHAnsi"/>
          <w:sz w:val="28"/>
          <w:szCs w:val="28"/>
          <w:lang w:val="nl-NL"/>
        </w:rPr>
        <w:t>Ủy</w:t>
      </w:r>
      <w:r>
        <w:rPr>
          <w:rFonts w:asciiTheme="majorHAnsi" w:hAnsiTheme="majorHAnsi" w:cstheme="majorHAnsi"/>
          <w:sz w:val="28"/>
          <w:szCs w:val="28"/>
          <w:lang w:val="nl-NL"/>
        </w:rPr>
        <w:t xml:space="preserve"> ban./.</w:t>
      </w:r>
    </w:p>
    <w:p w:rsidR="00821C0C" w:rsidRDefault="00821C0C" w:rsidP="00540C57">
      <w:pPr>
        <w:spacing w:before="120" w:after="0" w:line="240" w:lineRule="auto"/>
        <w:ind w:right="38" w:firstLine="3"/>
        <w:jc w:val="both"/>
        <w:rPr>
          <w:rFonts w:asciiTheme="majorHAnsi" w:hAnsiTheme="majorHAnsi" w:cstheme="majorHAnsi"/>
          <w:sz w:val="28"/>
          <w:szCs w:val="28"/>
          <w:lang w:val="nl-NL"/>
        </w:rPr>
      </w:pPr>
    </w:p>
    <w:tbl>
      <w:tblPr>
        <w:tblW w:w="9380" w:type="dxa"/>
        <w:tblInd w:w="108" w:type="dxa"/>
        <w:tblLayout w:type="fixed"/>
        <w:tblLook w:val="0000"/>
      </w:tblPr>
      <w:tblGrid>
        <w:gridCol w:w="5220"/>
        <w:gridCol w:w="4160"/>
      </w:tblGrid>
      <w:tr w:rsidR="00D65348" w:rsidRPr="00D65348" w:rsidTr="00BD32DB">
        <w:tc>
          <w:tcPr>
            <w:tcW w:w="5220" w:type="dxa"/>
          </w:tcPr>
          <w:p w:rsidR="00D65348" w:rsidRPr="00D65348" w:rsidRDefault="00D65348" w:rsidP="00D65348">
            <w:pPr>
              <w:spacing w:after="0" w:line="240" w:lineRule="auto"/>
              <w:ind w:right="-714"/>
              <w:jc w:val="both"/>
              <w:rPr>
                <w:rFonts w:ascii="Times New Roman" w:eastAsia="Times New Roman" w:hAnsi="Times New Roman" w:cs="Times New Roman"/>
                <w:b/>
                <w:i/>
                <w:sz w:val="24"/>
                <w:szCs w:val="24"/>
                <w:lang w:val="nl-NL"/>
              </w:rPr>
            </w:pPr>
            <w:r w:rsidRPr="00D65348">
              <w:rPr>
                <w:rFonts w:ascii="Times New Roman" w:eastAsia="Times New Roman" w:hAnsi="Times New Roman" w:cs="Times New Roman"/>
                <w:b/>
                <w:i/>
                <w:sz w:val="24"/>
                <w:szCs w:val="24"/>
                <w:lang w:val="nl-NL"/>
              </w:rPr>
              <w:t>Nơi nhận:</w:t>
            </w:r>
          </w:p>
          <w:p w:rsidR="00D65348" w:rsidRDefault="00D65348" w:rsidP="00D65348">
            <w:pPr>
              <w:spacing w:after="0" w:line="240" w:lineRule="auto"/>
              <w:rPr>
                <w:rFonts w:ascii="Times New Roman" w:eastAsia="Times New Roman" w:hAnsi="Times New Roman" w:cs="Times New Roman"/>
                <w:lang w:val="nl-NL"/>
              </w:rPr>
            </w:pPr>
            <w:r w:rsidRPr="00D65348">
              <w:rPr>
                <w:rFonts w:ascii="Times New Roman" w:eastAsia="Times New Roman" w:hAnsi="Times New Roman" w:cs="Times New Roman"/>
                <w:lang w:val="nl-NL"/>
              </w:rPr>
              <w:t>- Như trên;</w:t>
            </w:r>
          </w:p>
          <w:p w:rsidR="00FB6DE1" w:rsidRPr="00D65348" w:rsidRDefault="00FB6DE1" w:rsidP="00D65348">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Thủ tướng Chính phủ (để báo cáo);</w:t>
            </w:r>
          </w:p>
          <w:p w:rsidR="00D65348" w:rsidRPr="00D65348" w:rsidRDefault="00D65348" w:rsidP="00D65348">
            <w:pPr>
              <w:spacing w:after="0" w:line="240" w:lineRule="auto"/>
              <w:rPr>
                <w:rFonts w:ascii="Times New Roman" w:eastAsia="Times New Roman" w:hAnsi="Times New Roman" w:cs="Times New Roman"/>
                <w:lang w:val="nl-NL"/>
              </w:rPr>
            </w:pPr>
            <w:r w:rsidRPr="00D65348">
              <w:rPr>
                <w:rFonts w:ascii="Times New Roman" w:eastAsia="Times New Roman" w:hAnsi="Times New Roman" w:cs="Times New Roman"/>
                <w:lang w:val="nl-NL"/>
              </w:rPr>
              <w:t xml:space="preserve">- </w:t>
            </w:r>
            <w:r w:rsidR="00FB6DE1">
              <w:rPr>
                <w:rFonts w:ascii="Times New Roman" w:eastAsia="Times New Roman" w:hAnsi="Times New Roman" w:cs="Times New Roman"/>
                <w:lang w:val="nl-NL"/>
              </w:rPr>
              <w:t xml:space="preserve">Trưởng Ban CĐĐHG - </w:t>
            </w:r>
            <w:r>
              <w:rPr>
                <w:rFonts w:ascii="Times New Roman" w:eastAsia="Times New Roman" w:hAnsi="Times New Roman" w:cs="Times New Roman"/>
                <w:lang w:val="nl-NL"/>
              </w:rPr>
              <w:t>Ph</w:t>
            </w:r>
            <w:r w:rsidRPr="00D65348">
              <w:rPr>
                <w:rFonts w:ascii="Times New Roman" w:eastAsia="Times New Roman" w:hAnsi="Times New Roman" w:cs="Times New Roman"/>
                <w:lang w:val="nl-NL"/>
              </w:rPr>
              <w:t>ó</w:t>
            </w:r>
            <w:r>
              <w:rPr>
                <w:rFonts w:ascii="Times New Roman" w:eastAsia="Times New Roman" w:hAnsi="Times New Roman" w:cs="Times New Roman"/>
                <w:lang w:val="nl-NL"/>
              </w:rPr>
              <w:t xml:space="preserve"> </w:t>
            </w:r>
            <w:r w:rsidR="00FB6DE1">
              <w:rPr>
                <w:rFonts w:ascii="Times New Roman" w:eastAsia="Times New Roman" w:hAnsi="Times New Roman" w:cs="Times New Roman"/>
                <w:lang w:val="nl-NL"/>
              </w:rPr>
              <w:t>TTg</w:t>
            </w:r>
            <w:r>
              <w:rPr>
                <w:rFonts w:ascii="Times New Roman" w:eastAsia="Times New Roman" w:hAnsi="Times New Roman" w:cs="Times New Roman"/>
                <w:lang w:val="nl-NL"/>
              </w:rPr>
              <w:t xml:space="preserve"> V</w:t>
            </w:r>
            <w:r w:rsidRPr="00D65348">
              <w:rPr>
                <w:rFonts w:ascii="Times New Roman" w:eastAsia="Times New Roman" w:hAnsi="Times New Roman" w:cs="Times New Roman"/>
                <w:lang w:val="nl-NL"/>
              </w:rPr>
              <w:t>ươ</w:t>
            </w:r>
            <w:r>
              <w:rPr>
                <w:rFonts w:ascii="Times New Roman" w:eastAsia="Times New Roman" w:hAnsi="Times New Roman" w:cs="Times New Roman"/>
                <w:lang w:val="nl-NL"/>
              </w:rPr>
              <w:t xml:space="preserve">ng </w:t>
            </w:r>
            <w:r w:rsidRPr="00D65348">
              <w:rPr>
                <w:rFonts w:ascii="Times New Roman" w:eastAsia="Times New Roman" w:hAnsi="Times New Roman" w:cs="Times New Roman"/>
                <w:lang w:val="nl-NL"/>
              </w:rPr>
              <w:t>Đìn</w:t>
            </w:r>
            <w:r w:rsidR="00FB6DE1">
              <w:rPr>
                <w:rFonts w:ascii="Times New Roman" w:eastAsia="Times New Roman" w:hAnsi="Times New Roman" w:cs="Times New Roman"/>
                <w:lang w:val="nl-NL"/>
              </w:rPr>
              <w:t xml:space="preserve">h </w:t>
            </w:r>
            <w:r>
              <w:rPr>
                <w:rFonts w:ascii="Times New Roman" w:eastAsia="Times New Roman" w:hAnsi="Times New Roman" w:cs="Times New Roman"/>
                <w:lang w:val="nl-NL"/>
              </w:rPr>
              <w:t>Hu</w:t>
            </w:r>
            <w:r w:rsidRPr="00D65348">
              <w:rPr>
                <w:rFonts w:ascii="Times New Roman" w:eastAsia="Times New Roman" w:hAnsi="Times New Roman" w:cs="Times New Roman"/>
                <w:lang w:val="nl-NL"/>
              </w:rPr>
              <w:t>ệ</w:t>
            </w:r>
            <w:r>
              <w:rPr>
                <w:rFonts w:ascii="Times New Roman" w:eastAsia="Times New Roman" w:hAnsi="Times New Roman" w:cs="Times New Roman"/>
                <w:lang w:val="nl-NL"/>
              </w:rPr>
              <w:t xml:space="preserve"> (đ</w:t>
            </w:r>
            <w:r w:rsidRPr="00D65348">
              <w:rPr>
                <w:rFonts w:ascii="Times New Roman" w:eastAsia="Times New Roman" w:hAnsi="Times New Roman" w:cs="Times New Roman"/>
                <w:lang w:val="nl-NL"/>
              </w:rPr>
              <w:t>ể</w:t>
            </w:r>
            <w:r>
              <w:rPr>
                <w:rFonts w:ascii="Times New Roman" w:eastAsia="Times New Roman" w:hAnsi="Times New Roman" w:cs="Times New Roman"/>
                <w:lang w:val="nl-NL"/>
              </w:rPr>
              <w:t xml:space="preserve"> b</w:t>
            </w:r>
            <w:r w:rsidRPr="00D65348">
              <w:rPr>
                <w:rFonts w:ascii="Times New Roman" w:eastAsia="Times New Roman" w:hAnsi="Times New Roman" w:cs="Times New Roman"/>
                <w:lang w:val="nl-NL"/>
              </w:rPr>
              <w:t>á</w:t>
            </w:r>
            <w:r>
              <w:rPr>
                <w:rFonts w:ascii="Times New Roman" w:eastAsia="Times New Roman" w:hAnsi="Times New Roman" w:cs="Times New Roman"/>
                <w:lang w:val="nl-NL"/>
              </w:rPr>
              <w:t>o c</w:t>
            </w:r>
            <w:r w:rsidRPr="00D65348">
              <w:rPr>
                <w:rFonts w:ascii="Times New Roman" w:eastAsia="Times New Roman" w:hAnsi="Times New Roman" w:cs="Times New Roman"/>
                <w:lang w:val="nl-NL"/>
              </w:rPr>
              <w:t>á</w:t>
            </w:r>
            <w:r>
              <w:rPr>
                <w:rFonts w:ascii="Times New Roman" w:eastAsia="Times New Roman" w:hAnsi="Times New Roman" w:cs="Times New Roman"/>
                <w:lang w:val="nl-NL"/>
              </w:rPr>
              <w:t>o)</w:t>
            </w:r>
            <w:r w:rsidRPr="00D65348">
              <w:rPr>
                <w:rFonts w:ascii="Times New Roman" w:eastAsia="Times New Roman" w:hAnsi="Times New Roman" w:cs="Times New Roman"/>
                <w:lang w:val="nl-NL"/>
              </w:rPr>
              <w:t>;</w:t>
            </w:r>
          </w:p>
          <w:p w:rsidR="00D65348" w:rsidRDefault="00D65348" w:rsidP="00D65348">
            <w:pPr>
              <w:spacing w:after="0" w:line="240" w:lineRule="auto"/>
              <w:rPr>
                <w:rFonts w:ascii="Times New Roman" w:eastAsia="Times New Roman" w:hAnsi="Times New Roman" w:cs="Times New Roman"/>
                <w:lang w:val="nl-NL"/>
              </w:rPr>
            </w:pPr>
            <w:r w:rsidRPr="00D65348">
              <w:rPr>
                <w:rFonts w:ascii="Times New Roman" w:eastAsia="Times New Roman" w:hAnsi="Times New Roman" w:cs="Times New Roman"/>
                <w:lang w:val="nl-NL"/>
              </w:rPr>
              <w:t xml:space="preserve">- </w:t>
            </w:r>
            <w:r>
              <w:rPr>
                <w:rFonts w:ascii="Times New Roman" w:eastAsia="Times New Roman" w:hAnsi="Times New Roman" w:cs="Times New Roman"/>
                <w:lang w:val="nl-NL"/>
              </w:rPr>
              <w:t>V</w:t>
            </w:r>
            <w:r w:rsidRPr="00D65348">
              <w:rPr>
                <w:rFonts w:ascii="Times New Roman" w:eastAsia="Times New Roman" w:hAnsi="Times New Roman" w:cs="Times New Roman"/>
                <w:lang w:val="nl-NL"/>
              </w:rPr>
              <w:t>ă</w:t>
            </w:r>
            <w:r>
              <w:rPr>
                <w:rFonts w:ascii="Times New Roman" w:eastAsia="Times New Roman" w:hAnsi="Times New Roman" w:cs="Times New Roman"/>
                <w:lang w:val="nl-NL"/>
              </w:rPr>
              <w:t>n ph</w:t>
            </w:r>
            <w:r w:rsidRPr="00D65348">
              <w:rPr>
                <w:rFonts w:ascii="Times New Roman" w:eastAsia="Times New Roman" w:hAnsi="Times New Roman" w:cs="Times New Roman"/>
                <w:lang w:val="nl-NL"/>
              </w:rPr>
              <w:t>òng</w:t>
            </w:r>
            <w:r>
              <w:rPr>
                <w:rFonts w:ascii="Times New Roman" w:eastAsia="Times New Roman" w:hAnsi="Times New Roman" w:cs="Times New Roman"/>
                <w:lang w:val="nl-NL"/>
              </w:rPr>
              <w:t xml:space="preserve"> Ch</w:t>
            </w:r>
            <w:r w:rsidRPr="00D65348">
              <w:rPr>
                <w:rFonts w:ascii="Times New Roman" w:eastAsia="Times New Roman" w:hAnsi="Times New Roman" w:cs="Times New Roman"/>
                <w:lang w:val="nl-NL"/>
              </w:rPr>
              <w:t>ín</w:t>
            </w:r>
            <w:r>
              <w:rPr>
                <w:rFonts w:ascii="Times New Roman" w:eastAsia="Times New Roman" w:hAnsi="Times New Roman" w:cs="Times New Roman"/>
                <w:lang w:val="nl-NL"/>
              </w:rPr>
              <w:t>h ph</w:t>
            </w:r>
            <w:r w:rsidRPr="00D65348">
              <w:rPr>
                <w:rFonts w:ascii="Times New Roman" w:eastAsia="Times New Roman" w:hAnsi="Times New Roman" w:cs="Times New Roman"/>
                <w:lang w:val="nl-NL"/>
              </w:rPr>
              <w:t>ủ</w:t>
            </w:r>
            <w:r w:rsidR="00AF3F24">
              <w:rPr>
                <w:rFonts w:ascii="Times New Roman" w:eastAsia="Times New Roman" w:hAnsi="Times New Roman" w:cs="Times New Roman"/>
                <w:lang w:val="nl-NL"/>
              </w:rPr>
              <w:t xml:space="preserve"> (đ</w:t>
            </w:r>
            <w:r w:rsidR="00AF3F24" w:rsidRPr="00AF3F24">
              <w:rPr>
                <w:rFonts w:ascii="Times New Roman" w:eastAsia="Times New Roman" w:hAnsi="Times New Roman" w:cs="Times New Roman"/>
                <w:lang w:val="nl-NL"/>
              </w:rPr>
              <w:t>ể</w:t>
            </w:r>
            <w:r w:rsidR="00AF3F24">
              <w:rPr>
                <w:rFonts w:ascii="Times New Roman" w:eastAsia="Times New Roman" w:hAnsi="Times New Roman" w:cs="Times New Roman"/>
                <w:lang w:val="nl-NL"/>
              </w:rPr>
              <w:t xml:space="preserve"> ph</w:t>
            </w:r>
            <w:r w:rsidR="00AF3F24" w:rsidRPr="00AF3F24">
              <w:rPr>
                <w:rFonts w:ascii="Times New Roman" w:eastAsia="Times New Roman" w:hAnsi="Times New Roman" w:cs="Times New Roman"/>
                <w:lang w:val="nl-NL"/>
              </w:rPr>
              <w:t>ố</w:t>
            </w:r>
            <w:r w:rsidR="00AF3F24">
              <w:rPr>
                <w:rFonts w:ascii="Times New Roman" w:eastAsia="Times New Roman" w:hAnsi="Times New Roman" w:cs="Times New Roman"/>
                <w:lang w:val="nl-NL"/>
              </w:rPr>
              <w:t>i h</w:t>
            </w:r>
            <w:r w:rsidR="00AF3F24" w:rsidRPr="00AF3F24">
              <w:rPr>
                <w:rFonts w:ascii="Times New Roman" w:eastAsia="Times New Roman" w:hAnsi="Times New Roman" w:cs="Times New Roman"/>
                <w:lang w:val="nl-NL"/>
              </w:rPr>
              <w:t>ợp</w:t>
            </w:r>
            <w:r w:rsidR="00AF3F24">
              <w:rPr>
                <w:rFonts w:ascii="Times New Roman" w:eastAsia="Times New Roman" w:hAnsi="Times New Roman" w:cs="Times New Roman"/>
                <w:lang w:val="nl-NL"/>
              </w:rPr>
              <w:t>)</w:t>
            </w:r>
            <w:r w:rsidRPr="00D65348">
              <w:rPr>
                <w:rFonts w:ascii="Times New Roman" w:eastAsia="Times New Roman" w:hAnsi="Times New Roman" w:cs="Times New Roman"/>
                <w:lang w:val="nl-NL"/>
              </w:rPr>
              <w:t>;</w:t>
            </w:r>
          </w:p>
          <w:p w:rsidR="00FB6DE1" w:rsidRDefault="00FB6DE1" w:rsidP="00D65348">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Ngân hàng nhà nước Việt Nam;</w:t>
            </w:r>
          </w:p>
          <w:p w:rsidR="00FB6DE1" w:rsidRDefault="00FB6DE1" w:rsidP="00D65348">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Bộ Công Thương;</w:t>
            </w:r>
          </w:p>
          <w:p w:rsidR="00FB6DE1" w:rsidRPr="00D65348" w:rsidRDefault="00FB6DE1" w:rsidP="00D65348">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Tổng cục Thống kê;</w:t>
            </w:r>
          </w:p>
          <w:p w:rsidR="00D65348" w:rsidRPr="00D65348" w:rsidRDefault="00D65348" w:rsidP="00D65348">
            <w:pPr>
              <w:spacing w:after="0" w:line="240" w:lineRule="auto"/>
              <w:ind w:right="-714"/>
              <w:jc w:val="both"/>
              <w:rPr>
                <w:rFonts w:ascii="Times New Roman" w:eastAsia="Times New Roman" w:hAnsi="Times New Roman" w:cs="Times New Roman"/>
                <w:sz w:val="24"/>
                <w:szCs w:val="24"/>
                <w:lang w:val="nl-NL"/>
              </w:rPr>
            </w:pPr>
            <w:r w:rsidRPr="00D65348">
              <w:rPr>
                <w:rFonts w:ascii="Times New Roman" w:eastAsia="Times New Roman" w:hAnsi="Times New Roman" w:cs="Times New Roman"/>
                <w:lang w:val="nl-NL"/>
              </w:rPr>
              <w:t>- Lưu: VT, QLG.</w:t>
            </w:r>
          </w:p>
        </w:tc>
        <w:tc>
          <w:tcPr>
            <w:tcW w:w="4160" w:type="dxa"/>
          </w:tcPr>
          <w:p w:rsidR="00D65348" w:rsidRDefault="00D65348" w:rsidP="00D65348">
            <w:pPr>
              <w:spacing w:after="0" w:line="240" w:lineRule="auto"/>
              <w:ind w:right="-108"/>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KT. B</w:t>
            </w:r>
            <w:r w:rsidRPr="00D65348">
              <w:rPr>
                <w:rFonts w:ascii="Times New Roman" w:eastAsia="Times New Roman" w:hAnsi="Times New Roman" w:cs="Times New Roman"/>
                <w:b/>
                <w:sz w:val="26"/>
                <w:szCs w:val="26"/>
                <w:lang w:val="nl-NL"/>
              </w:rPr>
              <w:t>Ộ</w:t>
            </w:r>
            <w:r>
              <w:rPr>
                <w:rFonts w:ascii="Times New Roman" w:eastAsia="Times New Roman" w:hAnsi="Times New Roman" w:cs="Times New Roman"/>
                <w:b/>
                <w:sz w:val="26"/>
                <w:szCs w:val="26"/>
                <w:lang w:val="nl-NL"/>
              </w:rPr>
              <w:t xml:space="preserve"> TRƯ</w:t>
            </w:r>
            <w:r w:rsidRPr="00D65348">
              <w:rPr>
                <w:rFonts w:ascii="Times New Roman" w:eastAsia="Times New Roman" w:hAnsi="Times New Roman" w:cs="Times New Roman"/>
                <w:b/>
                <w:sz w:val="26"/>
                <w:szCs w:val="26"/>
                <w:lang w:val="nl-NL"/>
              </w:rPr>
              <w:t>ỞNG</w:t>
            </w: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6"/>
                <w:szCs w:val="26"/>
                <w:lang w:val="nl-NL"/>
              </w:rPr>
              <w:t>TH</w:t>
            </w:r>
            <w:r w:rsidRPr="00D65348">
              <w:rPr>
                <w:rFonts w:ascii="Times New Roman" w:eastAsia="Times New Roman" w:hAnsi="Times New Roman" w:cs="Times New Roman"/>
                <w:b/>
                <w:sz w:val="26"/>
                <w:szCs w:val="26"/>
                <w:lang w:val="nl-NL"/>
              </w:rPr>
              <w:t>Ứ</w:t>
            </w:r>
            <w:r>
              <w:rPr>
                <w:rFonts w:ascii="Times New Roman" w:eastAsia="Times New Roman" w:hAnsi="Times New Roman" w:cs="Times New Roman"/>
                <w:b/>
                <w:sz w:val="26"/>
                <w:szCs w:val="26"/>
                <w:lang w:val="nl-NL"/>
              </w:rPr>
              <w:t xml:space="preserve"> TRƯ</w:t>
            </w:r>
            <w:r w:rsidRPr="00D65348">
              <w:rPr>
                <w:rFonts w:ascii="Times New Roman" w:eastAsia="Times New Roman" w:hAnsi="Times New Roman" w:cs="Times New Roman"/>
                <w:b/>
                <w:sz w:val="26"/>
                <w:szCs w:val="26"/>
                <w:lang w:val="nl-NL"/>
              </w:rPr>
              <w:t>ỞNG</w:t>
            </w: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spacing w:after="0" w:line="240" w:lineRule="auto"/>
              <w:ind w:right="-108"/>
              <w:jc w:val="center"/>
              <w:rPr>
                <w:rFonts w:ascii="Times New Roman" w:eastAsia="Times New Roman" w:hAnsi="Times New Roman" w:cs="Times New Roman"/>
                <w:b/>
                <w:sz w:val="24"/>
                <w:szCs w:val="24"/>
                <w:lang w:val="nl-NL"/>
              </w:rPr>
            </w:pPr>
          </w:p>
          <w:p w:rsidR="00D65348" w:rsidRPr="00D65348" w:rsidRDefault="00D65348" w:rsidP="00D65348">
            <w:pPr>
              <w:tabs>
                <w:tab w:val="left" w:pos="1077"/>
                <w:tab w:val="left" w:pos="1277"/>
                <w:tab w:val="center" w:pos="2330"/>
              </w:tabs>
              <w:spacing w:after="0" w:line="240" w:lineRule="auto"/>
              <w:ind w:right="-716"/>
              <w:rPr>
                <w:rFonts w:ascii="Times New Roman" w:eastAsia="Times New Roman" w:hAnsi="Times New Roman" w:cs="Times New Roman"/>
                <w:b/>
                <w:sz w:val="26"/>
                <w:szCs w:val="26"/>
                <w:lang w:val="nl-NL"/>
              </w:rPr>
            </w:pPr>
            <w:r>
              <w:rPr>
                <w:rFonts w:ascii="Times New Roman" w:eastAsia="Times New Roman" w:hAnsi="Times New Roman" w:cs="Times New Roman"/>
                <w:b/>
                <w:sz w:val="28"/>
                <w:szCs w:val="28"/>
                <w:lang w:val="nl-NL"/>
              </w:rPr>
              <w:tab/>
              <w:t>Tr</w:t>
            </w:r>
            <w:r w:rsidRPr="00D65348">
              <w:rPr>
                <w:rFonts w:ascii="Times New Roman" w:eastAsia="Times New Roman" w:hAnsi="Times New Roman" w:cs="Times New Roman"/>
                <w:b/>
                <w:sz w:val="28"/>
                <w:szCs w:val="28"/>
                <w:lang w:val="nl-NL"/>
              </w:rPr>
              <w:t>ầ</w:t>
            </w:r>
            <w:r>
              <w:rPr>
                <w:rFonts w:ascii="Times New Roman" w:eastAsia="Times New Roman" w:hAnsi="Times New Roman" w:cs="Times New Roman"/>
                <w:b/>
                <w:sz w:val="28"/>
                <w:szCs w:val="28"/>
                <w:lang w:val="nl-NL"/>
              </w:rPr>
              <w:t>n V</w:t>
            </w:r>
            <w:r w:rsidRPr="00D65348">
              <w:rPr>
                <w:rFonts w:ascii="Times New Roman" w:eastAsia="Times New Roman" w:hAnsi="Times New Roman" w:cs="Times New Roman"/>
                <w:b/>
                <w:sz w:val="28"/>
                <w:szCs w:val="28"/>
                <w:lang w:val="nl-NL"/>
              </w:rPr>
              <w:t>ă</w:t>
            </w:r>
            <w:r>
              <w:rPr>
                <w:rFonts w:ascii="Times New Roman" w:eastAsia="Times New Roman" w:hAnsi="Times New Roman" w:cs="Times New Roman"/>
                <w:b/>
                <w:sz w:val="28"/>
                <w:szCs w:val="28"/>
                <w:lang w:val="nl-NL"/>
              </w:rPr>
              <w:t>n Hi</w:t>
            </w:r>
            <w:r w:rsidRPr="00D65348">
              <w:rPr>
                <w:rFonts w:ascii="Times New Roman" w:eastAsia="Times New Roman" w:hAnsi="Times New Roman" w:cs="Times New Roman"/>
                <w:b/>
                <w:sz w:val="28"/>
                <w:szCs w:val="28"/>
                <w:lang w:val="nl-NL"/>
              </w:rPr>
              <w:t>ếu</w:t>
            </w:r>
          </w:p>
        </w:tc>
      </w:tr>
    </w:tbl>
    <w:p w:rsidR="00D65348" w:rsidRPr="00E60310" w:rsidRDefault="00D65348" w:rsidP="00F1075C">
      <w:pPr>
        <w:tabs>
          <w:tab w:val="left" w:pos="993"/>
        </w:tabs>
        <w:jc w:val="both"/>
        <w:rPr>
          <w:rFonts w:asciiTheme="majorHAnsi" w:hAnsiTheme="majorHAnsi" w:cstheme="majorHAnsi"/>
          <w:sz w:val="28"/>
          <w:szCs w:val="28"/>
          <w:lang w:val="nl-NL"/>
        </w:rPr>
      </w:pPr>
    </w:p>
    <w:sectPr w:rsidR="00D65348" w:rsidRPr="00E60310" w:rsidSect="009776BF">
      <w:footerReference w:type="default" r:id="rId7"/>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B0" w:rsidRDefault="00367CB0" w:rsidP="00721241">
      <w:pPr>
        <w:spacing w:after="0" w:line="240" w:lineRule="auto"/>
      </w:pPr>
      <w:r>
        <w:separator/>
      </w:r>
    </w:p>
  </w:endnote>
  <w:endnote w:type="continuationSeparator" w:id="0">
    <w:p w:rsidR="00367CB0" w:rsidRDefault="00367CB0" w:rsidP="00721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093258"/>
      <w:docPartObj>
        <w:docPartGallery w:val="Page Numbers (Bottom of Page)"/>
        <w:docPartUnique/>
      </w:docPartObj>
    </w:sdtPr>
    <w:sdtContent>
      <w:p w:rsidR="004302EB" w:rsidRDefault="001442AA">
        <w:pPr>
          <w:pStyle w:val="Footer"/>
          <w:jc w:val="right"/>
        </w:pPr>
        <w:fldSimple w:instr=" PAGE   \* MERGEFORMAT ">
          <w:r w:rsidR="00C11E59">
            <w:rPr>
              <w:noProof/>
            </w:rPr>
            <w:t>1</w:t>
          </w:r>
        </w:fldSimple>
      </w:p>
    </w:sdtContent>
  </w:sdt>
  <w:p w:rsidR="004302EB" w:rsidRDefault="00430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B0" w:rsidRDefault="00367CB0" w:rsidP="00721241">
      <w:pPr>
        <w:spacing w:after="0" w:line="240" w:lineRule="auto"/>
      </w:pPr>
      <w:r>
        <w:separator/>
      </w:r>
    </w:p>
  </w:footnote>
  <w:footnote w:type="continuationSeparator" w:id="0">
    <w:p w:rsidR="00367CB0" w:rsidRDefault="00367CB0" w:rsidP="00721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71A45"/>
    <w:multiLevelType w:val="hybridMultilevel"/>
    <w:tmpl w:val="592A1B40"/>
    <w:lvl w:ilvl="0" w:tplc="F182CE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76B3"/>
    <w:rsid w:val="00010A4B"/>
    <w:rsid w:val="00047332"/>
    <w:rsid w:val="00071371"/>
    <w:rsid w:val="0007224F"/>
    <w:rsid w:val="000B1088"/>
    <w:rsid w:val="000D44DD"/>
    <w:rsid w:val="000F536B"/>
    <w:rsid w:val="001162BF"/>
    <w:rsid w:val="001442AA"/>
    <w:rsid w:val="00181560"/>
    <w:rsid w:val="001B76B3"/>
    <w:rsid w:val="00202C56"/>
    <w:rsid w:val="002069D0"/>
    <w:rsid w:val="00254FCE"/>
    <w:rsid w:val="0035359E"/>
    <w:rsid w:val="0036643A"/>
    <w:rsid w:val="00367CB0"/>
    <w:rsid w:val="004302EB"/>
    <w:rsid w:val="004E69E6"/>
    <w:rsid w:val="00520ECD"/>
    <w:rsid w:val="00540C57"/>
    <w:rsid w:val="005B36F3"/>
    <w:rsid w:val="00721241"/>
    <w:rsid w:val="007E35A9"/>
    <w:rsid w:val="00805318"/>
    <w:rsid w:val="00821C0C"/>
    <w:rsid w:val="0086079D"/>
    <w:rsid w:val="0088384D"/>
    <w:rsid w:val="00917423"/>
    <w:rsid w:val="009652DC"/>
    <w:rsid w:val="00965F6B"/>
    <w:rsid w:val="009776BF"/>
    <w:rsid w:val="009A7291"/>
    <w:rsid w:val="00AB186E"/>
    <w:rsid w:val="00AE1756"/>
    <w:rsid w:val="00AF3F24"/>
    <w:rsid w:val="00BD32DB"/>
    <w:rsid w:val="00C11E59"/>
    <w:rsid w:val="00C51FC2"/>
    <w:rsid w:val="00C525EC"/>
    <w:rsid w:val="00C7088E"/>
    <w:rsid w:val="00C84E27"/>
    <w:rsid w:val="00CC35A0"/>
    <w:rsid w:val="00D332F5"/>
    <w:rsid w:val="00D65348"/>
    <w:rsid w:val="00D74D86"/>
    <w:rsid w:val="00DF1A07"/>
    <w:rsid w:val="00E60310"/>
    <w:rsid w:val="00EF0DF9"/>
    <w:rsid w:val="00EF6907"/>
    <w:rsid w:val="00F02E2B"/>
    <w:rsid w:val="00F1075C"/>
    <w:rsid w:val="00F376EE"/>
    <w:rsid w:val="00FA0638"/>
    <w:rsid w:val="00FB6DE1"/>
    <w:rsid w:val="00FC587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560"/>
    <w:rPr>
      <w:color w:val="0000FF" w:themeColor="hyperlink"/>
      <w:u w:val="single"/>
    </w:rPr>
  </w:style>
  <w:style w:type="character" w:customStyle="1" w:styleId="a21">
    <w:name w:val="a21"/>
    <w:basedOn w:val="DefaultParagraphFont"/>
    <w:rsid w:val="00BD32DB"/>
    <w:rPr>
      <w:rFonts w:ascii="Arial" w:hAnsi="Arial" w:cs="Arial"/>
      <w:sz w:val="20"/>
      <w:szCs w:val="20"/>
      <w:u w:val="none"/>
      <w:effect w:val="none"/>
    </w:rPr>
  </w:style>
  <w:style w:type="paragraph" w:styleId="NoSpacing">
    <w:name w:val="No Spacing"/>
    <w:uiPriority w:val="1"/>
    <w:qFormat/>
    <w:rsid w:val="00BD32DB"/>
    <w:pPr>
      <w:spacing w:after="0" w:line="240" w:lineRule="auto"/>
    </w:pPr>
    <w:rPr>
      <w:rFonts w:ascii="Times New Roman" w:eastAsia="Times New Roman" w:hAnsi="Times New Roman" w:cs="Times New Roman"/>
      <w:sz w:val="24"/>
      <w:szCs w:val="24"/>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1"/>
    <w:uiPriority w:val="99"/>
    <w:rsid w:val="0072124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21241"/>
    <w:rPr>
      <w:sz w:val="20"/>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locked/>
    <w:rsid w:val="00721241"/>
    <w:rPr>
      <w:rFonts w:ascii="Times New Roman" w:eastAsia="Times New Roman" w:hAnsi="Times New Roman" w:cs="Times New Roman"/>
      <w:sz w:val="20"/>
      <w:szCs w:val="20"/>
      <w:lang w:val="en-US"/>
    </w:rPr>
  </w:style>
  <w:style w:type="character" w:styleId="FootnoteReference">
    <w:name w:val="footnote reference"/>
    <w:aliases w:val="Footnote,Footnote text,BearingPoint,Ref,de nota al pie,ftref,BVI fnr,16 Point,Superscript 6 Point,fr,Footnote Text1,Footnote + Arial,10 pt,Black,Footnote Text11"/>
    <w:basedOn w:val="DefaultParagraphFont"/>
    <w:uiPriority w:val="99"/>
    <w:unhideWhenUsed/>
    <w:qFormat/>
    <w:rsid w:val="00721241"/>
    <w:rPr>
      <w:vertAlign w:val="superscript"/>
    </w:rPr>
  </w:style>
  <w:style w:type="paragraph" w:styleId="Header">
    <w:name w:val="header"/>
    <w:basedOn w:val="Normal"/>
    <w:link w:val="HeaderChar"/>
    <w:uiPriority w:val="99"/>
    <w:semiHidden/>
    <w:unhideWhenUsed/>
    <w:rsid w:val="004302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02EB"/>
  </w:style>
  <w:style w:type="paragraph" w:styleId="Footer">
    <w:name w:val="footer"/>
    <w:basedOn w:val="Normal"/>
    <w:link w:val="FooterChar"/>
    <w:uiPriority w:val="99"/>
    <w:unhideWhenUsed/>
    <w:rsid w:val="0043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2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buithithutrang1</dc:creator>
  <cp:lastModifiedBy>maithihangthu</cp:lastModifiedBy>
  <cp:revision>2</cp:revision>
  <cp:lastPrinted>2018-03-01T04:03:00Z</cp:lastPrinted>
  <dcterms:created xsi:type="dcterms:W3CDTF">2018-03-05T10:32:00Z</dcterms:created>
  <dcterms:modified xsi:type="dcterms:W3CDTF">2018-03-05T10:32:00Z</dcterms:modified>
</cp:coreProperties>
</file>